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37"/>
        <w:rPr>
          <w:rFonts w:hint="eastAsia" w:ascii="宋体" w:hAnsi="宋体" w:cs="宋体"/>
          <w:highlight w:val="yellow"/>
        </w:rPr>
      </w:pPr>
      <w:r/>
      <w:bookmarkStart w:id="0" w:name="EB414e0b470bb14aef9fca65887daf69df"/>
      <w:r>
        <w:rPr>
          <w:rFonts w:hint="eastAsia" w:ascii="宋体" w:hAnsi="宋体" w:cs="宋体"/>
          <w:color w:val="000080"/>
          <w:sz w:val="20"/>
          <w:highlight w:val="white"/>
        </w:rPr>
        <w:t xml:space="preserve"> </w:t>
      </w:r>
      <w:bookmarkEnd w:id="0"/>
      <w:r/>
      <w:bookmarkStart w:id="1" w:name="EBf41ea5f148f04394be3a6b4153110b20"/>
      <w:r>
        <w:rPr>
          <w:rFonts w:hint="eastAsia" w:ascii="宋体" w:hAnsi="宋体" w:cs="宋体"/>
          <w:color w:val="000080"/>
          <w:sz w:val="20"/>
          <w:highlight w:val="white"/>
        </w:rPr>
        <w:t xml:space="preserve"> </w:t>
      </w:r>
      <w:bookmarkEnd w:id="1"/>
      <w:r>
        <w:rPr>
          <w:rFonts w:hint="eastAsia" w:ascii="宋体" w:hAnsi="宋体" w:cs="宋体"/>
          <w:highlight w:val="yellow"/>
        </w:rPr>
      </w:r>
      <w:r/>
    </w:p>
    <w:p>
      <w:pPr>
        <w:pStyle w:val="637"/>
        <w:rPr>
          <w:rFonts w:hint="eastAsia" w:ascii="宋体" w:hAnsi="宋体" w:cs="宋体"/>
        </w:rPr>
      </w:pPr>
      <w:r>
        <w:rPr>
          <w:rFonts w:hint="eastAsia" w:ascii="宋体" w:hAnsi="宋体" w:cs="宋体"/>
        </w:rPr>
      </w:r>
      <w:r/>
    </w:p>
    <w:p>
      <w:pPr>
        <w:pStyle w:val="637"/>
        <w:jc w:val="center"/>
        <w:spacing w:line="360" w:lineRule="auto"/>
        <w:rPr>
          <w:rFonts w:hint="eastAsia" w:ascii="宋体" w:hAnsi="宋体" w:cs="宋体"/>
          <w:b/>
          <w:color w:val="000000"/>
          <w:sz w:val="84"/>
          <w:highlight w:val="white"/>
        </w:rPr>
      </w:pPr>
      <w:r>
        <w:rPr>
          <w:rFonts w:hint="eastAsia" w:ascii="宋体" w:hAnsi="宋体" w:cs="宋体"/>
          <w:b/>
          <w:color w:val="000000"/>
          <w:sz w:val="84"/>
          <w:highlight w:val="white"/>
        </w:rPr>
      </w:r>
      <w:r/>
    </w:p>
    <w:p>
      <w:pPr>
        <w:pStyle w:val="637"/>
        <w:jc w:val="center"/>
        <w:spacing w:line="360" w:lineRule="auto"/>
        <w:rPr>
          <w:rFonts w:hint="eastAsia" w:ascii="宋体" w:hAnsi="宋体" w:cs="宋体"/>
          <w:b/>
          <w:color w:val="000000"/>
          <w:sz w:val="84"/>
        </w:rPr>
      </w:pPr>
      <w:r>
        <w:rPr>
          <w:rFonts w:hint="eastAsia" w:ascii="宋体" w:hAnsi="宋体" w:cs="宋体"/>
          <w:b/>
          <w:color w:val="000000"/>
          <w:sz w:val="84"/>
          <w:highlight w:val="white"/>
        </w:rPr>
        <w:t xml:space="preserve">招   标   文   件</w:t>
      </w:r>
      <w:r>
        <w:rPr>
          <w:rFonts w:hint="eastAsia" w:ascii="宋体" w:hAnsi="宋体" w:cs="宋体"/>
          <w:b/>
          <w:color w:val="000000"/>
          <w:sz w:val="84"/>
        </w:rPr>
      </w:r>
      <w:r/>
    </w:p>
    <w:p>
      <w:pPr>
        <w:pStyle w:val="637"/>
        <w:jc w:val="center"/>
        <w:spacing w:line="360" w:lineRule="auto"/>
        <w:rPr>
          <w:rFonts w:hint="eastAsia" w:ascii="宋体" w:hAnsi="宋体" w:cs="宋体"/>
          <w:color w:val="000000"/>
          <w:sz w:val="32"/>
        </w:rPr>
      </w:pPr>
      <w:r>
        <w:rPr>
          <w:rFonts w:hint="eastAsia" w:ascii="宋体" w:hAnsi="宋体" w:cs="宋体"/>
          <w:color w:val="000000"/>
          <w:sz w:val="32"/>
        </w:rPr>
      </w:r>
      <w:r/>
    </w:p>
    <w:p>
      <w:pPr>
        <w:pStyle w:val="637"/>
        <w:jc w:val="center"/>
        <w:spacing w:line="360" w:lineRule="auto"/>
        <w:rPr>
          <w:rFonts w:hint="eastAsia" w:ascii="宋体" w:hAnsi="宋体" w:cs="宋体"/>
          <w:sz w:val="32"/>
        </w:rPr>
      </w:pPr>
      <w:r>
        <w:rPr>
          <w:rFonts w:hint="eastAsia" w:ascii="宋体" w:hAnsi="宋体" w:cs="宋体"/>
          <w:sz w:val="32"/>
        </w:rPr>
      </w:r>
      <w:r/>
    </w:p>
    <w:p>
      <w:pPr>
        <w:pStyle w:val="637"/>
        <w:jc w:val="center"/>
        <w:spacing w:line="360" w:lineRule="auto"/>
        <w:rPr>
          <w:rFonts w:hint="eastAsia" w:ascii="宋体" w:hAnsi="宋体" w:cs="宋体"/>
          <w:sz w:val="32"/>
        </w:rPr>
      </w:pPr>
      <w:r>
        <w:rPr>
          <w:rFonts w:hint="eastAsia" w:ascii="宋体" w:hAnsi="宋体" w:cs="宋体"/>
          <w:sz w:val="32"/>
        </w:rPr>
      </w:r>
      <w:r/>
    </w:p>
    <w:p>
      <w:pPr>
        <w:pStyle w:val="637"/>
        <w:jc w:val="center"/>
        <w:spacing w:line="360" w:lineRule="auto"/>
        <w:rPr>
          <w:rFonts w:hint="eastAsia" w:ascii="宋体" w:hAnsi="宋体" w:cs="宋体"/>
          <w:sz w:val="32"/>
        </w:rPr>
      </w:pPr>
      <w:r>
        <w:rPr>
          <w:rFonts w:hint="eastAsia" w:ascii="宋体" w:hAnsi="宋体" w:cs="宋体"/>
          <w:sz w:val="32"/>
        </w:rPr>
      </w:r>
      <w:r/>
    </w:p>
    <w:p>
      <w:pPr>
        <w:pStyle w:val="637"/>
        <w:jc w:val="center"/>
        <w:spacing w:line="360" w:lineRule="auto"/>
        <w:rPr>
          <w:rFonts w:hint="eastAsia" w:ascii="宋体" w:hAnsi="宋体" w:eastAsia="宋体" w:cs="宋体"/>
          <w:b/>
          <w:sz w:val="36"/>
          <w:highlight w:val="yellow"/>
          <w:lang w:eastAsia="zh-CN"/>
        </w:rPr>
      </w:pPr>
      <w:r>
        <w:rPr>
          <w:rFonts w:hint="eastAsia" w:ascii="宋体" w:hAnsi="宋体" w:cs="宋体"/>
          <w:b/>
          <w:sz w:val="36"/>
          <w:highlight w:val="white"/>
        </w:rPr>
        <w:t xml:space="preserve">项目编号：</w:t>
      </w:r>
      <w:r>
        <w:rPr>
          <w:rFonts w:hint="eastAsia" w:ascii="宋体" w:hAnsi="宋体"/>
          <w:b/>
          <w:color w:val="000000"/>
          <w:sz w:val="36"/>
          <w:highlight w:val="none"/>
          <w:lang w:eastAsia="zh-CN"/>
        </w:rPr>
        <w:t xml:space="preserve">JSZC-321100-JSWX-G2026-0023</w:t>
      </w:r>
      <w:r>
        <w:rPr>
          <w:rFonts w:hint="eastAsia" w:ascii="宋体" w:hAnsi="宋体" w:eastAsia="宋体" w:cs="宋体"/>
          <w:b/>
          <w:sz w:val="36"/>
          <w:highlight w:val="yellow"/>
          <w:lang w:eastAsia="zh-CN"/>
        </w:rPr>
      </w:r>
      <w:r/>
    </w:p>
    <w:p>
      <w:pPr>
        <w:pStyle w:val="637"/>
        <w:jc w:val="center"/>
        <w:spacing w:line="360" w:lineRule="auto"/>
        <w:rPr>
          <w:rFonts w:hint="eastAsia" w:ascii="宋体" w:hAnsi="宋体" w:eastAsia="宋体" w:cs="宋体"/>
          <w:b/>
          <w:sz w:val="36"/>
          <w:lang w:eastAsia="zh-CN"/>
        </w:rPr>
      </w:pPr>
      <w:r>
        <w:rPr>
          <w:rFonts w:hint="eastAsia" w:ascii="宋体" w:hAnsi="宋体" w:cs="宋体"/>
          <w:b/>
          <w:sz w:val="36"/>
        </w:rPr>
        <w:t xml:space="preserve">项目名称：</w:t>
      </w:r>
      <w:r>
        <w:rPr>
          <w:rFonts w:hint="eastAsia" w:ascii="宋体" w:hAnsi="宋体" w:cs="宋体"/>
          <w:b/>
          <w:sz w:val="36"/>
          <w:lang w:eastAsia="zh-CN"/>
        </w:rPr>
        <w:t xml:space="preserve">镇江市第一人民医院联影影像设备维修保养服务</w:t>
      </w:r>
      <w:r>
        <w:rPr>
          <w:rFonts w:hint="eastAsia" w:ascii="宋体" w:hAnsi="宋体" w:eastAsia="宋体" w:cs="宋体"/>
          <w:b/>
          <w:sz w:val="36"/>
          <w:lang w:eastAsia="zh-CN"/>
        </w:rPr>
      </w:r>
      <w:r/>
    </w:p>
    <w:p>
      <w:pPr>
        <w:pStyle w:val="637"/>
        <w:spacing w:line="360" w:lineRule="auto"/>
        <w:rPr>
          <w:rFonts w:hint="eastAsia" w:ascii="宋体" w:hAnsi="宋体" w:cs="宋体"/>
          <w:b/>
          <w:sz w:val="36"/>
        </w:rPr>
      </w:pPr>
      <w:r>
        <w:rPr>
          <w:rFonts w:hint="eastAsia" w:ascii="宋体" w:hAnsi="宋体" w:cs="宋体"/>
          <w:b/>
          <w:sz w:val="36"/>
        </w:rPr>
      </w:r>
      <w:r/>
    </w:p>
    <w:p>
      <w:pPr>
        <w:pStyle w:val="637"/>
        <w:jc w:val="center"/>
        <w:spacing w:line="360" w:lineRule="auto"/>
        <w:rPr>
          <w:rFonts w:hint="eastAsia" w:ascii="宋体" w:hAnsi="宋体" w:cs="宋体"/>
          <w:b/>
          <w:sz w:val="36"/>
        </w:rPr>
      </w:pPr>
      <w:r>
        <w:rPr>
          <w:rFonts w:hint="eastAsia" w:ascii="宋体" w:hAnsi="宋体" w:cs="宋体"/>
          <w:b/>
          <w:sz w:val="36"/>
        </w:rPr>
      </w:r>
      <w:r/>
    </w:p>
    <w:p>
      <w:pPr>
        <w:pStyle w:val="637"/>
        <w:jc w:val="center"/>
        <w:spacing w:line="360" w:lineRule="auto"/>
        <w:rPr>
          <w:rFonts w:hint="eastAsia" w:ascii="宋体" w:hAnsi="宋体" w:cs="宋体"/>
          <w:b/>
          <w:sz w:val="36"/>
        </w:rPr>
      </w:pPr>
      <w:r>
        <w:rPr>
          <w:rFonts w:hint="eastAsia" w:ascii="宋体" w:hAnsi="宋体" w:cs="宋体"/>
          <w:b/>
          <w:sz w:val="36"/>
        </w:rPr>
      </w:r>
      <w:r/>
    </w:p>
    <w:p>
      <w:pPr>
        <w:pStyle w:val="637"/>
        <w:jc w:val="center"/>
        <w:spacing w:line="360" w:lineRule="auto"/>
        <w:rPr>
          <w:rFonts w:hint="eastAsia" w:ascii="宋体" w:hAnsi="宋体" w:cs="宋体"/>
          <w:b/>
          <w:sz w:val="36"/>
        </w:rPr>
      </w:pPr>
      <w:r>
        <w:rPr>
          <w:rFonts w:hint="eastAsia" w:ascii="宋体" w:hAnsi="宋体" w:cs="宋体"/>
          <w:b/>
          <w:sz w:val="36"/>
        </w:rPr>
      </w:r>
      <w:r/>
    </w:p>
    <w:p>
      <w:pPr>
        <w:pStyle w:val="637"/>
        <w:jc w:val="center"/>
        <w:spacing w:line="360" w:lineRule="auto"/>
        <w:rPr>
          <w:rFonts w:hint="eastAsia" w:ascii="宋体" w:hAnsi="宋体" w:cs="宋体"/>
          <w:b/>
          <w:sz w:val="36"/>
        </w:rPr>
      </w:pPr>
      <w:r>
        <w:rPr>
          <w:rFonts w:hint="eastAsia" w:ascii="宋体" w:hAnsi="宋体" w:cs="宋体"/>
          <w:b/>
          <w:sz w:val="36"/>
        </w:rPr>
      </w:r>
      <w:r/>
    </w:p>
    <w:p>
      <w:pPr>
        <w:pStyle w:val="637"/>
        <w:jc w:val="center"/>
        <w:spacing w:line="360" w:lineRule="auto"/>
        <w:rPr>
          <w:rFonts w:hint="eastAsia" w:ascii="宋体" w:hAnsi="宋体" w:cs="宋体"/>
          <w:b/>
          <w:sz w:val="36"/>
        </w:rPr>
      </w:pPr>
      <w:r>
        <w:rPr>
          <w:rFonts w:hint="eastAsia" w:ascii="宋体" w:hAnsi="宋体" w:cs="宋体"/>
          <w:b/>
          <w:sz w:val="36"/>
        </w:rPr>
      </w:r>
      <w:r/>
    </w:p>
    <w:p>
      <w:pPr>
        <w:pStyle w:val="637"/>
        <w:jc w:val="center"/>
        <w:spacing w:line="360" w:lineRule="auto"/>
        <w:rPr>
          <w:rFonts w:hint="eastAsia" w:ascii="宋体" w:hAnsi="宋体"/>
          <w:b/>
          <w:sz w:val="32"/>
          <w:szCs w:val="21"/>
          <w:highlight w:val="green"/>
        </w:rPr>
      </w:pPr>
      <w:r/>
      <w:bookmarkStart w:id="2" w:name="EBc1b58a4d75f34ae5b83a0bcd8bac9ebc"/>
      <w:r/>
      <w:bookmarkEnd w:id="2"/>
      <w:r>
        <w:rPr>
          <w:rFonts w:hint="eastAsia" w:ascii="宋体" w:hAnsi="宋体"/>
          <w:b/>
          <w:sz w:val="32"/>
          <w:szCs w:val="21"/>
          <w:highlight w:val="white"/>
        </w:rPr>
        <w:t xml:space="preserve">江苏巍信项目管理有限公司</w:t>
      </w:r>
      <w:r>
        <w:rPr>
          <w:rFonts w:hint="eastAsia" w:ascii="宋体" w:hAnsi="宋体"/>
          <w:b/>
          <w:sz w:val="32"/>
          <w:szCs w:val="21"/>
          <w:highlight w:val="green"/>
        </w:rPr>
      </w:r>
      <w:r/>
    </w:p>
    <w:p>
      <w:pPr>
        <w:pStyle w:val="637"/>
        <w:jc w:val="center"/>
        <w:rPr>
          <w:rFonts w:hint="eastAsia" w:ascii="宋体" w:hAnsi="宋体"/>
          <w:b/>
          <w:color w:val="000000"/>
          <w:sz w:val="32"/>
          <w:szCs w:val="20"/>
        </w:rPr>
      </w:pPr>
      <w:r/>
      <w:bookmarkStart w:id="3" w:name="EB14c9ee370fd842a2af810ffbc38e119a"/>
      <w:r/>
      <w:bookmarkEnd w:id="3"/>
      <w:r>
        <w:rPr>
          <w:rFonts w:hint="eastAsia" w:ascii="宋体" w:hAnsi="宋体"/>
          <w:b/>
          <w:color w:val="000000"/>
          <w:sz w:val="32"/>
          <w:szCs w:val="20"/>
          <w:lang w:eastAsia="zh-CN"/>
        </w:rPr>
        <w:t xml:space="preserve">二〇二六</w:t>
      </w:r>
      <w:r>
        <w:rPr>
          <w:rFonts w:hint="eastAsia" w:ascii="宋体" w:hAnsi="宋体"/>
          <w:b/>
          <w:color w:val="000000"/>
          <w:sz w:val="32"/>
          <w:szCs w:val="20"/>
        </w:rPr>
        <w:t xml:space="preserve">年</w:t>
      </w:r>
      <w:r>
        <w:rPr>
          <w:rFonts w:hint="eastAsia" w:ascii="宋体" w:hAnsi="宋体"/>
          <w:b/>
          <w:color w:val="000000"/>
          <w:sz w:val="32"/>
          <w:szCs w:val="20"/>
          <w:lang w:val="en-US" w:eastAsia="zh-CN"/>
        </w:rPr>
        <w:t xml:space="preserve">八</w:t>
      </w:r>
      <w:r>
        <w:rPr>
          <w:rFonts w:hint="eastAsia" w:ascii="宋体" w:hAnsi="宋体"/>
          <w:b/>
          <w:color w:val="000000"/>
          <w:sz w:val="32"/>
          <w:szCs w:val="20"/>
        </w:rPr>
        <w:t xml:space="preserve">月</w:t>
      </w:r>
      <w:r>
        <w:rPr>
          <w:rFonts w:hint="eastAsia" w:ascii="宋体" w:hAnsi="宋体"/>
          <w:b/>
          <w:color w:val="000000"/>
          <w:sz w:val="32"/>
          <w:szCs w:val="20"/>
        </w:rPr>
      </w:r>
      <w:r/>
    </w:p>
    <w:p>
      <w:pPr>
        <w:pStyle w:val="637"/>
        <w:jc w:val="center"/>
        <w:rPr>
          <w:rFonts w:hint="eastAsia" w:ascii="宋体" w:hAnsi="宋体" w:cs="宋体"/>
          <w:b/>
          <w:color w:val="000000"/>
          <w:sz w:val="44"/>
        </w:rPr>
      </w:pPr>
      <w:r>
        <w:rPr>
          <w:rFonts w:hint="eastAsia" w:ascii="宋体" w:hAnsi="宋体"/>
          <w:b/>
          <w:color w:val="000000"/>
          <w:sz w:val="32"/>
          <w:szCs w:val="20"/>
        </w:rPr>
        <w:br w:type="page" w:clear="all"/>
      </w:r>
      <w:r>
        <w:rPr>
          <w:rFonts w:hint="eastAsia" w:ascii="宋体" w:hAnsi="宋体" w:cs="宋体"/>
          <w:b/>
          <w:color w:val="000000"/>
          <w:sz w:val="44"/>
          <w:highlight w:val="white"/>
        </w:rPr>
        <w:t xml:space="preserve">招标文件目录</w:t>
      </w:r>
      <w:r>
        <w:rPr>
          <w:rFonts w:hint="eastAsia" w:ascii="宋体" w:hAnsi="宋体" w:cs="宋体"/>
          <w:b/>
          <w:color w:val="000000"/>
          <w:sz w:val="44"/>
        </w:rPr>
      </w:r>
      <w:r/>
    </w:p>
    <w:p>
      <w:pPr>
        <w:pStyle w:val="2016"/>
        <w:rPr>
          <w:rFonts w:hint="eastAsia" w:ascii="宋体" w:hAnsi="宋体" w:eastAsia="宋体" w:cs="宋体"/>
        </w:rPr>
      </w:pPr>
      <w:r>
        <w:rPr>
          <w:rFonts w:hint="eastAsia" w:ascii="宋体" w:hAnsi="宋体" w:eastAsia="宋体" w:cs="宋体"/>
        </w:rPr>
      </w:r>
      <w:r/>
    </w:p>
    <w:p>
      <w:pPr>
        <w:pStyle w:val="711"/>
        <w:tabs>
          <w:tab w:val="right" w:pos="8306" w:leader="dot"/>
        </w:tabs>
        <w:rPr>
          <w:rFonts w:hint="eastAsia" w:ascii="宋体" w:hAnsi="宋体" w:cs="宋体"/>
          <w:b/>
          <w:bCs/>
          <w:sz w:val="28"/>
          <w:szCs w:val="28"/>
        </w:rPr>
      </w:pPr>
      <w:r>
        <w:rPr>
          <w:rFonts w:hint="eastAsia" w:ascii="宋体" w:hAnsi="宋体" w:cs="宋体"/>
          <w:b/>
          <w:bCs/>
          <w:sz w:val="24"/>
          <w:lang w:val="zh-CN"/>
        </w:rPr>
        <w:fldChar w:fldCharType="begin"/>
      </w:r>
      <w:r>
        <w:rPr>
          <w:rFonts w:hint="eastAsia" w:ascii="宋体" w:hAnsi="宋体" w:cs="宋体"/>
          <w:b/>
          <w:bCs/>
          <w:sz w:val="24"/>
          <w:lang w:val="zh-CN"/>
        </w:rPr>
        <w:instrText xml:space="preserve">TOC \o "1-2" \h \u </w:instrText>
      </w:r>
      <w:r>
        <w:rPr>
          <w:rFonts w:hint="eastAsia" w:ascii="宋体" w:hAnsi="宋体" w:cs="宋体"/>
          <w:b/>
          <w:bCs/>
          <w:sz w:val="24"/>
          <w:lang w:val="zh-CN"/>
        </w:rPr>
        <w:fldChar w:fldCharType="separate"/>
      </w:r>
      <w:r>
        <w:rPr>
          <w:rFonts w:hint="eastAsia" w:ascii="宋体" w:hAnsi="宋体" w:cs="宋体"/>
          <w:b/>
          <w:bCs/>
          <w:sz w:val="28"/>
          <w:szCs w:val="28"/>
          <w:lang w:val="zh-CN"/>
        </w:rPr>
        <w:fldChar w:fldCharType="begin"/>
      </w:r>
      <w:r>
        <w:rPr>
          <w:rFonts w:hint="eastAsia" w:ascii="宋体" w:hAnsi="宋体" w:cs="宋体"/>
          <w:b/>
          <w:bCs/>
          <w:sz w:val="28"/>
          <w:szCs w:val="28"/>
          <w:lang w:val="zh-CN"/>
        </w:rPr>
        <w:instrText xml:space="preserve"> HYPERLINK \l _Toc31242 </w:instrText>
      </w:r>
      <w:r>
        <w:rPr>
          <w:rFonts w:hint="eastAsia" w:ascii="宋体" w:hAnsi="宋体" w:cs="宋体"/>
          <w:b/>
          <w:bCs/>
          <w:sz w:val="28"/>
          <w:szCs w:val="28"/>
          <w:lang w:val="zh-CN"/>
        </w:rPr>
        <w:fldChar w:fldCharType="separate"/>
      </w:r>
      <w:r>
        <w:rPr>
          <w:rFonts w:hint="eastAsia" w:ascii="宋体" w:hAnsi="宋体" w:cs="宋体"/>
          <w:b/>
          <w:bCs/>
          <w:sz w:val="28"/>
          <w:szCs w:val="28"/>
          <w:highlight w:val="white"/>
        </w:rPr>
        <w:t xml:space="preserve">第一部分  投标邀请</w:t>
      </w:r>
      <w:r>
        <w:rPr>
          <w:rFonts w:hint="eastAsia" w:ascii="宋体" w:hAnsi="宋体" w:cs="宋体"/>
          <w:b/>
          <w:bCs/>
          <w:sz w:val="28"/>
          <w:szCs w:val="28"/>
        </w:rPr>
        <w:tab/>
      </w:r>
      <w:r>
        <w:rPr>
          <w:rFonts w:hint="eastAsia" w:ascii="宋体" w:hAnsi="宋体" w:cs="宋体"/>
          <w:b/>
          <w:bCs/>
          <w:sz w:val="28"/>
          <w:szCs w:val="28"/>
        </w:rPr>
        <w:fldChar w:fldCharType="begin"/>
      </w:r>
      <w:r>
        <w:rPr>
          <w:rFonts w:hint="eastAsia" w:ascii="宋体" w:hAnsi="宋体" w:cs="宋体"/>
          <w:b/>
          <w:bCs/>
          <w:sz w:val="28"/>
          <w:szCs w:val="28"/>
        </w:rPr>
        <w:instrText xml:space="preserve"> PAGEREF _Toc31242 \h </w:instrText>
      </w:r>
      <w:r>
        <w:rPr>
          <w:rFonts w:hint="eastAsia" w:ascii="宋体" w:hAnsi="宋体" w:cs="宋体"/>
          <w:b/>
          <w:bCs/>
          <w:sz w:val="28"/>
          <w:szCs w:val="28"/>
        </w:rPr>
        <w:fldChar w:fldCharType="separate"/>
      </w:r>
      <w:r>
        <w:rPr>
          <w:rFonts w:hint="eastAsia" w:ascii="宋体" w:hAnsi="宋体" w:cs="宋体"/>
          <w:b/>
          <w:bCs/>
          <w:sz w:val="28"/>
          <w:szCs w:val="28"/>
        </w:rPr>
        <w:t xml:space="preserve">3</w:t>
      </w:r>
      <w:r>
        <w:rPr>
          <w:rFonts w:hint="eastAsia" w:ascii="宋体" w:hAnsi="宋体" w:cs="宋体"/>
          <w:b/>
          <w:bCs/>
          <w:sz w:val="28"/>
          <w:szCs w:val="28"/>
        </w:rPr>
        <w:fldChar w:fldCharType="end"/>
      </w:r>
      <w:r>
        <w:rPr>
          <w:rFonts w:hint="eastAsia" w:ascii="宋体" w:hAnsi="宋体" w:cs="宋体"/>
          <w:b/>
          <w:bCs/>
          <w:sz w:val="28"/>
          <w:szCs w:val="28"/>
          <w:lang w:val="zh-CN"/>
        </w:rPr>
        <w:fldChar w:fldCharType="end"/>
      </w:r>
      <w:r>
        <w:rPr>
          <w:rFonts w:hint="eastAsia" w:ascii="宋体" w:hAnsi="宋体" w:cs="宋体"/>
          <w:b/>
          <w:bCs/>
          <w:sz w:val="28"/>
          <w:szCs w:val="28"/>
        </w:rPr>
      </w:r>
      <w:r/>
    </w:p>
    <w:p>
      <w:pPr>
        <w:pStyle w:val="711"/>
        <w:tabs>
          <w:tab w:val="right" w:pos="8306" w:leader="dot"/>
        </w:tabs>
        <w:rPr>
          <w:rFonts w:hint="eastAsia" w:ascii="宋体" w:hAnsi="宋体" w:cs="宋体"/>
          <w:b/>
          <w:bCs/>
          <w:sz w:val="28"/>
          <w:szCs w:val="28"/>
        </w:rPr>
      </w:pPr>
      <w:r>
        <w:rPr>
          <w:rFonts w:hint="eastAsia" w:ascii="宋体" w:hAnsi="宋体" w:cs="宋体"/>
          <w:b/>
          <w:bCs/>
          <w:sz w:val="28"/>
          <w:szCs w:val="28"/>
          <w:lang w:val="zh-CN"/>
        </w:rPr>
        <w:fldChar w:fldCharType="begin"/>
      </w:r>
      <w:r>
        <w:rPr>
          <w:rFonts w:hint="eastAsia" w:ascii="宋体" w:hAnsi="宋体" w:cs="宋体"/>
          <w:b/>
          <w:bCs/>
          <w:sz w:val="28"/>
          <w:szCs w:val="28"/>
          <w:lang w:val="zh-CN"/>
        </w:rPr>
        <w:instrText xml:space="preserve"> HYPERLINK \l _Toc5350 </w:instrText>
      </w:r>
      <w:r>
        <w:rPr>
          <w:rFonts w:hint="eastAsia" w:ascii="宋体" w:hAnsi="宋体" w:cs="宋体"/>
          <w:b/>
          <w:bCs/>
          <w:sz w:val="28"/>
          <w:szCs w:val="28"/>
          <w:lang w:val="zh-CN"/>
        </w:rPr>
        <w:fldChar w:fldCharType="separate"/>
      </w:r>
      <w:r>
        <w:rPr>
          <w:rFonts w:hint="eastAsia" w:ascii="宋体" w:hAnsi="宋体" w:cs="宋体"/>
          <w:b/>
          <w:bCs/>
          <w:sz w:val="28"/>
          <w:szCs w:val="28"/>
          <w:highlight w:val="white"/>
        </w:rPr>
        <w:t xml:space="preserve">第二部分  投标人须知</w:t>
      </w:r>
      <w:r>
        <w:rPr>
          <w:rFonts w:hint="eastAsia" w:ascii="宋体" w:hAnsi="宋体" w:cs="宋体"/>
          <w:b/>
          <w:bCs/>
          <w:sz w:val="28"/>
          <w:szCs w:val="28"/>
        </w:rPr>
        <w:tab/>
      </w:r>
      <w:r>
        <w:rPr>
          <w:rFonts w:hint="eastAsia" w:ascii="宋体" w:hAnsi="宋体" w:cs="宋体"/>
          <w:b/>
          <w:bCs/>
          <w:sz w:val="28"/>
          <w:szCs w:val="28"/>
        </w:rPr>
        <w:fldChar w:fldCharType="begin"/>
      </w:r>
      <w:r>
        <w:rPr>
          <w:rFonts w:hint="eastAsia" w:ascii="宋体" w:hAnsi="宋体" w:cs="宋体"/>
          <w:b/>
          <w:bCs/>
          <w:sz w:val="28"/>
          <w:szCs w:val="28"/>
        </w:rPr>
        <w:instrText xml:space="preserve"> PAGEREF _Toc5350 \h </w:instrText>
      </w:r>
      <w:r>
        <w:rPr>
          <w:rFonts w:hint="eastAsia" w:ascii="宋体" w:hAnsi="宋体" w:cs="宋体"/>
          <w:b/>
          <w:bCs/>
          <w:sz w:val="28"/>
          <w:szCs w:val="28"/>
        </w:rPr>
        <w:fldChar w:fldCharType="separate"/>
      </w:r>
      <w:r>
        <w:rPr>
          <w:rFonts w:hint="eastAsia" w:ascii="宋体" w:hAnsi="宋体" w:cs="宋体"/>
          <w:b/>
          <w:bCs/>
          <w:sz w:val="28"/>
          <w:szCs w:val="28"/>
        </w:rPr>
        <w:t xml:space="preserve">7</w:t>
      </w:r>
      <w:r>
        <w:rPr>
          <w:rFonts w:hint="eastAsia" w:ascii="宋体" w:hAnsi="宋体" w:cs="宋体"/>
          <w:b/>
          <w:bCs/>
          <w:sz w:val="28"/>
          <w:szCs w:val="28"/>
        </w:rPr>
        <w:fldChar w:fldCharType="end"/>
      </w:r>
      <w:r>
        <w:rPr>
          <w:rFonts w:hint="eastAsia" w:ascii="宋体" w:hAnsi="宋体" w:cs="宋体"/>
          <w:b/>
          <w:bCs/>
          <w:sz w:val="28"/>
          <w:szCs w:val="28"/>
          <w:lang w:val="zh-CN"/>
        </w:rPr>
        <w:fldChar w:fldCharType="end"/>
      </w:r>
      <w:r>
        <w:rPr>
          <w:rFonts w:hint="eastAsia" w:ascii="宋体" w:hAnsi="宋体" w:cs="宋体"/>
          <w:b/>
          <w:bCs/>
          <w:sz w:val="28"/>
          <w:szCs w:val="28"/>
        </w:rPr>
      </w:r>
      <w:r/>
    </w:p>
    <w:p>
      <w:pPr>
        <w:pStyle w:val="711"/>
        <w:tabs>
          <w:tab w:val="right" w:pos="8306" w:leader="dot"/>
        </w:tabs>
        <w:rPr>
          <w:rFonts w:hint="eastAsia" w:ascii="宋体" w:hAnsi="宋体" w:cs="宋体"/>
          <w:b/>
          <w:bCs/>
          <w:sz w:val="28"/>
          <w:szCs w:val="28"/>
        </w:rPr>
      </w:pPr>
      <w:r>
        <w:rPr>
          <w:rFonts w:hint="eastAsia" w:ascii="宋体" w:hAnsi="宋体" w:cs="宋体"/>
          <w:b/>
          <w:bCs/>
          <w:sz w:val="28"/>
          <w:szCs w:val="28"/>
          <w:lang w:val="zh-CN"/>
        </w:rPr>
        <w:fldChar w:fldCharType="begin"/>
      </w:r>
      <w:r>
        <w:rPr>
          <w:rFonts w:hint="eastAsia" w:ascii="宋体" w:hAnsi="宋体" w:cs="宋体"/>
          <w:b/>
          <w:bCs/>
          <w:sz w:val="28"/>
          <w:szCs w:val="28"/>
          <w:lang w:val="zh-CN"/>
        </w:rPr>
        <w:instrText xml:space="preserve"> HYPERLINK \l _Toc5578 </w:instrText>
      </w:r>
      <w:r>
        <w:rPr>
          <w:rFonts w:hint="eastAsia" w:ascii="宋体" w:hAnsi="宋体" w:cs="宋体"/>
          <w:b/>
          <w:bCs/>
          <w:sz w:val="28"/>
          <w:szCs w:val="28"/>
          <w:lang w:val="zh-CN"/>
        </w:rPr>
        <w:fldChar w:fldCharType="separate"/>
      </w:r>
      <w:r>
        <w:rPr>
          <w:rFonts w:hint="eastAsia" w:ascii="宋体" w:hAnsi="宋体" w:cs="宋体"/>
          <w:b/>
          <w:bCs/>
          <w:sz w:val="28"/>
          <w:szCs w:val="28"/>
          <w:highlight w:val="white"/>
        </w:rPr>
        <w:t xml:space="preserve">第三部分  合 同</w:t>
      </w:r>
      <w:r>
        <w:rPr>
          <w:rFonts w:hint="eastAsia" w:ascii="宋体" w:hAnsi="宋体" w:cs="宋体"/>
          <w:b/>
          <w:bCs/>
          <w:sz w:val="28"/>
          <w:szCs w:val="28"/>
        </w:rPr>
        <w:tab/>
      </w:r>
      <w:r>
        <w:rPr>
          <w:rFonts w:hint="eastAsia" w:ascii="宋体" w:hAnsi="宋体" w:cs="宋体"/>
          <w:b/>
          <w:bCs/>
          <w:sz w:val="28"/>
          <w:szCs w:val="28"/>
        </w:rPr>
        <w:fldChar w:fldCharType="begin"/>
      </w:r>
      <w:r>
        <w:rPr>
          <w:rFonts w:hint="eastAsia" w:ascii="宋体" w:hAnsi="宋体" w:cs="宋体"/>
          <w:b/>
          <w:bCs/>
          <w:sz w:val="28"/>
          <w:szCs w:val="28"/>
        </w:rPr>
        <w:instrText xml:space="preserve"> PAGEREF _Toc5578 \h </w:instrText>
      </w:r>
      <w:r>
        <w:rPr>
          <w:rFonts w:hint="eastAsia" w:ascii="宋体" w:hAnsi="宋体" w:cs="宋体"/>
          <w:b/>
          <w:bCs/>
          <w:sz w:val="28"/>
          <w:szCs w:val="28"/>
        </w:rPr>
        <w:fldChar w:fldCharType="separate"/>
      </w:r>
      <w:r>
        <w:rPr>
          <w:rFonts w:hint="eastAsia" w:ascii="宋体" w:hAnsi="宋体" w:cs="宋体"/>
          <w:b/>
          <w:bCs/>
          <w:sz w:val="28"/>
          <w:szCs w:val="28"/>
        </w:rPr>
        <w:t xml:space="preserve">25</w:t>
      </w:r>
      <w:r>
        <w:rPr>
          <w:rFonts w:hint="eastAsia" w:ascii="宋体" w:hAnsi="宋体" w:cs="宋体"/>
          <w:b/>
          <w:bCs/>
          <w:sz w:val="28"/>
          <w:szCs w:val="28"/>
        </w:rPr>
        <w:fldChar w:fldCharType="end"/>
      </w:r>
      <w:r>
        <w:rPr>
          <w:rFonts w:hint="eastAsia" w:ascii="宋体" w:hAnsi="宋体" w:cs="宋体"/>
          <w:b/>
          <w:bCs/>
          <w:sz w:val="28"/>
          <w:szCs w:val="28"/>
          <w:lang w:val="zh-CN"/>
        </w:rPr>
        <w:fldChar w:fldCharType="end"/>
      </w:r>
      <w:r>
        <w:rPr>
          <w:rFonts w:hint="eastAsia" w:ascii="宋体" w:hAnsi="宋体" w:cs="宋体"/>
          <w:b/>
          <w:bCs/>
          <w:sz w:val="28"/>
          <w:szCs w:val="28"/>
        </w:rPr>
      </w:r>
      <w:r/>
    </w:p>
    <w:p>
      <w:pPr>
        <w:pStyle w:val="711"/>
        <w:tabs>
          <w:tab w:val="right" w:pos="8306" w:leader="dot"/>
        </w:tabs>
        <w:rPr>
          <w:rFonts w:hint="eastAsia" w:ascii="宋体" w:hAnsi="宋体" w:cs="宋体"/>
          <w:b/>
          <w:bCs/>
          <w:sz w:val="28"/>
          <w:szCs w:val="28"/>
        </w:rPr>
      </w:pPr>
      <w:r>
        <w:rPr>
          <w:rFonts w:hint="eastAsia" w:ascii="宋体" w:hAnsi="宋体" w:cs="宋体"/>
          <w:b/>
          <w:bCs/>
          <w:sz w:val="28"/>
          <w:szCs w:val="28"/>
          <w:lang w:val="zh-CN"/>
        </w:rPr>
        <w:fldChar w:fldCharType="begin"/>
      </w:r>
      <w:r>
        <w:rPr>
          <w:rFonts w:hint="eastAsia" w:ascii="宋体" w:hAnsi="宋体" w:cs="宋体"/>
          <w:b/>
          <w:bCs/>
          <w:sz w:val="28"/>
          <w:szCs w:val="28"/>
          <w:lang w:val="zh-CN"/>
        </w:rPr>
        <w:instrText xml:space="preserve"> HYPERLINK \l _Toc29254 </w:instrText>
      </w:r>
      <w:r>
        <w:rPr>
          <w:rFonts w:hint="eastAsia" w:ascii="宋体" w:hAnsi="宋体" w:cs="宋体"/>
          <w:b/>
          <w:bCs/>
          <w:sz w:val="28"/>
          <w:szCs w:val="28"/>
          <w:lang w:val="zh-CN"/>
        </w:rPr>
        <w:fldChar w:fldCharType="separate"/>
      </w:r>
      <w:r>
        <w:rPr>
          <w:rFonts w:hint="eastAsia" w:ascii="宋体" w:hAnsi="宋体" w:cs="宋体"/>
          <w:b/>
          <w:bCs/>
          <w:sz w:val="28"/>
          <w:szCs w:val="28"/>
          <w:highlight w:val="white"/>
        </w:rPr>
        <w:t xml:space="preserve">第四部分  采购需求</w:t>
      </w:r>
      <w:r>
        <w:rPr>
          <w:rFonts w:hint="eastAsia" w:ascii="宋体" w:hAnsi="宋体" w:cs="宋体"/>
          <w:b/>
          <w:bCs/>
          <w:sz w:val="28"/>
          <w:szCs w:val="28"/>
        </w:rPr>
        <w:tab/>
      </w:r>
      <w:r>
        <w:rPr>
          <w:rFonts w:hint="eastAsia" w:ascii="宋体" w:hAnsi="宋体" w:cs="宋体"/>
          <w:b/>
          <w:bCs/>
          <w:sz w:val="28"/>
          <w:szCs w:val="28"/>
        </w:rPr>
        <w:fldChar w:fldCharType="begin"/>
      </w:r>
      <w:r>
        <w:rPr>
          <w:rFonts w:hint="eastAsia" w:ascii="宋体" w:hAnsi="宋体" w:cs="宋体"/>
          <w:b/>
          <w:bCs/>
          <w:sz w:val="28"/>
          <w:szCs w:val="28"/>
        </w:rPr>
        <w:instrText xml:space="preserve"> PAGEREF _Toc29254 \h </w:instrText>
      </w:r>
      <w:r>
        <w:rPr>
          <w:rFonts w:hint="eastAsia" w:ascii="宋体" w:hAnsi="宋体" w:cs="宋体"/>
          <w:b/>
          <w:bCs/>
          <w:sz w:val="28"/>
          <w:szCs w:val="28"/>
        </w:rPr>
        <w:fldChar w:fldCharType="separate"/>
      </w:r>
      <w:r>
        <w:rPr>
          <w:rFonts w:hint="eastAsia" w:ascii="宋体" w:hAnsi="宋体" w:cs="宋体"/>
          <w:b/>
          <w:bCs/>
          <w:sz w:val="28"/>
          <w:szCs w:val="28"/>
        </w:rPr>
        <w:t xml:space="preserve">31</w:t>
      </w:r>
      <w:r>
        <w:rPr>
          <w:rFonts w:hint="eastAsia" w:ascii="宋体" w:hAnsi="宋体" w:cs="宋体"/>
          <w:b/>
          <w:bCs/>
          <w:sz w:val="28"/>
          <w:szCs w:val="28"/>
        </w:rPr>
        <w:fldChar w:fldCharType="end"/>
      </w:r>
      <w:r>
        <w:rPr>
          <w:rFonts w:hint="eastAsia" w:ascii="宋体" w:hAnsi="宋体" w:cs="宋体"/>
          <w:b/>
          <w:bCs/>
          <w:sz w:val="28"/>
          <w:szCs w:val="28"/>
          <w:lang w:val="zh-CN"/>
        </w:rPr>
        <w:fldChar w:fldCharType="end"/>
      </w:r>
      <w:r>
        <w:rPr>
          <w:rFonts w:hint="eastAsia" w:ascii="宋体" w:hAnsi="宋体" w:cs="宋体"/>
          <w:b/>
          <w:bCs/>
          <w:sz w:val="28"/>
          <w:szCs w:val="28"/>
        </w:rPr>
      </w:r>
      <w:r/>
    </w:p>
    <w:p>
      <w:pPr>
        <w:pStyle w:val="711"/>
        <w:tabs>
          <w:tab w:val="right" w:pos="8306" w:leader="dot"/>
        </w:tabs>
        <w:rPr>
          <w:rFonts w:hint="eastAsia" w:ascii="宋体" w:hAnsi="宋体" w:cs="宋体"/>
          <w:b/>
          <w:bCs/>
          <w:sz w:val="28"/>
          <w:szCs w:val="28"/>
        </w:rPr>
      </w:pPr>
      <w:r>
        <w:rPr>
          <w:rFonts w:hint="eastAsia" w:ascii="宋体" w:hAnsi="宋体" w:cs="宋体"/>
          <w:b/>
          <w:bCs/>
          <w:sz w:val="28"/>
          <w:szCs w:val="28"/>
          <w:lang w:val="zh-CN"/>
        </w:rPr>
        <w:fldChar w:fldCharType="begin"/>
      </w:r>
      <w:r>
        <w:rPr>
          <w:rFonts w:hint="eastAsia" w:ascii="宋体" w:hAnsi="宋体" w:cs="宋体"/>
          <w:b/>
          <w:bCs/>
          <w:sz w:val="28"/>
          <w:szCs w:val="28"/>
          <w:lang w:val="zh-CN"/>
        </w:rPr>
        <w:instrText xml:space="preserve"> HYPERLINK \l _Toc17177 </w:instrText>
      </w:r>
      <w:r>
        <w:rPr>
          <w:rFonts w:hint="eastAsia" w:ascii="宋体" w:hAnsi="宋体" w:cs="宋体"/>
          <w:b/>
          <w:bCs/>
          <w:sz w:val="28"/>
          <w:szCs w:val="28"/>
          <w:lang w:val="zh-CN"/>
        </w:rPr>
        <w:fldChar w:fldCharType="separate"/>
      </w:r>
      <w:r>
        <w:rPr>
          <w:rFonts w:hint="eastAsia" w:ascii="宋体" w:hAnsi="宋体" w:cs="宋体"/>
          <w:b/>
          <w:bCs/>
          <w:sz w:val="28"/>
          <w:szCs w:val="28"/>
          <w:highlight w:val="white"/>
        </w:rPr>
        <w:t xml:space="preserve">第五部分  评标办法和标准</w:t>
      </w:r>
      <w:r>
        <w:rPr>
          <w:rFonts w:hint="eastAsia" w:ascii="宋体" w:hAnsi="宋体" w:cs="宋体"/>
          <w:b/>
          <w:bCs/>
          <w:sz w:val="28"/>
          <w:szCs w:val="28"/>
        </w:rPr>
        <w:tab/>
      </w:r>
      <w:r>
        <w:rPr>
          <w:rFonts w:hint="eastAsia" w:ascii="宋体" w:hAnsi="宋体" w:cs="宋体"/>
          <w:b/>
          <w:bCs/>
          <w:sz w:val="28"/>
          <w:szCs w:val="28"/>
        </w:rPr>
        <w:fldChar w:fldCharType="begin"/>
      </w:r>
      <w:r>
        <w:rPr>
          <w:rFonts w:hint="eastAsia" w:ascii="宋体" w:hAnsi="宋体" w:cs="宋体"/>
          <w:b/>
          <w:bCs/>
          <w:sz w:val="28"/>
          <w:szCs w:val="28"/>
        </w:rPr>
        <w:instrText xml:space="preserve"> PAGEREF _Toc17177 \h </w:instrText>
      </w:r>
      <w:r>
        <w:rPr>
          <w:rFonts w:hint="eastAsia" w:ascii="宋体" w:hAnsi="宋体" w:cs="宋体"/>
          <w:b/>
          <w:bCs/>
          <w:sz w:val="28"/>
          <w:szCs w:val="28"/>
        </w:rPr>
        <w:fldChar w:fldCharType="separate"/>
      </w:r>
      <w:r>
        <w:rPr>
          <w:rFonts w:hint="eastAsia" w:ascii="宋体" w:hAnsi="宋体" w:cs="宋体"/>
          <w:b/>
          <w:bCs/>
          <w:sz w:val="28"/>
          <w:szCs w:val="28"/>
        </w:rPr>
        <w:t xml:space="preserve">34</w:t>
      </w:r>
      <w:r>
        <w:rPr>
          <w:rFonts w:hint="eastAsia" w:ascii="宋体" w:hAnsi="宋体" w:cs="宋体"/>
          <w:b/>
          <w:bCs/>
          <w:sz w:val="28"/>
          <w:szCs w:val="28"/>
        </w:rPr>
        <w:fldChar w:fldCharType="end"/>
      </w:r>
      <w:r>
        <w:rPr>
          <w:rFonts w:hint="eastAsia" w:ascii="宋体" w:hAnsi="宋体" w:cs="宋体"/>
          <w:b/>
          <w:bCs/>
          <w:sz w:val="28"/>
          <w:szCs w:val="28"/>
          <w:lang w:val="zh-CN"/>
        </w:rPr>
        <w:fldChar w:fldCharType="end"/>
      </w:r>
      <w:r>
        <w:rPr>
          <w:rFonts w:hint="eastAsia" w:ascii="宋体" w:hAnsi="宋体" w:cs="宋体"/>
          <w:b/>
          <w:bCs/>
          <w:sz w:val="28"/>
          <w:szCs w:val="28"/>
        </w:rPr>
      </w:r>
      <w:r/>
    </w:p>
    <w:p>
      <w:pPr>
        <w:pStyle w:val="711"/>
        <w:tabs>
          <w:tab w:val="right" w:pos="8306" w:leader="dot"/>
        </w:tabs>
      </w:pPr>
      <w:r>
        <w:rPr>
          <w:rFonts w:hint="eastAsia" w:ascii="宋体" w:hAnsi="宋体" w:cs="宋体"/>
          <w:b/>
          <w:bCs/>
          <w:sz w:val="28"/>
          <w:szCs w:val="28"/>
          <w:lang w:val="zh-CN"/>
        </w:rPr>
        <w:fldChar w:fldCharType="begin"/>
      </w:r>
      <w:r>
        <w:rPr>
          <w:rFonts w:hint="eastAsia" w:ascii="宋体" w:hAnsi="宋体" w:cs="宋体"/>
          <w:b/>
          <w:bCs/>
          <w:sz w:val="28"/>
          <w:szCs w:val="28"/>
          <w:lang w:val="zh-CN"/>
        </w:rPr>
        <w:instrText xml:space="preserve"> HYPERLINK \l _Toc2744 </w:instrText>
      </w:r>
      <w:r>
        <w:rPr>
          <w:rFonts w:hint="eastAsia" w:ascii="宋体" w:hAnsi="宋体" w:cs="宋体"/>
          <w:b/>
          <w:bCs/>
          <w:sz w:val="28"/>
          <w:szCs w:val="28"/>
          <w:lang w:val="zh-CN"/>
        </w:rPr>
        <w:fldChar w:fldCharType="separate"/>
      </w:r>
      <w:r>
        <w:rPr>
          <w:rFonts w:hint="eastAsia" w:ascii="宋体" w:hAnsi="宋体" w:cs="宋体"/>
          <w:b/>
          <w:bCs/>
          <w:sz w:val="28"/>
          <w:szCs w:val="28"/>
          <w:highlight w:val="white"/>
        </w:rPr>
        <w:t xml:space="preserve">第六部分  投标文件（格式）</w:t>
      </w:r>
      <w:r>
        <w:rPr>
          <w:rFonts w:hint="eastAsia" w:ascii="宋体" w:hAnsi="宋体" w:cs="宋体"/>
          <w:b/>
          <w:bCs/>
          <w:sz w:val="28"/>
          <w:szCs w:val="28"/>
        </w:rPr>
        <w:tab/>
      </w:r>
      <w:r>
        <w:rPr>
          <w:rFonts w:hint="eastAsia" w:ascii="宋体" w:hAnsi="宋体" w:cs="宋体"/>
          <w:b/>
          <w:bCs/>
          <w:sz w:val="28"/>
          <w:szCs w:val="28"/>
        </w:rPr>
        <w:fldChar w:fldCharType="begin"/>
      </w:r>
      <w:r>
        <w:rPr>
          <w:rFonts w:hint="eastAsia" w:ascii="宋体" w:hAnsi="宋体" w:cs="宋体"/>
          <w:b/>
          <w:bCs/>
          <w:sz w:val="28"/>
          <w:szCs w:val="28"/>
        </w:rPr>
        <w:instrText xml:space="preserve"> PAGEREF _Toc2744 \h </w:instrText>
      </w:r>
      <w:r>
        <w:rPr>
          <w:rFonts w:hint="eastAsia" w:ascii="宋体" w:hAnsi="宋体" w:cs="宋体"/>
          <w:b/>
          <w:bCs/>
          <w:sz w:val="28"/>
          <w:szCs w:val="28"/>
        </w:rPr>
        <w:fldChar w:fldCharType="separate"/>
      </w:r>
      <w:r>
        <w:rPr>
          <w:rFonts w:hint="eastAsia" w:ascii="宋体" w:hAnsi="宋体" w:cs="宋体"/>
          <w:b/>
          <w:bCs/>
          <w:sz w:val="28"/>
          <w:szCs w:val="28"/>
        </w:rPr>
        <w:t xml:space="preserve">42</w:t>
      </w:r>
      <w:r>
        <w:rPr>
          <w:rFonts w:hint="eastAsia" w:ascii="宋体" w:hAnsi="宋体" w:cs="宋体"/>
          <w:b/>
          <w:bCs/>
          <w:sz w:val="28"/>
          <w:szCs w:val="28"/>
        </w:rPr>
        <w:fldChar w:fldCharType="end"/>
      </w:r>
      <w:r>
        <w:rPr>
          <w:rFonts w:hint="eastAsia" w:ascii="宋体" w:hAnsi="宋体" w:cs="宋体"/>
          <w:b/>
          <w:bCs/>
          <w:sz w:val="28"/>
          <w:szCs w:val="28"/>
          <w:lang w:val="zh-CN"/>
        </w:rPr>
        <w:fldChar w:fldCharType="end"/>
      </w:r>
      <w:r/>
    </w:p>
    <w:p>
      <w:pPr>
        <w:pStyle w:val="637"/>
        <w:rPr>
          <w:rFonts w:hint="eastAsia" w:ascii="宋体" w:hAnsi="宋体" w:cs="宋体"/>
          <w:b/>
          <w:bCs/>
          <w:sz w:val="24"/>
          <w:lang w:val="zh-CN"/>
        </w:rPr>
      </w:pPr>
      <w:r>
        <w:rPr>
          <w:rFonts w:hint="eastAsia" w:ascii="宋体" w:hAnsi="宋体" w:cs="宋体"/>
          <w:bCs/>
          <w:lang w:val="zh-CN"/>
        </w:rPr>
        <w:fldChar w:fldCharType="end"/>
      </w:r>
      <w:r>
        <w:rPr>
          <w:rFonts w:hint="eastAsia" w:ascii="宋体" w:hAnsi="宋体" w:cs="宋体"/>
          <w:b/>
          <w:bCs/>
          <w:sz w:val="24"/>
          <w:lang w:val="zh-CN"/>
        </w:rPr>
      </w:r>
      <w:r/>
    </w:p>
    <w:p>
      <w:pPr>
        <w:pStyle w:val="1735"/>
        <w:jc w:val="center"/>
        <w:pageBreakBefore/>
        <w:tabs>
          <w:tab w:val="left" w:pos="425" w:leader="none"/>
        </w:tabs>
        <w:rPr>
          <w:rFonts w:hint="eastAsia" w:ascii="宋体" w:eastAsia="宋体" w:cs="宋体"/>
          <w:color w:val="000000"/>
        </w:rPr>
      </w:pPr>
      <w:r/>
      <w:bookmarkStart w:id="4" w:name="_Toc31242"/>
      <w:r/>
      <w:bookmarkStart w:id="5" w:name="_Toc256000000"/>
      <w:r/>
      <w:bookmarkStart w:id="6" w:name="_Toc76632866"/>
      <w:r>
        <w:rPr>
          <w:rFonts w:hint="eastAsia" w:ascii="宋体" w:eastAsia="宋体" w:cs="宋体"/>
          <w:color w:val="000000"/>
          <w:highlight w:val="white"/>
        </w:rPr>
        <w:t xml:space="preserve">第一部分  投标邀请</w:t>
      </w:r>
      <w:bookmarkEnd w:id="4"/>
      <w:r/>
      <w:bookmarkEnd w:id="5"/>
      <w:r/>
      <w:bookmarkEnd w:id="6"/>
      <w:r>
        <w:rPr>
          <w:rFonts w:hint="eastAsia" w:ascii="宋体" w:eastAsia="宋体" w:cs="宋体"/>
          <w:color w:val="000000"/>
        </w:rPr>
      </w:r>
      <w:r/>
    </w:p>
    <w:p>
      <w:pPr>
        <w:pStyle w:val="637"/>
        <w:rPr>
          <w:rFonts w:hint="eastAsia" w:ascii="宋体" w:hAnsi="宋体" w:cs="宋体"/>
          <w:highlight w:val="yellow"/>
        </w:rPr>
      </w:pPr>
      <w:r/>
      <w:bookmarkStart w:id="7" w:name="EB4aa8d1dc5ae048a097e354aa55f1d2cd"/>
      <w:r>
        <w:rPr>
          <w:rFonts w:hint="eastAsia" w:ascii="宋体" w:hAnsi="宋体" w:cs="宋体"/>
          <w:color w:val="000080"/>
          <w:sz w:val="20"/>
          <w:highlight w:val="white"/>
        </w:rPr>
        <w:t xml:space="preserve"> </w:t>
      </w:r>
      <w:bookmarkEnd w:id="7"/>
      <w:r/>
      <w:bookmarkStart w:id="8" w:name="EBbea848892f3843f0aafbb8b8de7dbf90"/>
      <w:r>
        <w:rPr>
          <w:rFonts w:hint="eastAsia" w:ascii="宋体" w:hAnsi="宋体" w:cs="宋体"/>
          <w:color w:val="000080"/>
          <w:sz w:val="20"/>
          <w:highlight w:val="white"/>
        </w:rPr>
        <w:t xml:space="preserve"> </w:t>
      </w:r>
      <w:bookmarkEnd w:id="8"/>
      <w:r>
        <w:rPr>
          <w:rFonts w:hint="eastAsia" w:ascii="宋体" w:hAnsi="宋体" w:cs="宋体"/>
          <w:highlight w:val="yellow"/>
        </w:rPr>
      </w:r>
      <w:r/>
    </w:p>
    <w:p>
      <w:pPr>
        <w:pStyle w:val="637"/>
        <w:rPr>
          <w:rFonts w:hint="eastAsia" w:ascii="宋体" w:hAnsi="宋体" w:cs="宋体"/>
        </w:rPr>
      </w:pPr>
      <w:r>
        <w:rPr>
          <w:rFonts w:hint="eastAsia" w:ascii="宋体" w:hAnsi="宋体" w:cs="宋体"/>
        </w:rPr>
      </w:r>
      <w:r/>
    </w:p>
    <w:p>
      <w:pPr>
        <w:pStyle w:val="637"/>
        <w:ind w:firstLine="480"/>
        <w:spacing w:line="360" w:lineRule="auto"/>
        <w:rPr>
          <w:rFonts w:hint="eastAsia" w:ascii="宋体" w:hAnsi="宋体" w:cs="宋体"/>
          <w:color w:val="000000"/>
          <w:sz w:val="24"/>
          <w:szCs w:val="28"/>
        </w:rPr>
        <w:pBdr>
          <w:top w:val="single" w:color="000000" w:sz="4" w:space="1"/>
          <w:left w:val="single" w:color="000000" w:sz="4" w:space="4"/>
          <w:bottom w:val="single" w:color="000000" w:sz="4" w:space="2"/>
          <w:right w:val="single" w:color="000000" w:sz="4" w:space="4"/>
        </w:pBdr>
      </w:pPr>
      <w:r>
        <w:rPr>
          <w:rFonts w:hint="eastAsia" w:ascii="宋体" w:hAnsi="宋体" w:cs="宋体"/>
          <w:color w:val="000000"/>
          <w:sz w:val="24"/>
          <w:szCs w:val="28"/>
          <w:highlight w:val="white"/>
        </w:rPr>
        <w:t xml:space="preserve">项目概况</w:t>
      </w:r>
      <w:r>
        <w:rPr>
          <w:rFonts w:hint="eastAsia" w:ascii="宋体" w:hAnsi="宋体" w:cs="宋体"/>
          <w:color w:val="000000"/>
          <w:sz w:val="24"/>
          <w:szCs w:val="28"/>
        </w:rPr>
      </w:r>
      <w:r/>
    </w:p>
    <w:p>
      <w:pPr>
        <w:pStyle w:val="637"/>
        <w:ind w:firstLine="480"/>
        <w:spacing w:line="360" w:lineRule="auto"/>
        <w:rPr>
          <w:rFonts w:hint="eastAsia" w:ascii="宋体" w:hAnsi="宋体" w:cs="宋体"/>
          <w:color w:val="000000"/>
          <w:sz w:val="24"/>
          <w:szCs w:val="28"/>
          <w:highlight w:val="none"/>
          <w:u w:val="single"/>
        </w:rPr>
        <w:pBdr>
          <w:top w:val="single" w:color="000000" w:sz="4" w:space="1"/>
          <w:left w:val="single" w:color="000000" w:sz="4" w:space="4"/>
          <w:bottom w:val="single" w:color="000000" w:sz="4" w:space="2"/>
          <w:right w:val="single" w:color="000000" w:sz="4" w:space="4"/>
        </w:pBdr>
      </w:pPr>
      <w:r>
        <w:rPr>
          <w:rFonts w:hint="eastAsia" w:ascii="宋体" w:hAnsi="宋体" w:cs="宋体"/>
          <w:sz w:val="24"/>
          <w:szCs w:val="28"/>
          <w:highlight w:val="white"/>
          <w:lang w:eastAsia="zh-CN"/>
        </w:rPr>
        <w:t xml:space="preserve">镇江市第一人民医院联影影像设备维修保养服务</w:t>
      </w:r>
      <w:r>
        <w:rPr>
          <w:rFonts w:hint="eastAsia" w:ascii="宋体" w:hAnsi="宋体" w:cs="宋体"/>
          <w:sz w:val="24"/>
          <w:szCs w:val="28"/>
          <w:highlight w:val="white"/>
        </w:rPr>
        <w:t xml:space="preserve">的潜在投标人应在</w:t>
      </w:r>
      <w:bookmarkStart w:id="9" w:name="EBc0d37e3999644498ad79d1f4d16d3cb7"/>
      <w:r>
        <w:rPr>
          <w:rFonts w:hint="eastAsia" w:ascii="宋体" w:hAnsi="宋体" w:cs="宋体"/>
          <w:sz w:val="24"/>
          <w:szCs w:val="28"/>
          <w:highlight w:val="white"/>
        </w:rPr>
        <w:t xml:space="preserve">“苏采云”系统（网址：http://jszfcg.jsczt.cn/）</w:t>
      </w:r>
      <w:bookmarkEnd w:id="9"/>
      <w:r>
        <w:rPr>
          <w:rFonts w:hint="eastAsia" w:ascii="宋体" w:hAnsi="宋体" w:cs="宋体"/>
          <w:sz w:val="24"/>
          <w:szCs w:val="28"/>
          <w:highlight w:val="white"/>
        </w:rPr>
        <w:t xml:space="preserve">获取招标文件，</w:t>
      </w:r>
      <w:r>
        <w:rPr>
          <w:rFonts w:hint="eastAsia" w:ascii="宋体" w:hAnsi="宋体" w:cs="宋体"/>
          <w:color w:val="000000"/>
          <w:sz w:val="24"/>
          <w:szCs w:val="28"/>
          <w:highlight w:val="none"/>
        </w:rPr>
        <w:t xml:space="preserve">并于</w:t>
      </w:r>
      <w:bookmarkStart w:id="10" w:name="EB88d3380b55d64db3937e19ee7304f988"/>
      <w:r>
        <w:rPr>
          <w:rFonts w:hint="eastAsia" w:ascii="宋体" w:hAnsi="宋体"/>
          <w:color w:val="000000"/>
          <w:sz w:val="24"/>
          <w:szCs w:val="28"/>
          <w:highlight w:val="none"/>
        </w:rPr>
        <w:t xml:space="preserve">202</w:t>
      </w:r>
      <w:r>
        <w:rPr>
          <w:rFonts w:hint="eastAsia" w:ascii="宋体" w:hAnsi="宋体"/>
          <w:color w:val="000000"/>
          <w:sz w:val="24"/>
          <w:szCs w:val="28"/>
          <w:highlight w:val="none"/>
          <w:lang w:val="en-US" w:eastAsia="zh-CN"/>
        </w:rPr>
        <w:t xml:space="preserve">6</w:t>
      </w:r>
      <w:r>
        <w:rPr>
          <w:rFonts w:hint="eastAsia" w:ascii="宋体" w:hAnsi="宋体"/>
          <w:color w:val="000000"/>
          <w:sz w:val="24"/>
          <w:szCs w:val="28"/>
          <w:highlight w:val="none"/>
        </w:rPr>
        <w:t xml:space="preserve">-</w:t>
      </w:r>
      <w:r>
        <w:rPr>
          <w:rFonts w:hint="eastAsia" w:ascii="宋体" w:hAnsi="宋体"/>
          <w:color w:val="000000"/>
          <w:sz w:val="24"/>
          <w:szCs w:val="28"/>
          <w:highlight w:val="none"/>
          <w:lang w:val="en-US" w:eastAsia="zh-CN"/>
        </w:rPr>
        <w:t xml:space="preserve">08</w:t>
      </w:r>
      <w:r>
        <w:rPr>
          <w:rFonts w:hint="eastAsia" w:ascii="宋体" w:hAnsi="宋体"/>
          <w:color w:val="000000"/>
          <w:sz w:val="24"/>
          <w:szCs w:val="28"/>
          <w:highlight w:val="none"/>
          <w:lang w:eastAsia="zh-CN"/>
        </w:rPr>
        <w:t xml:space="preserve">-</w:t>
      </w:r>
      <w:r>
        <w:rPr>
          <w:rFonts w:hint="eastAsia" w:ascii="宋体" w:hAnsi="宋体"/>
          <w:color w:val="000000"/>
          <w:sz w:val="24"/>
          <w:szCs w:val="28"/>
          <w:highlight w:val="none"/>
          <w:lang w:val="en-US" w:eastAsia="zh-CN"/>
        </w:rPr>
        <w:t xml:space="preserve">24</w:t>
      </w:r>
      <w:r>
        <w:rPr>
          <w:rFonts w:hint="eastAsia" w:ascii="宋体" w:hAnsi="宋体"/>
          <w:color w:val="000000"/>
          <w:sz w:val="24"/>
          <w:szCs w:val="28"/>
          <w:highlight w:val="none"/>
        </w:rPr>
        <w:t xml:space="preserve"> 09:</w:t>
      </w:r>
      <w:r>
        <w:rPr>
          <w:rFonts w:hint="eastAsia" w:ascii="宋体" w:hAnsi="宋体"/>
          <w:color w:val="000000"/>
          <w:sz w:val="24"/>
          <w:szCs w:val="28"/>
          <w:highlight w:val="none"/>
          <w:lang w:val="en-US" w:eastAsia="zh-CN"/>
        </w:rPr>
        <w:t xml:space="preserve">3</w:t>
      </w:r>
      <w:r>
        <w:rPr>
          <w:rFonts w:hint="eastAsia" w:ascii="宋体" w:hAnsi="宋体"/>
          <w:color w:val="000000"/>
          <w:sz w:val="24"/>
          <w:szCs w:val="28"/>
          <w:highlight w:val="none"/>
        </w:rPr>
        <w:t xml:space="preserve">0</w:t>
      </w:r>
      <w:bookmarkEnd w:id="10"/>
      <w:r>
        <w:rPr>
          <w:rFonts w:hint="eastAsia" w:ascii="宋体" w:hAnsi="宋体" w:cs="宋体"/>
          <w:color w:val="000000"/>
          <w:sz w:val="24"/>
          <w:szCs w:val="28"/>
          <w:highlight w:val="none"/>
        </w:rPr>
        <w:t xml:space="preserve">（</w:t>
      </w:r>
      <w:r>
        <w:rPr>
          <w:rFonts w:hint="eastAsia" w:ascii="宋体" w:hAnsi="宋体" w:cs="宋体"/>
          <w:bCs/>
          <w:color w:val="000000"/>
          <w:sz w:val="24"/>
          <w:szCs w:val="28"/>
          <w:highlight w:val="none"/>
        </w:rPr>
        <w:t xml:space="preserve">北京时间）前按要求递交投标文件</w:t>
      </w:r>
      <w:r>
        <w:rPr>
          <w:rFonts w:hint="eastAsia" w:ascii="宋体" w:hAnsi="宋体" w:cs="宋体"/>
          <w:color w:val="000000"/>
          <w:sz w:val="24"/>
          <w:szCs w:val="28"/>
          <w:highlight w:val="none"/>
        </w:rPr>
        <w:t xml:space="preserve">。</w:t>
      </w:r>
      <w:r>
        <w:rPr>
          <w:rFonts w:hint="eastAsia" w:ascii="宋体" w:hAnsi="宋体" w:cs="宋体"/>
          <w:color w:val="000000"/>
          <w:sz w:val="24"/>
          <w:szCs w:val="28"/>
          <w:highlight w:val="none"/>
          <w:u w:val="single"/>
        </w:rPr>
      </w:r>
      <w:r/>
    </w:p>
    <w:p>
      <w:pPr>
        <w:pStyle w:val="639"/>
        <w:ind w:left="-142"/>
        <w:jc w:val="both"/>
        <w:spacing w:line="240" w:lineRule="auto"/>
        <w:rPr>
          <w:rFonts w:hint="eastAsia" w:ascii="宋体" w:hAnsi="宋体" w:eastAsia="宋体" w:cs="宋体"/>
          <w:color w:val="000000"/>
          <w:sz w:val="24"/>
          <w:szCs w:val="24"/>
          <w:highlight w:val="none"/>
        </w:rPr>
      </w:pPr>
      <w:r/>
      <w:bookmarkStart w:id="11" w:name="_Toc256000001"/>
      <w:r/>
      <w:bookmarkStart w:id="12" w:name="_Toc2331"/>
      <w:r/>
      <w:bookmarkStart w:id="13" w:name="_Toc76632867"/>
      <w:r>
        <w:rPr>
          <w:rFonts w:hint="eastAsia" w:ascii="宋体" w:hAnsi="宋体" w:eastAsia="宋体" w:cs="宋体"/>
          <w:color w:val="000000"/>
          <w:sz w:val="24"/>
          <w:szCs w:val="24"/>
          <w:highlight w:val="none"/>
        </w:rPr>
        <w:t xml:space="preserve">一、项目基本情况</w:t>
      </w:r>
      <w:bookmarkEnd w:id="11"/>
      <w:r/>
      <w:bookmarkEnd w:id="12"/>
      <w:r/>
      <w:bookmarkEnd w:id="13"/>
      <w:r>
        <w:rPr>
          <w:rFonts w:hint="eastAsia" w:ascii="宋体" w:hAnsi="宋体" w:eastAsia="宋体" w:cs="宋体"/>
          <w:color w:val="000000"/>
          <w:sz w:val="24"/>
          <w:szCs w:val="24"/>
          <w:highlight w:val="none"/>
        </w:rPr>
      </w:r>
      <w:r/>
    </w:p>
    <w:p>
      <w:pPr>
        <w:pStyle w:val="637"/>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项目编号：</w:t>
      </w:r>
      <w:r>
        <w:rPr>
          <w:rFonts w:hint="eastAsia" w:ascii="宋体" w:hAnsi="宋体" w:cs="宋体"/>
          <w:color w:val="000000"/>
          <w:sz w:val="24"/>
          <w:szCs w:val="24"/>
          <w:highlight w:val="none"/>
          <w:lang w:eastAsia="zh-CN"/>
        </w:rPr>
        <w:t xml:space="preserve">JSZC-321100-JSWX-G2026-0023</w:t>
      </w:r>
      <w:r>
        <w:rPr>
          <w:rFonts w:hint="eastAsia" w:ascii="宋体" w:hAnsi="宋体" w:eastAsia="宋体" w:cs="宋体"/>
          <w:color w:val="000000"/>
          <w:sz w:val="24"/>
          <w:szCs w:val="24"/>
          <w:highlight w:val="none"/>
          <w:lang w:eastAsia="zh-CN"/>
        </w:rPr>
      </w:r>
      <w:r/>
    </w:p>
    <w:p>
      <w:pPr>
        <w:pStyle w:val="637"/>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项目名称：</w:t>
      </w:r>
      <w:r>
        <w:rPr>
          <w:rFonts w:hint="eastAsia" w:ascii="宋体" w:hAnsi="宋体" w:cs="宋体"/>
          <w:color w:val="000000"/>
          <w:sz w:val="24"/>
          <w:szCs w:val="24"/>
          <w:highlight w:val="none"/>
          <w:lang w:eastAsia="zh-CN"/>
        </w:rPr>
        <w:t xml:space="preserve">镇江市第一人民医院联影影像设备维修保养服务</w:t>
      </w:r>
      <w:r>
        <w:rPr>
          <w:rFonts w:hint="eastAsia" w:ascii="宋体" w:hAnsi="宋体" w:eastAsia="宋体" w:cs="宋体"/>
          <w:color w:val="000000"/>
          <w:sz w:val="24"/>
          <w:szCs w:val="24"/>
          <w:highlight w:val="none"/>
          <w:lang w:eastAsia="zh-CN"/>
        </w:rPr>
      </w:r>
      <w:r/>
    </w:p>
    <w:p>
      <w:pPr>
        <w:pStyle w:val="63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预算金额：</w:t>
      </w:r>
      <w:bookmarkStart w:id="14" w:name="EBe16131008d294798a9a966d81fdb907d"/>
      <w:r>
        <w:rPr>
          <w:rFonts w:hint="eastAsia" w:ascii="宋体" w:hAnsi="宋体" w:cs="宋体"/>
          <w:color w:val="000000"/>
          <w:sz w:val="24"/>
          <w:szCs w:val="24"/>
          <w:highlight w:val="none"/>
        </w:rPr>
        <w:t xml:space="preserve">人民币</w:t>
      </w:r>
      <w:r>
        <w:rPr>
          <w:rFonts w:hint="eastAsia" w:ascii="宋体" w:hAnsi="宋体" w:cs="宋体"/>
          <w:color w:val="000000"/>
          <w:sz w:val="24"/>
          <w:szCs w:val="24"/>
          <w:highlight w:val="none"/>
          <w:lang w:val="en-US" w:eastAsia="zh-CN"/>
        </w:rPr>
        <w:t xml:space="preserve">630</w:t>
      </w:r>
      <w:r>
        <w:rPr>
          <w:rFonts w:hint="eastAsia" w:ascii="宋体" w:hAnsi="宋体" w:cs="宋体"/>
          <w:color w:val="000000"/>
          <w:sz w:val="24"/>
          <w:szCs w:val="24"/>
          <w:highlight w:val="none"/>
        </w:rPr>
        <w:t xml:space="preserve">万元</w:t>
      </w:r>
      <w:bookmarkEnd w:id="14"/>
      <w:r>
        <w:rPr>
          <w:rFonts w:hint="eastAsia" w:ascii="宋体" w:hAnsi="宋体" w:cs="宋体"/>
          <w:color w:val="000000"/>
          <w:sz w:val="24"/>
          <w:szCs w:val="24"/>
          <w:highlight w:val="none"/>
        </w:rPr>
        <w:t xml:space="preserve">（三年）</w:t>
      </w:r>
      <w:r/>
    </w:p>
    <w:p>
      <w:pPr>
        <w:pStyle w:val="637"/>
        <w:ind w:firstLine="480"/>
        <w:spacing w:line="360" w:lineRule="auto"/>
        <w:rPr>
          <w:rFonts w:ascii="宋体" w:hAnsi="宋体" w:eastAsia="宋体" w:cs="宋体"/>
          <w:color w:val="000000"/>
          <w:sz w:val="24"/>
          <w:szCs w:val="24"/>
          <w:highlight w:val="none"/>
          <w:lang w:val="en-US" w:eastAsia="zh-CN"/>
        </w:rPr>
      </w:pPr>
      <w:r/>
      <w:bookmarkStart w:id="15" w:name="EB7046eb56f2794274bee6e515d74fd68e"/>
      <w:r>
        <w:rPr>
          <w:rFonts w:hint="eastAsia" w:ascii="宋体" w:hAnsi="宋体" w:cs="宋体"/>
          <w:color w:val="000000"/>
          <w:sz w:val="24"/>
          <w:szCs w:val="24"/>
          <w:highlight w:val="none"/>
        </w:rPr>
        <w:t xml:space="preserve">☑</w:t>
      </w:r>
      <w:bookmarkEnd w:id="15"/>
      <w:r>
        <w:rPr>
          <w:rFonts w:hint="eastAsia" w:ascii="宋体" w:hAnsi="宋体" w:cs="宋体"/>
          <w:color w:val="000000"/>
          <w:sz w:val="24"/>
          <w:szCs w:val="24"/>
          <w:highlight w:val="none"/>
        </w:rPr>
        <w:t xml:space="preserve">最高限价：</w:t>
      </w:r>
      <w:bookmarkStart w:id="16" w:name="EB1642f6f282e34fad839d21204c2cc2cb"/>
      <w:r>
        <w:rPr>
          <w:rFonts w:hint="eastAsia" w:ascii="宋体" w:hAnsi="宋体" w:cs="宋体"/>
          <w:color w:val="000000"/>
          <w:sz w:val="24"/>
          <w:szCs w:val="24"/>
          <w:highlight w:val="none"/>
        </w:rPr>
        <w:t xml:space="preserve">人民币</w:t>
      </w:r>
      <w:r>
        <w:rPr>
          <w:rFonts w:hint="eastAsia" w:ascii="宋体" w:hAnsi="宋体" w:cs="宋体"/>
          <w:color w:val="000000"/>
          <w:sz w:val="24"/>
          <w:szCs w:val="24"/>
          <w:highlight w:val="none"/>
          <w:lang w:val="en-US" w:eastAsia="zh-CN"/>
        </w:rPr>
        <w:t xml:space="preserve">210</w:t>
      </w: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lang w:val="en-US" w:eastAsia="zh-CN"/>
        </w:rPr>
        <w:t xml:space="preserve">/年</w:t>
      </w:r>
      <w:r>
        <w:rPr>
          <w:rFonts w:hint="eastAsia" w:ascii="宋体" w:hAnsi="宋体" w:cs="宋体"/>
          <w:color w:val="000000"/>
          <w:sz w:val="24"/>
          <w:szCs w:val="24"/>
          <w:highlight w:val="none"/>
        </w:rPr>
        <w:t xml:space="preserve">，</w:t>
      </w:r>
      <w:bookmarkEnd w:id="16"/>
      <w:r>
        <w:rPr>
          <w:rFonts w:hint="eastAsia" w:ascii="宋体" w:hAnsi="宋体" w:cs="宋体"/>
          <w:color w:val="000000"/>
          <w:sz w:val="24"/>
          <w:szCs w:val="24"/>
          <w:highlight w:val="none"/>
          <w:lang w:val="en-US" w:eastAsia="zh-CN"/>
        </w:rPr>
        <w:t xml:space="preserve">报价超过最高限价的视为无效响应。</w:t>
      </w:r>
      <w:r>
        <w:rPr>
          <w:rFonts w:ascii="宋体" w:hAnsi="宋体" w:eastAsia="宋体" w:cs="宋体"/>
          <w:color w:val="000000"/>
          <w:sz w:val="24"/>
          <w:szCs w:val="24"/>
          <w:highlight w:val="none"/>
          <w:lang w:val="en-US" w:eastAsia="zh-CN"/>
        </w:rPr>
      </w:r>
      <w:r/>
    </w:p>
    <w:p>
      <w:pPr>
        <w:pStyle w:val="63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采购需求：</w:t>
      </w:r>
      <w:bookmarkStart w:id="17" w:name="EBfc1a40fc3948459a9198ed1d8cad4176"/>
      <w:r>
        <w:rPr>
          <w:rFonts w:hint="eastAsia" w:ascii="宋体" w:hAnsi="宋体" w:cs="宋体"/>
          <w:color w:val="000000"/>
          <w:sz w:val="24"/>
          <w:szCs w:val="24"/>
          <w:highlight w:val="none"/>
        </w:rPr>
        <w:t xml:space="preserve">详细内容及要求见</w:t>
      </w:r>
      <w:r>
        <w:rPr>
          <w:rFonts w:hint="eastAsia" w:ascii="宋体" w:hAnsi="宋体" w:cs="宋体"/>
          <w:color w:val="000000"/>
          <w:sz w:val="24"/>
          <w:szCs w:val="24"/>
          <w:highlight w:val="none"/>
          <w:lang w:val="en-US" w:eastAsia="zh-CN"/>
        </w:rPr>
        <w:t xml:space="preserve">招标文件第四部分</w:t>
      </w:r>
      <w:r>
        <w:rPr>
          <w:rFonts w:hint="eastAsia" w:ascii="宋体" w:hAnsi="宋体" w:cs="宋体"/>
          <w:color w:val="000000"/>
          <w:sz w:val="24"/>
          <w:szCs w:val="24"/>
          <w:highlight w:val="none"/>
        </w:rPr>
        <w:t xml:space="preserve">采购需求。</w:t>
      </w:r>
      <w:bookmarkEnd w:id="17"/>
      <w:r>
        <w:rPr>
          <w:rFonts w:hint="eastAsia" w:ascii="宋体" w:hAnsi="宋体" w:cs="宋体"/>
          <w:color w:val="000000"/>
          <w:sz w:val="24"/>
          <w:szCs w:val="24"/>
          <w:highlight w:val="none"/>
        </w:rPr>
      </w:r>
      <w:r/>
    </w:p>
    <w:p>
      <w:pPr>
        <w:pStyle w:val="637"/>
        <w:ind w:firstLine="480"/>
        <w:spacing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合同履行期限：</w:t>
      </w:r>
      <w:r>
        <w:rPr>
          <w:rFonts w:hint="eastAsia" w:ascii="宋体" w:hAnsi="宋体" w:cs="宋体"/>
          <w:color w:val="000000"/>
          <w:sz w:val="24"/>
          <w:szCs w:val="24"/>
          <w:highlight w:val="none"/>
        </w:rPr>
        <w:t xml:space="preserve">本次维保服务</w:t>
      </w:r>
      <w:r>
        <w:rPr>
          <w:rFonts w:hint="eastAsia" w:ascii="宋体" w:hAnsi="宋体" w:cs="宋体"/>
          <w:color w:val="000000"/>
          <w:sz w:val="24"/>
          <w:szCs w:val="24"/>
          <w:highlight w:val="none"/>
          <w:lang w:val="en-US" w:eastAsia="zh-CN"/>
        </w:rPr>
        <w:t xml:space="preserve">期</w:t>
      </w:r>
      <w:r>
        <w:rPr>
          <w:rFonts w:hint="eastAsia" w:ascii="宋体" w:hAnsi="宋体" w:cs="宋体"/>
          <w:color w:val="000000"/>
          <w:sz w:val="24"/>
          <w:szCs w:val="24"/>
          <w:highlight w:val="none"/>
        </w:rPr>
        <w:t xml:space="preserve">为</w:t>
      </w:r>
      <w:r>
        <w:rPr>
          <w:rFonts w:hint="eastAsia" w:ascii="宋体" w:hAnsi="宋体" w:cs="宋体"/>
          <w:color w:val="000000"/>
          <w:sz w:val="24"/>
          <w:szCs w:val="24"/>
          <w:highlight w:val="none"/>
          <w:lang w:val="en-US" w:eastAsia="zh-CN"/>
        </w:rPr>
        <w:t xml:space="preserve">三</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合同一年一签</w:t>
      </w:r>
      <w:r>
        <w:rPr>
          <w:rFonts w:hint="eastAsia" w:ascii="宋体" w:hAnsi="宋体" w:cs="宋体"/>
          <w:color w:val="000000"/>
          <w:sz w:val="24"/>
          <w:szCs w:val="24"/>
          <w:highlight w:val="none"/>
        </w:rPr>
        <w:t xml:space="preserve">。</w:t>
      </w:r>
      <w:r>
        <w:rPr>
          <w:rFonts w:ascii="宋体" w:hAnsi="宋体" w:eastAsia="宋体" w:cs="宋体"/>
          <w:color w:val="000000"/>
          <w:sz w:val="24"/>
          <w:szCs w:val="24"/>
          <w:highlight w:val="none"/>
          <w:lang w:val="en-US" w:eastAsia="zh-CN"/>
        </w:rPr>
      </w:r>
      <w:r/>
    </w:p>
    <w:p>
      <w:pPr>
        <w:pStyle w:val="63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本项目是否接受联合体投标：</w:t>
      </w:r>
      <w:bookmarkStart w:id="18" w:name="EBa54c75da6c934b3cb6e53c45871fc186"/>
      <w:r>
        <w:rPr>
          <w:rFonts w:hint="eastAsia" w:ascii="宋体" w:hAnsi="宋体" w:cs="宋体"/>
          <w:color w:val="000000"/>
          <w:sz w:val="24"/>
          <w:szCs w:val="24"/>
          <w:highlight w:val="none"/>
        </w:rPr>
        <w:t xml:space="preserve">☑</w:t>
      </w:r>
      <w:bookmarkEnd w:id="18"/>
      <w:r>
        <w:rPr>
          <w:rFonts w:hint="eastAsia" w:ascii="宋体" w:hAnsi="宋体" w:cs="宋体"/>
          <w:color w:val="000000"/>
          <w:sz w:val="24"/>
          <w:szCs w:val="24"/>
          <w:highlight w:val="none"/>
        </w:rPr>
        <w:t xml:space="preserve">不接受。</w:t>
      </w:r>
      <w:r>
        <w:rPr>
          <w:rFonts w:hint="eastAsia" w:ascii="宋体" w:hAnsi="宋体" w:cs="宋体"/>
          <w:color w:val="000000"/>
          <w:sz w:val="24"/>
          <w:szCs w:val="24"/>
          <w:highlight w:val="none"/>
        </w:rPr>
      </w:r>
      <w:r/>
    </w:p>
    <w:p>
      <w:pPr>
        <w:pStyle w:val="639"/>
        <w:ind w:left="-142"/>
        <w:jc w:val="both"/>
        <w:spacing w:line="240" w:lineRule="auto"/>
        <w:rPr>
          <w:rFonts w:hint="eastAsia" w:ascii="宋体" w:hAnsi="宋体" w:eastAsia="宋体" w:cs="宋体"/>
          <w:color w:val="000000"/>
          <w:sz w:val="24"/>
          <w:szCs w:val="24"/>
          <w:highlight w:val="none"/>
        </w:rPr>
      </w:pPr>
      <w:r/>
      <w:bookmarkStart w:id="19" w:name="_Toc76632868"/>
      <w:r/>
      <w:bookmarkStart w:id="20" w:name="_Toc10108"/>
      <w:r/>
      <w:bookmarkStart w:id="21" w:name="_Toc256000002"/>
      <w:r>
        <w:rPr>
          <w:rFonts w:hint="eastAsia" w:ascii="宋体" w:hAnsi="宋体" w:eastAsia="宋体" w:cs="宋体"/>
          <w:color w:val="000000"/>
          <w:sz w:val="24"/>
          <w:szCs w:val="24"/>
          <w:highlight w:val="none"/>
        </w:rPr>
        <w:t xml:space="preserve">二、申请人的资格要求：</w:t>
      </w:r>
      <w:bookmarkEnd w:id="19"/>
      <w:r/>
      <w:bookmarkEnd w:id="20"/>
      <w:r/>
      <w:bookmarkEnd w:id="21"/>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37"/>
        <w:ind w:firstLine="480"/>
        <w:spacing w:line="360" w:lineRule="auto"/>
        <w:rPr>
          <w:rFonts w:hint="eastAsia" w:ascii="宋体" w:hAnsi="宋体" w:cs="宋体"/>
          <w:color w:val="000000"/>
          <w:sz w:val="24"/>
          <w:szCs w:val="24"/>
          <w:highlight w:val="none"/>
        </w:rPr>
      </w:pPr>
      <w:r/>
      <w:bookmarkStart w:id="22" w:name="EB258509c3b0274c4cbb0e9b1dc9fc16a5"/>
      <w:r>
        <w:rPr>
          <w:rFonts w:hint="eastAsia" w:ascii="宋体" w:hAnsi="宋体" w:cs="宋体"/>
          <w:color w:val="000000"/>
          <w:sz w:val="24"/>
          <w:szCs w:val="24"/>
          <w:highlight w:val="none"/>
        </w:rPr>
        <w:t xml:space="preserve">1.满足《中华人民共和国政府采购法》第二十二条规定:        </w:t>
      </w:r>
      <w:r>
        <w:rPr>
          <w:rFonts w:hint="eastAsia" w:ascii="宋体" w:hAnsi="宋体" w:cs="宋体"/>
          <w:color w:val="000000"/>
          <w:sz w:val="24"/>
          <w:szCs w:val="24"/>
          <w:highlight w:val="none"/>
        </w:rPr>
      </w:r>
      <w:r/>
    </w:p>
    <w:p>
      <w:pPr>
        <w:pStyle w:val="63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1.1具有独立承担民事责任的能力（提供法人或者其他组织的营业执照等证明文件扫描件；投标人为自然人的，提供其身份证扫描件）；</w:t>
      </w:r>
      <w:r>
        <w:rPr>
          <w:rFonts w:hint="eastAsia" w:ascii="宋体" w:hAnsi="宋体" w:cs="宋体"/>
          <w:color w:val="000000"/>
          <w:sz w:val="24"/>
          <w:szCs w:val="24"/>
          <w:highlight w:val="none"/>
        </w:rPr>
      </w:r>
      <w:r/>
    </w:p>
    <w:p>
      <w:pPr>
        <w:pStyle w:val="63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1.2具有良好的商业信誉和健全的财务会计制度（提供202</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年度财务报告，成立不满一年的提供至少一个月财务报告，或银行出具的资信证明，或财政部门认可的政府采购专业担保机构出具的投标担保函等）；</w:t>
      </w:r>
      <w:r>
        <w:rPr>
          <w:rFonts w:hint="eastAsia" w:ascii="宋体" w:hAnsi="宋体" w:cs="宋体"/>
          <w:color w:val="000000"/>
          <w:sz w:val="24"/>
          <w:szCs w:val="24"/>
          <w:highlight w:val="none"/>
        </w:rPr>
      </w:r>
      <w:r/>
    </w:p>
    <w:p>
      <w:pPr>
        <w:pStyle w:val="63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1.3具有履行合同所必需的设备和专业技术能力（见投标人相关信息一览表）；</w:t>
      </w:r>
      <w:r>
        <w:rPr>
          <w:rFonts w:hint="eastAsia" w:ascii="宋体" w:hAnsi="宋体" w:cs="宋体"/>
          <w:color w:val="000000"/>
          <w:sz w:val="24"/>
          <w:szCs w:val="24"/>
          <w:highlight w:val="none"/>
        </w:rPr>
      </w:r>
      <w:r/>
    </w:p>
    <w:p>
      <w:pPr>
        <w:pStyle w:val="63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1.4有依法缴纳税收和社会保障资金的良好记录（提供参加本次政府采购活动前半年内至少一个月依法缴纳税收和社会保险的凭据）；</w:t>
      </w:r>
      <w:r>
        <w:rPr>
          <w:rFonts w:hint="eastAsia" w:ascii="宋体" w:hAnsi="宋体" w:cs="宋体"/>
          <w:color w:val="000000"/>
          <w:sz w:val="24"/>
          <w:szCs w:val="24"/>
          <w:highlight w:val="none"/>
        </w:rPr>
      </w:r>
      <w:r/>
    </w:p>
    <w:p>
      <w:pPr>
        <w:pStyle w:val="63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1.5参加政府采购活动前三年内，在经营活动中没有重大违法记录（见投标函）；</w:t>
      </w:r>
      <w:r>
        <w:rPr>
          <w:rFonts w:hint="eastAsia" w:ascii="宋体" w:hAnsi="宋体" w:cs="宋体"/>
          <w:color w:val="000000"/>
          <w:sz w:val="24"/>
          <w:szCs w:val="24"/>
          <w:highlight w:val="none"/>
        </w:rPr>
      </w:r>
      <w:r/>
    </w:p>
    <w:p>
      <w:pPr>
        <w:pStyle w:val="63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1.6法律、行政法规规定的其他条件。       </w:t>
      </w:r>
      <w:r>
        <w:rPr>
          <w:rFonts w:hint="eastAsia" w:ascii="宋体" w:hAnsi="宋体" w:cs="宋体"/>
          <w:color w:val="000000"/>
          <w:sz w:val="24"/>
          <w:szCs w:val="24"/>
          <w:highlight w:val="none"/>
        </w:rPr>
      </w:r>
      <w:r/>
    </w:p>
    <w:p>
      <w:pPr>
        <w:pStyle w:val="2086"/>
        <w:numPr>
          <w:ilvl w:val="0"/>
          <w:numId w:val="1"/>
        </w:num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落实政府采购政策需满足的资格要求：</w:t>
      </w:r>
      <w:r>
        <w:rPr>
          <w:rFonts w:hint="eastAsia" w:ascii="宋体" w:hAnsi="宋体" w:cs="宋体"/>
          <w:color w:val="000000"/>
          <w:sz w:val="24"/>
          <w:szCs w:val="24"/>
          <w:highlight w:val="none"/>
        </w:rPr>
      </w:r>
      <w:r/>
    </w:p>
    <w:p>
      <w:pPr>
        <w:pStyle w:val="2086"/>
        <w:numPr>
          <w:ilvl w:val="0"/>
          <w:numId w:val="0"/>
        </w:numPr>
        <w:ind w:firstLine="480"/>
        <w:spacing w:line="360" w:lineRule="auto"/>
        <w:rPr>
          <w:rFonts w:hint="eastAsia" w:ascii="宋体" w:hAnsi="宋体"/>
          <w:color w:val="000000"/>
          <w:sz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本项目支持和适用节能环保产品（财库【2019】9号）、（财库【2019】19号）、（财库【2019】18号）；支持中小微企业（财库【2020】46号）、（苏财购【2022】45号）、（工信部联企业【2011】300）等政策。</w:t>
      </w:r>
      <w:r>
        <w:rPr>
          <w:rFonts w:hint="eastAsia" w:ascii="宋体" w:hAnsi="宋体"/>
          <w:color w:val="000000"/>
          <w:sz w:val="24"/>
          <w:highlight w:val="none"/>
        </w:rPr>
        <w:t xml:space="preserve">本项目为服务类项目，对应的行业为其他未列明行业。</w:t>
      </w:r>
      <w:r>
        <w:rPr>
          <w:rFonts w:hint="eastAsia" w:ascii="宋体" w:hAnsi="宋体" w:cs="宋体"/>
          <w:color w:val="000000"/>
          <w:sz w:val="24"/>
          <w:highlight w:val="none"/>
          <w:lang w:val="en-US" w:eastAsia="zh-CN"/>
        </w:rPr>
        <w:t xml:space="preserve">本项目专门面向中小微企业</w:t>
      </w:r>
      <w:r>
        <w:rPr>
          <w:rFonts w:hint="eastAsia" w:ascii="宋体" w:hAnsi="宋体" w:cs="宋体"/>
          <w:color w:val="000000"/>
          <w:sz w:val="24"/>
          <w:highlight w:val="none"/>
        </w:rPr>
        <w:t xml:space="preserve">。</w:t>
      </w:r>
      <w:r>
        <w:rPr>
          <w:rFonts w:hint="eastAsia" w:ascii="宋体" w:hAnsi="宋体" w:cs="宋体"/>
          <w:color w:val="000000"/>
          <w:sz w:val="24"/>
          <w:szCs w:val="28"/>
          <w:highlight w:val="none"/>
        </w:rPr>
        <w:t xml:space="preserve">中小微企业划型标准请对照《关于印发中小企业划型标准规定的通知》</w:t>
      </w:r>
      <w:r>
        <w:rPr>
          <w:rFonts w:hint="eastAsia" w:ascii="宋体" w:hAnsi="宋体" w:cs="宋体"/>
          <w:color w:val="000000"/>
          <w:sz w:val="24"/>
          <w:szCs w:val="28"/>
          <w:highlight w:val="none"/>
          <w:lang w:eastAsia="zh-CN"/>
        </w:rPr>
        <w:t xml:space="preserve">（</w:t>
      </w:r>
      <w:r>
        <w:rPr>
          <w:rFonts w:hint="eastAsia" w:ascii="宋体" w:hAnsi="宋体" w:cs="宋体"/>
          <w:color w:val="000000"/>
          <w:sz w:val="24"/>
          <w:szCs w:val="28"/>
          <w:highlight w:val="none"/>
        </w:rPr>
        <w:t xml:space="preserve">工信部联企业〔2011〕300号</w:t>
      </w:r>
      <w:r>
        <w:rPr>
          <w:rFonts w:hint="eastAsia" w:ascii="宋体" w:hAnsi="宋体" w:cs="宋体"/>
          <w:color w:val="000000"/>
          <w:sz w:val="24"/>
          <w:szCs w:val="28"/>
          <w:highlight w:val="none"/>
          <w:lang w:eastAsia="zh-CN"/>
        </w:rPr>
        <w:t xml:space="preserve">）</w:t>
      </w:r>
      <w:r>
        <w:rPr>
          <w:rFonts w:hint="eastAsia" w:ascii="宋体" w:hAnsi="宋体" w:cs="宋体"/>
          <w:color w:val="000000"/>
          <w:sz w:val="24"/>
          <w:szCs w:val="28"/>
          <w:highlight w:val="none"/>
        </w:rPr>
        <w:t xml:space="preserve">。</w:t>
      </w:r>
      <w:r>
        <w:rPr>
          <w:rFonts w:hint="eastAsia" w:ascii="宋体" w:hAnsi="宋体"/>
          <w:color w:val="000000"/>
          <w:sz w:val="24"/>
          <w:highlight w:val="none"/>
        </w:rPr>
      </w:r>
      <w:r/>
    </w:p>
    <w:p>
      <w:pPr>
        <w:pStyle w:val="2086"/>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rFonts w:hint="eastAsia" w:ascii="宋体" w:hAnsi="宋体"/>
          <w:color w:val="000000"/>
          <w:sz w:val="24"/>
          <w:highlight w:val="none"/>
        </w:rPr>
      </w:r>
      <w:r/>
    </w:p>
    <w:p>
      <w:pPr>
        <w:pStyle w:val="637"/>
        <w:ind w:firstLine="480"/>
        <w:spacing w:line="360" w:lineRule="auto"/>
        <w:rPr>
          <w:rFonts w:hint="eastAsia" w:ascii="宋体" w:hAnsi="宋体" w:cs="宋体"/>
          <w:color w:val="000000"/>
          <w:sz w:val="24"/>
          <w:szCs w:val="24"/>
          <w:highlight w:val="none"/>
        </w:rPr>
      </w:pPr>
      <w:r>
        <w:rPr>
          <w:rFonts w:hint="eastAsia" w:ascii="宋体" w:hAnsi="宋体"/>
          <w:color w:val="000000"/>
          <w:sz w:val="24"/>
          <w:highlight w:val="none"/>
        </w:rPr>
        <w:t xml:space="preserve">（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w:t>
      </w:r>
      <w:r>
        <w:rPr>
          <w:rFonts w:hint="eastAsia" w:ascii="宋体" w:hAnsi="宋体" w:cs="宋体"/>
          <w:color w:val="000000"/>
          <w:sz w:val="24"/>
          <w:szCs w:val="24"/>
          <w:highlight w:val="none"/>
        </w:rPr>
      </w:r>
      <w:r/>
    </w:p>
    <w:p>
      <w:pPr>
        <w:pStyle w:val="637"/>
        <w:ind w:firstLine="480"/>
        <w:spacing w:line="360" w:lineRule="auto"/>
        <w:rPr>
          <w:rFonts w:hint="eastAsia" w:ascii="宋体" w:hAnsi="宋体" w:cs="宋体"/>
          <w:color w:val="000000"/>
          <w:szCs w:val="21"/>
          <w:highlight w:val="none"/>
        </w:rPr>
      </w:pPr>
      <w:r>
        <w:rPr>
          <w:rFonts w:hint="eastAsia" w:ascii="宋体" w:hAnsi="宋体" w:cs="宋体"/>
          <w:color w:val="000000"/>
          <w:sz w:val="24"/>
          <w:szCs w:val="24"/>
          <w:highlight w:val="none"/>
        </w:rPr>
        <w:t xml:space="preserve">3、本项目的特定资格要求：</w:t>
      </w:r>
      <w:bookmarkEnd w:id="22"/>
      <w:r>
        <w:rPr>
          <w:rFonts w:hint="eastAsia" w:ascii="宋体" w:hAnsi="宋体" w:cs="宋体"/>
          <w:color w:val="000000"/>
          <w:sz w:val="24"/>
          <w:szCs w:val="24"/>
          <w:highlight w:val="none"/>
        </w:rPr>
        <w:t xml:space="preserve">具有</w:t>
      </w:r>
      <w:r>
        <w:rPr>
          <w:rFonts w:hint="eastAsia" w:ascii="宋体" w:hAnsi="宋体" w:cs="宋体"/>
          <w:color w:val="000000"/>
          <w:sz w:val="24"/>
          <w:szCs w:val="24"/>
          <w:highlight w:val="none"/>
          <w:lang w:val="en-US" w:eastAsia="zh-CN"/>
        </w:rPr>
        <w:t xml:space="preserve">有效期内的</w:t>
      </w:r>
      <w:r>
        <w:rPr>
          <w:rFonts w:hint="eastAsia" w:ascii="宋体" w:hAnsi="宋体" w:cs="宋体"/>
          <w:color w:val="000000"/>
          <w:sz w:val="24"/>
          <w:szCs w:val="24"/>
          <w:highlight w:val="none"/>
        </w:rPr>
        <w:t xml:space="preserve">《医疗器械经营许可证》</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639"/>
        <w:ind w:left="-142"/>
        <w:jc w:val="both"/>
        <w:spacing w:line="240" w:lineRule="auto"/>
        <w:rPr>
          <w:rFonts w:hint="eastAsia" w:ascii="宋体" w:hAnsi="宋体" w:eastAsia="宋体" w:cs="宋体"/>
          <w:color w:val="000000"/>
          <w:sz w:val="24"/>
          <w:szCs w:val="24"/>
          <w:highlight w:val="none"/>
        </w:rPr>
      </w:pPr>
      <w:r/>
      <w:bookmarkStart w:id="23" w:name="_Toc76632869"/>
      <w:r/>
      <w:bookmarkStart w:id="24" w:name="_Toc256000003"/>
      <w:r/>
      <w:bookmarkStart w:id="25" w:name="_Toc28167"/>
      <w:r>
        <w:rPr>
          <w:rFonts w:hint="eastAsia" w:ascii="宋体" w:hAnsi="宋体" w:eastAsia="宋体" w:cs="宋体"/>
          <w:color w:val="000000"/>
          <w:sz w:val="24"/>
          <w:szCs w:val="24"/>
          <w:highlight w:val="none"/>
        </w:rPr>
        <w:t xml:space="preserve">三、获取招标文件</w:t>
      </w:r>
      <w:bookmarkEnd w:id="23"/>
      <w:r/>
      <w:bookmarkEnd w:id="24"/>
      <w:r/>
      <w:bookmarkEnd w:id="25"/>
      <w:r>
        <w:rPr>
          <w:rFonts w:hint="eastAsia" w:ascii="宋体" w:hAnsi="宋体" w:eastAsia="宋体" w:cs="宋体"/>
          <w:color w:val="000000"/>
          <w:sz w:val="24"/>
          <w:szCs w:val="24"/>
          <w:highlight w:val="none"/>
        </w:rPr>
      </w:r>
      <w:r/>
    </w:p>
    <w:p>
      <w:pPr>
        <w:pStyle w:val="63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获取时间：</w:t>
      </w:r>
      <w:r>
        <w:rPr>
          <w:rFonts w:ascii="SimSun" w:hAnsi="SimSun" w:eastAsia="SimSun" w:cs="SimSun"/>
          <w:color w:val="000000"/>
          <w:sz w:val="24"/>
        </w:rPr>
        <w:t xml:space="preserve">自招标文件公告发布之日起5个工作日</w:t>
      </w:r>
      <w:r>
        <w:rPr>
          <w:rFonts w:hint="eastAsia" w:ascii="宋体" w:hAnsi="宋体" w:cs="宋体"/>
          <w:color w:val="000000"/>
          <w:sz w:val="24"/>
          <w:szCs w:val="24"/>
          <w:highlight w:val="none"/>
        </w:rPr>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63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获取方式：“苏采云”系统用户注册--获取“CA数字证书”--CA绑定与登录--网上报名--下载招标文件(后缀名为.kedt”)。</w:t>
      </w:r>
      <w:r>
        <w:rPr>
          <w:rFonts w:hint="eastAsia" w:ascii="宋体" w:hAnsi="宋体" w:cs="宋体"/>
          <w:color w:val="000000"/>
          <w:sz w:val="24"/>
          <w:szCs w:val="24"/>
          <w:highlight w:val="none"/>
        </w:rPr>
      </w:r>
      <w:r/>
    </w:p>
    <w:p>
      <w:pPr>
        <w:pStyle w:val="63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采购文件售价：</w:t>
      </w:r>
      <w:bookmarkStart w:id="26" w:name="EB289c85d25b7f48579eba778c66f333b3"/>
      <w:r>
        <w:rPr>
          <w:rFonts w:hint="eastAsia" w:ascii="宋体" w:hAnsi="宋体" w:cs="宋体"/>
          <w:color w:val="000000"/>
          <w:sz w:val="24"/>
          <w:szCs w:val="24"/>
          <w:highlight w:val="none"/>
        </w:rPr>
        <w:t xml:space="preserve">免费</w:t>
      </w:r>
      <w:bookmarkEnd w:id="26"/>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p>
      <w:pPr>
        <w:pStyle w:val="639"/>
        <w:ind w:left="-142"/>
        <w:jc w:val="both"/>
        <w:spacing w:line="240" w:lineRule="auto"/>
        <w:rPr>
          <w:rFonts w:hint="eastAsia" w:ascii="宋体" w:hAnsi="宋体" w:eastAsia="宋体" w:cs="宋体"/>
          <w:color w:val="000000"/>
          <w:sz w:val="24"/>
          <w:szCs w:val="24"/>
          <w:highlight w:val="none"/>
        </w:rPr>
      </w:pPr>
      <w:r/>
      <w:bookmarkStart w:id="27" w:name="_Toc256000004"/>
      <w:r/>
      <w:bookmarkStart w:id="28" w:name="_Toc76632870"/>
      <w:r/>
      <w:bookmarkStart w:id="29" w:name="_Toc26640"/>
      <w:r>
        <w:rPr>
          <w:rFonts w:hint="eastAsia" w:ascii="宋体" w:hAnsi="宋体" w:eastAsia="宋体" w:cs="宋体"/>
          <w:color w:val="000000"/>
          <w:sz w:val="24"/>
          <w:szCs w:val="24"/>
          <w:highlight w:val="none"/>
        </w:rPr>
        <w:t xml:space="preserve">四、提交投标文件截止时间、开标时间和地点</w:t>
      </w:r>
      <w:bookmarkEnd w:id="27"/>
      <w:r/>
      <w:bookmarkEnd w:id="28"/>
      <w:r/>
      <w:bookmarkEnd w:id="29"/>
      <w:r>
        <w:rPr>
          <w:rFonts w:hint="eastAsia" w:ascii="宋体" w:hAnsi="宋体" w:eastAsia="宋体" w:cs="宋体"/>
          <w:color w:val="000000"/>
          <w:sz w:val="24"/>
          <w:szCs w:val="24"/>
          <w:highlight w:val="none"/>
        </w:rPr>
      </w:r>
      <w:r/>
    </w:p>
    <w:p>
      <w:pPr>
        <w:pStyle w:val="637"/>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提交截止时间及开标时间：</w:t>
      </w:r>
      <w:bookmarkStart w:id="30" w:name="EB76ff7bd3b9764d5d98ae568815db1ef0"/>
      <w:r>
        <w:rPr>
          <w:rFonts w:hint="eastAsia" w:ascii="宋体" w:hAnsi="宋体"/>
          <w:color w:val="000000"/>
          <w:sz w:val="24"/>
          <w:szCs w:val="28"/>
          <w:highlight w:val="none"/>
        </w:rPr>
        <w:t xml:space="preserve">202</w:t>
      </w:r>
      <w:r>
        <w:rPr>
          <w:rFonts w:hint="eastAsia" w:ascii="宋体" w:hAnsi="宋体"/>
          <w:color w:val="000000"/>
          <w:sz w:val="24"/>
          <w:szCs w:val="28"/>
          <w:highlight w:val="none"/>
          <w:lang w:val="en-US" w:eastAsia="zh-CN"/>
        </w:rPr>
        <w:t xml:space="preserve">6</w:t>
      </w:r>
      <w:r>
        <w:rPr>
          <w:rFonts w:hint="eastAsia" w:ascii="宋体" w:hAnsi="宋体"/>
          <w:color w:val="000000"/>
          <w:sz w:val="24"/>
          <w:szCs w:val="28"/>
          <w:highlight w:val="none"/>
        </w:rPr>
        <w:t xml:space="preserve">-</w:t>
      </w:r>
      <w:r>
        <w:rPr>
          <w:rFonts w:hint="eastAsia" w:ascii="宋体" w:hAnsi="宋体"/>
          <w:color w:val="000000"/>
          <w:sz w:val="24"/>
          <w:szCs w:val="28"/>
          <w:highlight w:val="none"/>
          <w:lang w:val="en-US" w:eastAsia="zh-CN"/>
        </w:rPr>
        <w:t xml:space="preserve">08</w:t>
      </w:r>
      <w:r>
        <w:rPr>
          <w:rFonts w:hint="eastAsia" w:ascii="宋体" w:hAnsi="宋体"/>
          <w:color w:val="000000"/>
          <w:sz w:val="24"/>
          <w:szCs w:val="28"/>
          <w:highlight w:val="none"/>
          <w:lang w:eastAsia="zh-CN"/>
        </w:rPr>
        <w:t xml:space="preserve">-</w:t>
      </w:r>
      <w:r>
        <w:rPr>
          <w:rFonts w:hint="eastAsia" w:ascii="宋体" w:hAnsi="宋体"/>
          <w:color w:val="000000"/>
          <w:sz w:val="24"/>
          <w:szCs w:val="28"/>
          <w:highlight w:val="none"/>
          <w:lang w:val="en-US" w:eastAsia="zh-CN"/>
        </w:rPr>
        <w:t xml:space="preserve">24</w:t>
      </w:r>
      <w:r>
        <w:rPr>
          <w:rFonts w:hint="eastAsia" w:ascii="宋体" w:hAnsi="宋体" w:cs="宋体"/>
          <w:bCs/>
          <w:color w:val="000000"/>
          <w:sz w:val="24"/>
          <w:szCs w:val="24"/>
          <w:highlight w:val="none"/>
        </w:rPr>
        <w:t xml:space="preserve"> 09:30</w:t>
      </w:r>
      <w:bookmarkEnd w:id="30"/>
      <w:r>
        <w:rPr>
          <w:rFonts w:hint="eastAsia" w:ascii="宋体" w:hAnsi="宋体" w:cs="宋体"/>
          <w:bCs/>
          <w:color w:val="000000"/>
          <w:sz w:val="24"/>
          <w:szCs w:val="24"/>
          <w:highlight w:val="none"/>
        </w:rPr>
        <w:t xml:space="preserve">（北京时间）</w:t>
      </w:r>
      <w:r>
        <w:rPr>
          <w:rFonts w:hint="eastAsia" w:ascii="宋体" w:hAnsi="宋体" w:cs="宋体"/>
          <w:bCs/>
          <w:color w:val="000000"/>
          <w:sz w:val="24"/>
          <w:szCs w:val="24"/>
          <w:highlight w:val="none"/>
        </w:rPr>
      </w:r>
      <w:r/>
    </w:p>
    <w:p>
      <w:pPr>
        <w:pStyle w:val="637"/>
        <w:ind w:firstLine="480"/>
        <w:spacing w:line="360" w:lineRule="auto"/>
        <w:rPr>
          <w:rFonts w:hint="eastAsia" w:ascii="宋体" w:hAnsi="宋体" w:cs="宋体"/>
          <w:sz w:val="24"/>
          <w:szCs w:val="24"/>
        </w:rPr>
      </w:pPr>
      <w:r>
        <w:rPr>
          <w:rFonts w:hint="eastAsia" w:ascii="宋体" w:hAnsi="宋体" w:cs="宋体"/>
          <w:sz w:val="24"/>
          <w:szCs w:val="24"/>
          <w:highlight w:val="white"/>
        </w:rPr>
        <w:t xml:space="preserve">开标地点：网上开标大厅</w:t>
      </w:r>
      <w:r>
        <w:rPr>
          <w:rFonts w:hint="eastAsia" w:ascii="宋体" w:hAnsi="宋体" w:cs="宋体"/>
          <w:sz w:val="24"/>
          <w:szCs w:val="24"/>
        </w:rPr>
      </w:r>
      <w:r/>
    </w:p>
    <w:p>
      <w:pPr>
        <w:pStyle w:val="637"/>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注意事项：</w:t>
      </w:r>
      <w:r>
        <w:rPr>
          <w:rFonts w:hint="eastAsia" w:ascii="宋体" w:hAnsi="宋体" w:cs="宋体"/>
          <w:sz w:val="24"/>
          <w:szCs w:val="24"/>
          <w:highlight w:val="white"/>
        </w:rPr>
      </w:r>
      <w:r/>
    </w:p>
    <w:p>
      <w:pPr>
        <w:pStyle w:val="637"/>
        <w:ind w:firstLine="480"/>
        <w:spacing w:line="360" w:lineRule="auto"/>
        <w:rPr>
          <w:rFonts w:hint="eastAsia" w:ascii="宋体" w:hAnsi="宋体" w:cs="宋体"/>
          <w:bCs/>
          <w:sz w:val="24"/>
          <w:szCs w:val="24"/>
          <w:highlight w:val="white"/>
        </w:rPr>
      </w:pPr>
      <w:r>
        <w:rPr>
          <w:rFonts w:hint="eastAsia" w:ascii="宋体" w:hAnsi="宋体" w:cs="宋体"/>
          <w:sz w:val="24"/>
          <w:szCs w:val="24"/>
          <w:highlight w:val="white"/>
        </w:rPr>
        <w:t xml:space="preserve">（1）</w:t>
      </w:r>
      <w:r>
        <w:rPr>
          <w:rFonts w:hint="eastAsia" w:ascii="宋体" w:hAnsi="宋体" w:cs="宋体"/>
          <w:bCs/>
          <w:sz w:val="24"/>
          <w:szCs w:val="24"/>
          <w:highlight w:val="white"/>
        </w:rPr>
        <w:t xml:space="preserve">将后缀名为“.kedt”的投标文件导入政府采购客户端工具--制作投标文件--导出加密的投标文件(后缀名为zip) --通过“苏采云”系统上传投标文件。具体详见《江苏省政府采购管理交易系统(苏采云)投标人操作手册》。</w:t>
      </w:r>
      <w:r>
        <w:rPr>
          <w:rFonts w:hint="eastAsia" w:ascii="宋体" w:hAnsi="宋体" w:cs="宋体"/>
          <w:bCs/>
          <w:sz w:val="24"/>
          <w:szCs w:val="24"/>
          <w:highlight w:val="white"/>
        </w:rPr>
      </w:r>
      <w:r/>
    </w:p>
    <w:p>
      <w:pPr>
        <w:pStyle w:val="637"/>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（2）本项目采用网上开标方式，请投标人事先做好电脑环境准备，自行选择互联网连接畅通的场地，在规定的开标时间登录网上开标大厅进行投标文件解密。</w:t>
      </w:r>
      <w:r>
        <w:rPr>
          <w:rFonts w:hint="eastAsia" w:ascii="宋体" w:hAnsi="宋体" w:cs="宋体"/>
          <w:sz w:val="24"/>
          <w:szCs w:val="24"/>
          <w:highlight w:val="white"/>
        </w:rPr>
      </w:r>
      <w:r/>
    </w:p>
    <w:p>
      <w:pPr>
        <w:pStyle w:val="637"/>
        <w:ind w:firstLine="480"/>
        <w:spacing w:line="360" w:lineRule="auto"/>
        <w:rPr>
          <w:rFonts w:hint="eastAsia" w:ascii="宋体" w:hAnsi="宋体" w:cs="宋体"/>
          <w:sz w:val="24"/>
          <w:szCs w:val="24"/>
        </w:rPr>
      </w:pPr>
      <w:r>
        <w:rPr>
          <w:rFonts w:hint="eastAsia" w:ascii="宋体" w:hAnsi="宋体" w:cs="宋体"/>
          <w:sz w:val="24"/>
          <w:szCs w:val="24"/>
          <w:highlight w:val="white"/>
        </w:rPr>
        <w:t xml:space="preserve">（3）</w:t>
      </w:r>
      <w:r>
        <w:rPr>
          <w:rFonts w:hint="eastAsia" w:ascii="宋体" w:hAnsi="宋体" w:cs="宋体"/>
          <w:bCs/>
          <w:sz w:val="24"/>
          <w:szCs w:val="24"/>
          <w:highlight w:val="white"/>
        </w:rPr>
        <w:t xml:space="preserve">“苏采云”系统网址：</w:t>
      </w:r>
      <w:r>
        <w:rPr>
          <w:rFonts w:hint="eastAsia" w:ascii="宋体" w:hAnsi="宋体" w:cs="宋体"/>
          <w:bCs/>
          <w:sz w:val="24"/>
          <w:szCs w:val="24"/>
          <w:highlight w:val="white"/>
        </w:rPr>
        <w:fldChar w:fldCharType="begin"/>
      </w:r>
      <w:r>
        <w:rPr>
          <w:rFonts w:hint="eastAsia" w:ascii="宋体" w:hAnsi="宋体" w:cs="宋体"/>
          <w:bCs/>
          <w:sz w:val="24"/>
          <w:szCs w:val="24"/>
          <w:highlight w:val="white"/>
        </w:rPr>
        <w:instrText xml:space="preserve"> HYPERLINK "http://jszfcg.jsczt.cn/）\“开标大厅\”" </w:instrText>
      </w:r>
      <w:r>
        <w:rPr>
          <w:rFonts w:hint="eastAsia" w:ascii="宋体" w:hAnsi="宋体" w:cs="宋体"/>
          <w:bCs/>
          <w:sz w:val="24"/>
          <w:szCs w:val="24"/>
          <w:highlight w:val="white"/>
        </w:rPr>
        <w:fldChar w:fldCharType="separate"/>
      </w:r>
      <w:r>
        <w:rPr>
          <w:rStyle w:val="750"/>
          <w:rFonts w:hint="eastAsia" w:ascii="宋体" w:hAnsi="宋体" w:cs="宋体"/>
          <w:bCs/>
          <w:color w:val="000000"/>
          <w:sz w:val="24"/>
          <w:szCs w:val="24"/>
          <w:highlight w:val="white"/>
          <w:u w:val="none"/>
        </w:rPr>
        <w:t xml:space="preserve">http://jszfcg.jsczt.cn/“开标大厅”</w:t>
      </w:r>
      <w:r>
        <w:rPr>
          <w:rFonts w:hint="eastAsia" w:ascii="宋体" w:hAnsi="宋体" w:cs="宋体"/>
          <w:bCs/>
          <w:sz w:val="24"/>
          <w:szCs w:val="24"/>
          <w:highlight w:val="white"/>
        </w:rPr>
        <w:fldChar w:fldCharType="end"/>
      </w:r>
      <w:r>
        <w:rPr>
          <w:rFonts w:hint="eastAsia" w:ascii="宋体" w:hAnsi="宋体" w:cs="宋体"/>
          <w:bCs/>
          <w:sz w:val="24"/>
          <w:szCs w:val="24"/>
          <w:highlight w:val="white"/>
        </w:rPr>
        <w:t xml:space="preserve">。</w:t>
      </w:r>
      <w:r>
        <w:rPr>
          <w:rFonts w:hint="eastAsia" w:ascii="宋体" w:hAnsi="宋体" w:cs="宋体"/>
          <w:sz w:val="24"/>
          <w:szCs w:val="24"/>
        </w:rPr>
      </w:r>
      <w:r/>
    </w:p>
    <w:p>
      <w:pPr>
        <w:pStyle w:val="639"/>
        <w:ind w:left="-142"/>
        <w:jc w:val="both"/>
        <w:spacing w:line="240" w:lineRule="auto"/>
        <w:rPr>
          <w:rFonts w:hint="eastAsia" w:ascii="宋体" w:hAnsi="宋体" w:eastAsia="宋体" w:cs="宋体"/>
          <w:sz w:val="24"/>
          <w:szCs w:val="24"/>
          <w:highlight w:val="white"/>
        </w:rPr>
      </w:pPr>
      <w:r/>
      <w:bookmarkStart w:id="31" w:name="_Toc14568"/>
      <w:r/>
      <w:bookmarkStart w:id="32" w:name="_Toc76632871"/>
      <w:r/>
      <w:bookmarkStart w:id="33" w:name="_Toc256000005"/>
      <w:r>
        <w:rPr>
          <w:rFonts w:hint="eastAsia" w:ascii="宋体" w:hAnsi="宋体" w:eastAsia="宋体" w:cs="宋体"/>
          <w:sz w:val="24"/>
          <w:szCs w:val="24"/>
          <w:highlight w:val="white"/>
        </w:rPr>
        <w:t xml:space="preserve">五、公告期限</w:t>
      </w:r>
      <w:bookmarkEnd w:id="31"/>
      <w:r/>
      <w:bookmarkEnd w:id="32"/>
      <w:r/>
      <w:bookmarkEnd w:id="33"/>
      <w:r>
        <w:rPr>
          <w:rFonts w:hint="eastAsia" w:ascii="宋体" w:hAnsi="宋体" w:eastAsia="宋体" w:cs="宋体"/>
          <w:sz w:val="24"/>
          <w:szCs w:val="24"/>
          <w:highlight w:val="white"/>
        </w:rPr>
      </w:r>
      <w:r/>
    </w:p>
    <w:p>
      <w:pPr>
        <w:pStyle w:val="637"/>
        <w:ind w:firstLine="480"/>
        <w:spacing w:line="360" w:lineRule="auto"/>
        <w:rPr>
          <w:rFonts w:hint="eastAsia" w:ascii="宋体" w:hAnsi="宋体" w:cs="宋体"/>
          <w:sz w:val="24"/>
          <w:szCs w:val="24"/>
          <w:highlight w:val="green"/>
        </w:rPr>
      </w:pPr>
      <w:r>
        <w:rPr>
          <w:rFonts w:hint="eastAsia" w:ascii="宋体" w:hAnsi="宋体" w:cs="宋体"/>
          <w:sz w:val="24"/>
          <w:szCs w:val="24"/>
          <w:highlight w:val="white"/>
        </w:rPr>
        <w:t xml:space="preserve">自本公告发布之日起5个工作日。</w:t>
      </w:r>
      <w:r>
        <w:rPr>
          <w:rFonts w:hint="eastAsia" w:ascii="宋体" w:hAnsi="宋体" w:cs="宋体"/>
          <w:sz w:val="24"/>
          <w:szCs w:val="24"/>
          <w:highlight w:val="green"/>
        </w:rPr>
      </w:r>
      <w:r/>
    </w:p>
    <w:p>
      <w:pPr>
        <w:pStyle w:val="639"/>
        <w:ind w:left="-142"/>
        <w:jc w:val="both"/>
        <w:spacing w:line="240" w:lineRule="auto"/>
        <w:rPr>
          <w:rFonts w:hint="eastAsia" w:ascii="宋体" w:hAnsi="宋体" w:eastAsia="宋体" w:cs="宋体"/>
          <w:sz w:val="24"/>
          <w:szCs w:val="24"/>
          <w:highlight w:val="white"/>
        </w:rPr>
      </w:pPr>
      <w:r/>
      <w:bookmarkStart w:id="34" w:name="_Toc20549"/>
      <w:r/>
      <w:bookmarkStart w:id="35" w:name="_Toc25773"/>
      <w:r/>
      <w:bookmarkStart w:id="36" w:name="_Toc76632874"/>
      <w:r/>
      <w:bookmarkStart w:id="37" w:name="_Toc256000008"/>
      <w:r/>
      <w:bookmarkStart w:id="38" w:name="EBc3071c361f814f658fffb7761c3203e3"/>
      <w:r>
        <w:rPr>
          <w:rFonts w:hint="eastAsia" w:ascii="宋体" w:hAnsi="宋体" w:eastAsia="宋体" w:cs="宋体"/>
          <w:sz w:val="24"/>
          <w:szCs w:val="24"/>
          <w:highlight w:val="white"/>
          <w:lang w:val="en-US" w:eastAsia="zh-CN"/>
        </w:rPr>
        <w:t xml:space="preserve">六</w:t>
      </w:r>
      <w:r>
        <w:rPr>
          <w:rFonts w:hint="eastAsia" w:ascii="宋体" w:hAnsi="宋体" w:eastAsia="宋体" w:cs="宋体"/>
          <w:sz w:val="24"/>
          <w:szCs w:val="24"/>
          <w:highlight w:val="white"/>
        </w:rPr>
        <w:t xml:space="preserve">、投标注意事项</w:t>
      </w:r>
      <w:bookmarkEnd w:id="34"/>
      <w:r/>
      <w:bookmarkEnd w:id="35"/>
      <w:r/>
      <w:bookmarkEnd w:id="36"/>
      <w:r/>
      <w:bookmarkEnd w:id="37"/>
      <w:r>
        <w:rPr>
          <w:rFonts w:hint="eastAsia" w:ascii="宋体" w:hAnsi="宋体" w:eastAsia="宋体" w:cs="宋体"/>
          <w:sz w:val="24"/>
          <w:szCs w:val="24"/>
          <w:highlight w:val="white"/>
        </w:rPr>
      </w:r>
      <w:r/>
    </w:p>
    <w:p>
      <w:pPr>
        <w:pStyle w:val="1309"/>
        <w:spacing w:line="360" w:lineRule="auto"/>
        <w:widowControl/>
        <w:rPr>
          <w:rFonts w:hint="eastAsia" w:ascii="宋体" w:hAnsi="宋体" w:cs="宋体"/>
          <w:sz w:val="24"/>
          <w:szCs w:val="24"/>
          <w:highlight w:val="white"/>
        </w:rPr>
      </w:pPr>
      <w:r/>
      <w:bookmarkStart w:id="39" w:name="EBd229cee01d9043ac83644d199a0e3a13"/>
      <w:r>
        <w:rPr>
          <w:rFonts w:hint="eastAsia" w:ascii="宋体" w:hAnsi="宋体" w:cs="宋体"/>
          <w:sz w:val="24"/>
          <w:szCs w:val="24"/>
          <w:highlight w:val="white"/>
        </w:rPr>
        <w:t xml:space="preserve">1.本项目通过电子交易平台进行采购，请详细阅读平台操作指南；投标人在使用系统的过程中遇到涉及平台使用的任何问题，可致电交易中心技术支持热线咨询，联系方式：0519-86722803。</w:t>
      </w:r>
      <w:r>
        <w:rPr>
          <w:rFonts w:hint="eastAsia" w:ascii="宋体" w:hAnsi="宋体" w:cs="宋体"/>
          <w:sz w:val="24"/>
          <w:szCs w:val="24"/>
          <w:highlight w:val="white"/>
        </w:rPr>
      </w:r>
      <w:r/>
    </w:p>
    <w:p>
      <w:pPr>
        <w:pStyle w:val="2085"/>
        <w:ind w:firstLine="480"/>
        <w:spacing w:line="360" w:lineRule="auto"/>
        <w:tabs>
          <w:tab w:val="center" w:pos="4153" w:leader="none"/>
          <w:tab w:val="right" w:pos="8306" w:leader="none"/>
        </w:tabs>
        <w:rPr>
          <w:rFonts w:hint="eastAsia" w:ascii="宋体" w:hAnsi="宋体" w:cs="宋体"/>
          <w:sz w:val="24"/>
          <w:szCs w:val="24"/>
          <w:highlight w:val="white"/>
        </w:rPr>
      </w:pPr>
      <w:r>
        <w:rPr>
          <w:rFonts w:hint="eastAsia" w:ascii="宋体" w:hAnsi="宋体" w:cs="宋体"/>
          <w:sz w:val="24"/>
          <w:szCs w:val="24"/>
          <w:highlight w:val="white"/>
        </w:rPr>
        <w:t xml:space="preserve">2.投标文件递交截止时间后，采购代理机构将通过开标会议区发出投标文件解密的指令，投标人在各自地点按规定时间自行实施远程解密，投标人</w:t>
      </w:r>
      <w:r>
        <w:rPr>
          <w:rFonts w:hint="eastAsia" w:ascii="宋体" w:hAnsi="宋体" w:cs="宋体"/>
          <w:sz w:val="24"/>
          <w:szCs w:val="24"/>
          <w:highlight w:val="white"/>
        </w:rPr>
        <w:t xml:space="preserve">解密限定在响应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rPr>
          <w:rFonts w:hint="eastAsia" w:ascii="宋体" w:hAnsi="宋体" w:cs="宋体"/>
          <w:sz w:val="24"/>
          <w:szCs w:val="24"/>
          <w:highlight w:val="white"/>
        </w:rPr>
      </w:r>
      <w:r/>
    </w:p>
    <w:p>
      <w:pPr>
        <w:pStyle w:val="1309"/>
        <w:spacing w:line="360" w:lineRule="auto"/>
        <w:widowControl/>
        <w:rPr>
          <w:rFonts w:hint="eastAsia" w:ascii="宋体" w:hAnsi="宋体" w:cs="宋体"/>
          <w:sz w:val="24"/>
          <w:szCs w:val="24"/>
          <w:highlight w:val="white"/>
        </w:rPr>
      </w:pPr>
      <w:r>
        <w:rPr>
          <w:rFonts w:hint="eastAsia" w:ascii="宋体" w:hAnsi="宋体" w:cs="宋体"/>
          <w:sz w:val="24"/>
          <w:szCs w:val="24"/>
          <w:highlight w:val="white"/>
        </w:rPr>
        <w:t xml:space="preserve">3.因投标人自身软硬件配备不齐全或发生故障等问题而导致在交互过程中出现不稳定或中断等情况的，由投标人自身承担一切后果。</w:t>
      </w:r>
      <w:bookmarkEnd w:id="39"/>
      <w:r>
        <w:rPr>
          <w:rFonts w:hint="eastAsia" w:ascii="宋体" w:hAnsi="宋体" w:cs="宋体"/>
          <w:sz w:val="24"/>
          <w:szCs w:val="24"/>
          <w:highlight w:val="white"/>
        </w:rPr>
      </w:r>
      <w:r/>
    </w:p>
    <w:p>
      <w:pPr>
        <w:pStyle w:val="639"/>
        <w:ind w:left="-142"/>
        <w:jc w:val="both"/>
        <w:spacing w:line="240" w:lineRule="auto"/>
        <w:rPr>
          <w:rFonts w:hint="eastAsia" w:ascii="宋体" w:hAnsi="宋体" w:eastAsia="宋体" w:cs="宋体"/>
          <w:sz w:val="24"/>
          <w:szCs w:val="24"/>
          <w:highlight w:val="white"/>
          <w:lang w:val="en-US" w:eastAsia="zh-CN"/>
        </w:rPr>
      </w:pPr>
      <w:r/>
      <w:bookmarkStart w:id="40" w:name="_Toc256000007"/>
      <w:r/>
      <w:bookmarkStart w:id="41" w:name="_Toc7404"/>
      <w:r/>
      <w:bookmarkStart w:id="42" w:name="_Toc8942"/>
      <w:r/>
      <w:bookmarkStart w:id="43" w:name="_Toc76632873"/>
      <w:r>
        <w:rPr>
          <w:rFonts w:hint="eastAsia" w:ascii="宋体" w:hAnsi="宋体" w:eastAsia="宋体" w:cs="宋体"/>
          <w:sz w:val="24"/>
          <w:szCs w:val="24"/>
          <w:highlight w:val="white"/>
          <w:lang w:val="en-US" w:eastAsia="zh-CN"/>
        </w:rPr>
        <w:t xml:space="preserve">七、其它补充事宜</w:t>
      </w:r>
      <w:r>
        <w:rPr>
          <w:rFonts w:hint="eastAsia" w:ascii="宋体" w:hAnsi="宋体" w:eastAsia="宋体" w:cs="宋体"/>
          <w:sz w:val="24"/>
          <w:szCs w:val="24"/>
          <w:highlight w:val="white"/>
          <w:lang w:val="en-US" w:eastAsia="zh-CN"/>
        </w:rPr>
      </w:r>
      <w:r/>
    </w:p>
    <w:p>
      <w:pPr>
        <w:pStyle w:val="2085"/>
        <w:ind w:firstLine="480"/>
        <w:spacing w:line="360" w:lineRule="auto"/>
        <w:tabs>
          <w:tab w:val="center" w:pos="4153" w:leader="none"/>
          <w:tab w:val="right" w:pos="8306" w:leader="none"/>
        </w:tabs>
        <w:rPr>
          <w:rFonts w:ascii="宋体" w:hAnsi="宋体" w:cs="宋体"/>
          <w:sz w:val="24"/>
          <w:szCs w:val="24"/>
          <w:highlight w:val="white"/>
        </w:rPr>
      </w:pPr>
      <w:r>
        <w:rPr>
          <w:rFonts w:hint="eastAsia" w:ascii="宋体" w:hAnsi="宋体" w:cs="宋体"/>
          <w:sz w:val="24"/>
          <w:szCs w:val="24"/>
          <w:highlight w:val="white"/>
        </w:rPr>
        <w:t xml:space="preserve">请各投标人及时关注和查看“江苏政府采购网”是否有更正公告。因投标人自身原因未能及时获取的，一切后果由投标人自行承担。</w:t>
      </w:r>
      <w:r>
        <w:rPr>
          <w:rFonts w:ascii="宋体" w:hAnsi="宋体" w:cs="宋体"/>
          <w:sz w:val="24"/>
          <w:szCs w:val="24"/>
          <w:highlight w:val="white"/>
        </w:rPr>
      </w:r>
      <w:r/>
    </w:p>
    <w:p>
      <w:pPr>
        <w:pStyle w:val="639"/>
        <w:ind w:left="-142"/>
        <w:jc w:val="both"/>
        <w:spacing w:line="240" w:lineRule="auto"/>
        <w:rPr>
          <w:rFonts w:hint="eastAsia" w:ascii="宋体" w:hAnsi="宋体" w:eastAsia="宋体" w:cs="宋体"/>
          <w:sz w:val="24"/>
          <w:szCs w:val="24"/>
          <w:highlight w:val="white"/>
          <w:lang w:eastAsia="zh-CN"/>
        </w:rPr>
      </w:pPr>
      <w:r>
        <w:rPr>
          <w:rFonts w:hint="eastAsia" w:ascii="宋体" w:hAnsi="宋体" w:eastAsia="宋体" w:cs="宋体"/>
          <w:sz w:val="24"/>
          <w:szCs w:val="24"/>
          <w:highlight w:val="white"/>
          <w:lang w:val="en-US" w:eastAsia="zh-CN"/>
        </w:rPr>
        <w:t xml:space="preserve">八</w:t>
      </w:r>
      <w:r>
        <w:rPr>
          <w:rFonts w:hint="eastAsia" w:ascii="宋体" w:hAnsi="宋体" w:eastAsia="宋体" w:cs="宋体"/>
          <w:sz w:val="24"/>
          <w:szCs w:val="24"/>
          <w:highlight w:val="white"/>
        </w:rPr>
        <w:t xml:space="preserve">、对本次招标提出询问，请按以下方式联系</w:t>
      </w:r>
      <w:bookmarkEnd w:id="40"/>
      <w:r/>
      <w:bookmarkEnd w:id="41"/>
      <w:r/>
      <w:bookmarkEnd w:id="42"/>
      <w:r/>
      <w:bookmarkEnd w:id="43"/>
      <w:r>
        <w:rPr>
          <w:rFonts w:hint="eastAsia" w:ascii="宋体" w:hAnsi="宋体" w:eastAsia="宋体" w:cs="宋体"/>
          <w:sz w:val="24"/>
          <w:szCs w:val="24"/>
          <w:highlight w:val="white"/>
          <w:lang w:eastAsia="zh-CN"/>
        </w:rPr>
        <w:t xml:space="preserve">。</w:t>
      </w:r>
      <w:r>
        <w:rPr>
          <w:rFonts w:hint="eastAsia" w:ascii="宋体" w:hAnsi="宋体" w:eastAsia="宋体" w:cs="宋体"/>
          <w:sz w:val="24"/>
          <w:szCs w:val="24"/>
          <w:highlight w:val="white"/>
          <w:lang w:eastAsia="zh-CN"/>
        </w:rPr>
      </w:r>
      <w:r/>
    </w:p>
    <w:p>
      <w:pPr>
        <w:pStyle w:val="637"/>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1.采购人信息</w:t>
      </w:r>
      <w:r>
        <w:rPr>
          <w:rFonts w:hint="eastAsia" w:ascii="宋体" w:hAnsi="宋体" w:cs="宋体"/>
          <w:sz w:val="24"/>
          <w:szCs w:val="24"/>
          <w:highlight w:val="white"/>
        </w:rPr>
      </w:r>
      <w:r/>
    </w:p>
    <w:p>
      <w:pPr>
        <w:pStyle w:val="637"/>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名称：镇江市第一人民医院</w:t>
      </w:r>
      <w:r>
        <w:rPr>
          <w:rFonts w:hint="eastAsia" w:ascii="宋体" w:hAnsi="宋体" w:cs="宋体"/>
          <w:sz w:val="24"/>
          <w:szCs w:val="24"/>
          <w:highlight w:val="white"/>
        </w:rPr>
      </w:r>
      <w:r/>
    </w:p>
    <w:p>
      <w:pPr>
        <w:pStyle w:val="637"/>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地址：镇江市润州区电力路 8 号</w:t>
      </w:r>
      <w:r>
        <w:rPr>
          <w:rFonts w:hint="eastAsia" w:ascii="宋体" w:hAnsi="宋体" w:cs="宋体"/>
          <w:sz w:val="24"/>
          <w:szCs w:val="24"/>
          <w:highlight w:val="white"/>
        </w:rPr>
      </w:r>
      <w:r/>
    </w:p>
    <w:p>
      <w:pPr>
        <w:pStyle w:val="637"/>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联系人：杜老师</w:t>
      </w:r>
      <w:r>
        <w:rPr>
          <w:rFonts w:hint="eastAsia" w:ascii="宋体" w:hAnsi="宋体" w:cs="宋体"/>
          <w:sz w:val="24"/>
          <w:szCs w:val="24"/>
          <w:highlight w:val="white"/>
        </w:rPr>
      </w:r>
      <w:r/>
    </w:p>
    <w:p>
      <w:pPr>
        <w:pStyle w:val="637"/>
        <w:ind w:firstLine="480"/>
        <w:spacing w:line="360" w:lineRule="auto"/>
        <w:rPr>
          <w:rFonts w:hint="eastAsia" w:ascii="宋体" w:hAnsi="宋体" w:cs="宋体"/>
          <w:sz w:val="24"/>
          <w:szCs w:val="24"/>
          <w:highlight w:val="none"/>
        </w:rPr>
      </w:pPr>
      <w:r>
        <w:rPr>
          <w:rFonts w:hint="eastAsia" w:ascii="宋体" w:hAnsi="宋体" w:cs="宋体"/>
          <w:sz w:val="24"/>
          <w:szCs w:val="24"/>
          <w:highlight w:val="white"/>
        </w:rPr>
        <w:t xml:space="preserve">联系方式</w:t>
      </w:r>
      <w:r>
        <w:rPr>
          <w:rFonts w:hint="eastAsia" w:ascii="宋体" w:hAnsi="宋体" w:cs="宋体"/>
          <w:sz w:val="24"/>
          <w:szCs w:val="24"/>
          <w:highlight w:val="none"/>
        </w:rPr>
        <w:t xml:space="preserve">：0511-88917939</w:t>
      </w:r>
      <w:r>
        <w:rPr>
          <w:rFonts w:hint="eastAsia" w:ascii="宋体" w:hAnsi="宋体" w:cs="宋体"/>
          <w:sz w:val="24"/>
          <w:szCs w:val="24"/>
          <w:highlight w:val="none"/>
        </w:rPr>
      </w:r>
      <w:r/>
    </w:p>
    <w:p>
      <w:pPr>
        <w:pStyle w:val="637"/>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2.采购代理机构信息</w:t>
      </w:r>
      <w:r>
        <w:rPr>
          <w:rFonts w:hint="eastAsia" w:ascii="宋体" w:hAnsi="宋体" w:cs="宋体"/>
          <w:sz w:val="24"/>
          <w:szCs w:val="24"/>
          <w:highlight w:val="white"/>
        </w:rPr>
      </w:r>
      <w:r/>
    </w:p>
    <w:p>
      <w:pPr>
        <w:pStyle w:val="637"/>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名称：</w:t>
      </w:r>
      <w:bookmarkStart w:id="44" w:name="EB542ca7c52e62423392954f99f6b8b7fe"/>
      <w:r>
        <w:rPr>
          <w:rFonts w:hint="eastAsia" w:ascii="宋体" w:hAnsi="宋体" w:cs="宋体"/>
          <w:sz w:val="24"/>
          <w:szCs w:val="24"/>
          <w:highlight w:val="white"/>
        </w:rPr>
        <w:t xml:space="preserve">江苏巍信项目管理有限公司</w:t>
      </w:r>
      <w:bookmarkEnd w:id="44"/>
      <w:r>
        <w:rPr>
          <w:rFonts w:hint="eastAsia" w:ascii="宋体" w:hAnsi="宋体" w:cs="宋体"/>
          <w:sz w:val="24"/>
          <w:szCs w:val="24"/>
          <w:highlight w:val="white"/>
        </w:rPr>
      </w:r>
      <w:r/>
    </w:p>
    <w:p>
      <w:pPr>
        <w:pStyle w:val="637"/>
        <w:ind w:firstLine="480"/>
        <w:spacing w:line="360" w:lineRule="auto"/>
        <w:rPr>
          <w:rFonts w:ascii="宋体" w:hAnsi="宋体" w:eastAsia="宋体" w:cs="宋体"/>
          <w:sz w:val="24"/>
          <w:szCs w:val="24"/>
          <w:highlight w:val="white"/>
          <w:lang w:val="en-US" w:eastAsia="zh-CN"/>
        </w:rPr>
      </w:pPr>
      <w:r>
        <w:rPr>
          <w:rFonts w:hint="eastAsia" w:ascii="宋体" w:hAnsi="宋体" w:cs="宋体"/>
          <w:sz w:val="24"/>
          <w:szCs w:val="24"/>
          <w:highlight w:val="white"/>
        </w:rPr>
        <w:t xml:space="preserve">地址：镇江市</w:t>
      </w:r>
      <w:r>
        <w:rPr>
          <w:rFonts w:hint="eastAsia" w:ascii="宋体" w:hAnsi="宋体" w:cs="宋体"/>
          <w:sz w:val="24"/>
          <w:szCs w:val="24"/>
          <w:highlight w:val="white"/>
          <w:lang w:val="en-US" w:eastAsia="zh-CN"/>
        </w:rPr>
        <w:t xml:space="preserve">九华山路江苏科技大学南校区二号楼第四层</w:t>
      </w:r>
      <w:r>
        <w:rPr>
          <w:rFonts w:ascii="宋体" w:hAnsi="宋体" w:eastAsia="宋体" w:cs="宋体"/>
          <w:sz w:val="24"/>
          <w:szCs w:val="24"/>
          <w:highlight w:val="white"/>
          <w:lang w:val="en-US" w:eastAsia="zh-CN"/>
        </w:rPr>
      </w:r>
      <w:r/>
    </w:p>
    <w:p>
      <w:pPr>
        <w:pStyle w:val="637"/>
        <w:ind w:firstLine="480"/>
        <w:spacing w:line="360" w:lineRule="auto"/>
        <w:rPr>
          <w:rFonts w:hint="eastAsia" w:ascii="宋体" w:hAnsi="宋体" w:eastAsia="宋体" w:cs="宋体"/>
          <w:sz w:val="24"/>
          <w:szCs w:val="24"/>
          <w:highlight w:val="white"/>
          <w:lang w:eastAsia="zh-CN"/>
        </w:rPr>
      </w:pPr>
      <w:r>
        <w:rPr>
          <w:rFonts w:hint="eastAsia" w:ascii="宋体" w:hAnsi="宋体" w:cs="宋体"/>
          <w:sz w:val="24"/>
          <w:szCs w:val="24"/>
          <w:highlight w:val="white"/>
        </w:rPr>
        <w:t xml:space="preserve">联系方式：</w:t>
      </w:r>
      <w:bookmarkStart w:id="45" w:name="EBfb2f5369fd4a41f893705a41574b418d"/>
      <w:r>
        <w:rPr>
          <w:rFonts w:hint="eastAsia" w:ascii="宋体" w:hAnsi="宋体" w:cs="宋体"/>
          <w:sz w:val="24"/>
          <w:szCs w:val="24"/>
          <w:highlight w:val="white"/>
        </w:rPr>
        <w:t xml:space="preserve">0511-8</w:t>
      </w:r>
      <w:bookmarkEnd w:id="45"/>
      <w:r>
        <w:rPr>
          <w:rFonts w:hint="eastAsia" w:ascii="宋体" w:hAnsi="宋体" w:cs="宋体"/>
          <w:sz w:val="24"/>
          <w:szCs w:val="24"/>
          <w:highlight w:val="white"/>
        </w:rPr>
        <w:t xml:space="preserve">083600</w:t>
      </w:r>
      <w:r>
        <w:rPr>
          <w:rFonts w:hint="eastAsia" w:ascii="宋体" w:hAnsi="宋体" w:cs="宋体"/>
          <w:sz w:val="24"/>
          <w:szCs w:val="24"/>
          <w:highlight w:val="white"/>
          <w:lang w:val="en-US" w:eastAsia="zh-CN"/>
        </w:rPr>
        <w:t xml:space="preserve">5</w:t>
      </w:r>
      <w:r>
        <w:rPr>
          <w:rFonts w:hint="eastAsia" w:ascii="宋体" w:hAnsi="宋体" w:eastAsia="宋体" w:cs="宋体"/>
          <w:sz w:val="24"/>
          <w:szCs w:val="24"/>
          <w:highlight w:val="white"/>
          <w:lang w:eastAsia="zh-CN"/>
        </w:rPr>
      </w:r>
      <w:r/>
    </w:p>
    <w:p>
      <w:pPr>
        <w:pStyle w:val="637"/>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3.项目联系方式</w:t>
      </w:r>
      <w:r>
        <w:rPr>
          <w:rFonts w:hint="eastAsia" w:ascii="宋体" w:hAnsi="宋体" w:cs="宋体"/>
          <w:sz w:val="24"/>
          <w:szCs w:val="24"/>
          <w:highlight w:val="white"/>
        </w:rPr>
      </w:r>
      <w:r/>
    </w:p>
    <w:p>
      <w:pPr>
        <w:pStyle w:val="637"/>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项目联系人：孙工</w:t>
      </w:r>
      <w:r>
        <w:rPr>
          <w:rFonts w:hint="eastAsia" w:ascii="宋体" w:hAnsi="宋体" w:cs="宋体"/>
          <w:sz w:val="24"/>
          <w:szCs w:val="24"/>
          <w:highlight w:val="white"/>
        </w:rPr>
      </w:r>
      <w:r/>
    </w:p>
    <w:p>
      <w:pPr>
        <w:pStyle w:val="637"/>
        <w:ind w:firstLine="480"/>
        <w:spacing w:line="360" w:lineRule="auto"/>
        <w:rPr>
          <w:rFonts w:hint="eastAsia" w:ascii="宋体" w:hAnsi="宋体" w:eastAsia="宋体" w:cs="宋体"/>
          <w:sz w:val="24"/>
          <w:szCs w:val="24"/>
          <w:highlight w:val="white"/>
          <w:lang w:eastAsia="zh-CN"/>
        </w:rPr>
      </w:pPr>
      <w:r>
        <w:rPr>
          <w:rFonts w:hint="eastAsia" w:ascii="宋体" w:hAnsi="宋体" w:cs="宋体"/>
          <w:sz w:val="24"/>
          <w:szCs w:val="24"/>
          <w:highlight w:val="white"/>
        </w:rPr>
        <w:t xml:space="preserve">电话：</w:t>
      </w:r>
      <w:bookmarkStart w:id="46" w:name="EBe613fd5ce146433fa911fc0d3d4b0b10"/>
      <w:r>
        <w:rPr>
          <w:rFonts w:hint="eastAsia" w:ascii="宋体" w:hAnsi="宋体" w:cs="宋体"/>
          <w:sz w:val="24"/>
          <w:szCs w:val="24"/>
          <w:highlight w:val="white"/>
        </w:rPr>
        <w:t xml:space="preserve">0511-8</w:t>
      </w:r>
      <w:bookmarkEnd w:id="46"/>
      <w:r>
        <w:rPr>
          <w:rFonts w:hint="eastAsia" w:ascii="宋体" w:hAnsi="宋体" w:cs="宋体"/>
          <w:sz w:val="24"/>
          <w:szCs w:val="24"/>
          <w:highlight w:val="white"/>
        </w:rPr>
        <w:t xml:space="preserve">083600</w:t>
      </w:r>
      <w:r>
        <w:rPr>
          <w:rFonts w:hint="eastAsia" w:ascii="宋体" w:hAnsi="宋体" w:cs="宋体"/>
          <w:sz w:val="24"/>
          <w:szCs w:val="24"/>
          <w:highlight w:val="white"/>
          <w:lang w:val="en-US" w:eastAsia="zh-CN"/>
        </w:rPr>
        <w:t xml:space="preserve">5</w:t>
      </w:r>
      <w:r>
        <w:rPr>
          <w:rFonts w:hint="eastAsia" w:ascii="宋体" w:hAnsi="宋体" w:eastAsia="宋体" w:cs="宋体"/>
          <w:sz w:val="24"/>
          <w:szCs w:val="24"/>
          <w:highlight w:val="white"/>
          <w:lang w:eastAsia="zh-CN"/>
        </w:rPr>
      </w:r>
      <w:r/>
    </w:p>
    <w:p>
      <w:pPr>
        <w:pStyle w:val="1309"/>
        <w:spacing w:line="360" w:lineRule="auto"/>
        <w:widowControl/>
        <w:rPr>
          <w:rFonts w:hint="eastAsia" w:ascii="宋体" w:hAnsi="宋体" w:cs="宋体"/>
          <w:sz w:val="24"/>
          <w:szCs w:val="24"/>
          <w:highlight w:val="white"/>
        </w:rPr>
      </w:pPr>
      <w:r>
        <w:rPr>
          <w:rFonts w:hint="eastAsia" w:ascii="宋体" w:hAnsi="宋体" w:cs="宋体"/>
          <w:sz w:val="24"/>
          <w:szCs w:val="24"/>
          <w:highlight w:val="white"/>
        </w:rPr>
      </w:r>
      <w:r/>
    </w:p>
    <w:p>
      <w:pPr>
        <w:pStyle w:val="1309"/>
        <w:jc w:val="right"/>
        <w:spacing w:line="360" w:lineRule="auto"/>
        <w:widowControl/>
        <w:rPr>
          <w:rFonts w:hint="eastAsia" w:ascii="宋体" w:hAnsi="宋体" w:cs="宋体"/>
          <w:sz w:val="24"/>
          <w:szCs w:val="24"/>
          <w:highlight w:val="white"/>
        </w:rPr>
      </w:pPr>
      <w:r>
        <w:rPr>
          <w:rFonts w:hint="eastAsia" w:ascii="宋体" w:hAnsi="宋体" w:cs="宋体"/>
          <w:sz w:val="24"/>
          <w:szCs w:val="24"/>
          <w:highlight w:val="white"/>
        </w:rPr>
        <w:t xml:space="preserve">江苏巍信项目管理有限公司</w:t>
      </w:r>
      <w:r>
        <w:rPr>
          <w:rFonts w:hint="eastAsia" w:ascii="宋体" w:hAnsi="宋体" w:cs="宋体"/>
          <w:sz w:val="24"/>
          <w:szCs w:val="24"/>
          <w:highlight w:val="white"/>
        </w:rPr>
      </w:r>
      <w:r/>
    </w:p>
    <w:p>
      <w:pPr>
        <w:pStyle w:val="1309"/>
        <w:jc w:val="right"/>
        <w:spacing w:line="360" w:lineRule="auto"/>
        <w:widowControl/>
        <w:rPr>
          <w:rFonts w:ascii="宋体" w:hAnsi="宋体" w:cs="宋体"/>
          <w:color w:val="000000"/>
          <w:sz w:val="24"/>
          <w:szCs w:val="24"/>
          <w:highlight w:val="none"/>
          <w:lang w:val="en-US"/>
        </w:rPr>
      </w:pPr>
      <w:r>
        <w:rPr>
          <w:rFonts w:hint="eastAsia" w:ascii="宋体" w:hAnsi="宋体"/>
          <w:color w:val="000000"/>
          <w:sz w:val="24"/>
          <w:szCs w:val="28"/>
          <w:highlight w:val="none"/>
        </w:rPr>
        <w:t xml:space="preserve">202</w:t>
      </w:r>
      <w:r>
        <w:rPr>
          <w:rFonts w:hint="eastAsia" w:ascii="宋体" w:hAnsi="宋体"/>
          <w:color w:val="000000"/>
          <w:sz w:val="24"/>
          <w:szCs w:val="28"/>
          <w:highlight w:val="none"/>
          <w:lang w:val="en-US" w:eastAsia="zh-CN"/>
        </w:rPr>
        <w:t xml:space="preserve">6</w:t>
      </w:r>
      <w:r>
        <w:rPr>
          <w:rFonts w:hint="eastAsia" w:ascii="宋体" w:hAnsi="宋体"/>
          <w:color w:val="000000"/>
          <w:sz w:val="24"/>
          <w:szCs w:val="28"/>
          <w:highlight w:val="none"/>
        </w:rPr>
        <w:t xml:space="preserve">-</w:t>
      </w:r>
      <w:r>
        <w:rPr>
          <w:rFonts w:hint="eastAsia" w:ascii="宋体" w:hAnsi="宋体"/>
          <w:color w:val="000000"/>
          <w:sz w:val="24"/>
          <w:szCs w:val="28"/>
          <w:highlight w:val="none"/>
          <w:lang w:val="en-US" w:eastAsia="zh-CN"/>
        </w:rPr>
        <w:t xml:space="preserve">08</w:t>
      </w:r>
      <w:r>
        <w:rPr>
          <w:rFonts w:hint="eastAsia" w:ascii="宋体" w:hAnsi="宋体"/>
          <w:color w:val="000000"/>
          <w:sz w:val="24"/>
          <w:szCs w:val="28"/>
          <w:highlight w:val="none"/>
          <w:lang w:eastAsia="zh-CN"/>
        </w:rPr>
        <w:t xml:space="preserve">-</w:t>
      </w:r>
      <w:r>
        <w:rPr>
          <w:rFonts w:hint="eastAsia" w:ascii="宋体" w:hAnsi="宋体"/>
          <w:color w:val="000000"/>
          <w:sz w:val="24"/>
          <w:szCs w:val="28"/>
          <w:highlight w:val="none"/>
          <w:lang w:val="en-US" w:eastAsia="zh-CN"/>
        </w:rPr>
        <w:t xml:space="preserve">03</w:t>
      </w:r>
      <w:r>
        <w:rPr>
          <w:rFonts w:ascii="宋体" w:hAnsi="宋体" w:cs="宋体"/>
          <w:color w:val="000000"/>
          <w:sz w:val="24"/>
          <w:szCs w:val="24"/>
          <w:highlight w:val="none"/>
          <w:lang w:val="en-US"/>
        </w:rPr>
      </w:r>
      <w:r/>
    </w:p>
    <w:p>
      <w:pPr>
        <w:pStyle w:val="1309"/>
        <w:spacing w:line="360" w:lineRule="auto"/>
        <w:widowControl/>
        <w:rPr>
          <w:rFonts w:hint="eastAsia" w:ascii="宋体" w:hAnsi="宋体" w:cs="宋体"/>
          <w:sz w:val="24"/>
          <w:szCs w:val="28"/>
          <w:highlight w:val="cyan"/>
        </w:rPr>
      </w:pPr>
      <w:r>
        <w:rPr>
          <w:rFonts w:hint="eastAsia" w:ascii="宋体" w:hAnsi="宋体" w:cs="宋体"/>
          <w:sz w:val="20"/>
          <w:szCs w:val="28"/>
          <w:highlight w:val="white"/>
        </w:rPr>
        <w:t xml:space="preserve"> </w:t>
      </w:r>
      <w:bookmarkEnd w:id="38"/>
      <w:r>
        <w:rPr>
          <w:rFonts w:hint="eastAsia" w:ascii="宋体" w:hAnsi="宋体" w:cs="宋体"/>
          <w:sz w:val="24"/>
          <w:szCs w:val="28"/>
          <w:highlight w:val="cyan"/>
        </w:rPr>
      </w:r>
      <w:r/>
    </w:p>
    <w:p>
      <w:pPr>
        <w:pStyle w:val="1735"/>
        <w:jc w:val="center"/>
        <w:pageBreakBefore/>
        <w:tabs>
          <w:tab w:val="left" w:pos="425" w:leader="none"/>
        </w:tabs>
        <w:rPr>
          <w:rFonts w:hint="eastAsia" w:ascii="宋体" w:eastAsia="宋体" w:cs="宋体"/>
        </w:rPr>
      </w:pPr>
      <w:r/>
      <w:bookmarkStart w:id="47" w:name="_Toc5350"/>
      <w:r/>
      <w:bookmarkStart w:id="48" w:name="_Toc76632875"/>
      <w:r/>
      <w:bookmarkStart w:id="49" w:name="_Toc256000009"/>
      <w:r>
        <w:rPr>
          <w:rFonts w:hint="eastAsia" w:ascii="宋体" w:eastAsia="宋体" w:cs="宋体"/>
          <w:highlight w:val="white"/>
        </w:rPr>
        <w:t xml:space="preserve">第二部分  投标人须知</w:t>
      </w:r>
      <w:bookmarkEnd w:id="47"/>
      <w:r/>
      <w:bookmarkEnd w:id="48"/>
      <w:r/>
      <w:bookmarkEnd w:id="49"/>
      <w:r>
        <w:rPr>
          <w:rFonts w:hint="eastAsia" w:ascii="宋体" w:eastAsia="宋体" w:cs="宋体"/>
        </w:rPr>
      </w:r>
      <w:r/>
    </w:p>
    <w:p>
      <w:pPr>
        <w:pStyle w:val="637"/>
        <w:rPr>
          <w:rFonts w:hint="eastAsia" w:ascii="宋体" w:hAnsi="宋体" w:cs="宋体"/>
          <w:sz w:val="20"/>
          <w:highlight w:val="white"/>
        </w:rPr>
      </w:pPr>
      <w:r/>
      <w:bookmarkStart w:id="50" w:name="EBf596d800739d49fdbe9548bd12c43154"/>
      <w:r>
        <w:rPr>
          <w:rFonts w:hint="eastAsia" w:ascii="宋体" w:hAnsi="宋体" w:cs="宋体"/>
          <w:sz w:val="20"/>
          <w:highlight w:val="white"/>
        </w:rPr>
        <w:t xml:space="preserve"> </w:t>
      </w:r>
      <w:bookmarkEnd w:id="50"/>
      <w:r/>
      <w:bookmarkStart w:id="51" w:name="EBea3478bdcf8e4bc8bafad22e485f32dc"/>
      <w:r>
        <w:rPr>
          <w:rFonts w:hint="eastAsia" w:ascii="宋体" w:hAnsi="宋体" w:cs="宋体"/>
          <w:sz w:val="20"/>
          <w:highlight w:val="white"/>
        </w:rPr>
        <w:t xml:space="preserve"> </w:t>
      </w:r>
      <w:bookmarkEnd w:id="51"/>
      <w:r>
        <w:rPr>
          <w:rFonts w:hint="eastAsia" w:ascii="宋体" w:hAnsi="宋体" w:cs="宋体"/>
          <w:sz w:val="20"/>
          <w:highlight w:val="white"/>
        </w:rPr>
      </w:r>
      <w:r/>
    </w:p>
    <w:p>
      <w:pPr>
        <w:pStyle w:val="637"/>
        <w:jc w:val="center"/>
        <w:rPr>
          <w:rFonts w:hint="eastAsia" w:ascii="宋体" w:hAnsi="宋体" w:cs="宋体"/>
          <w:b/>
          <w:bCs/>
          <w:sz w:val="28"/>
          <w:szCs w:val="36"/>
          <w:highlight w:val="white"/>
        </w:rPr>
      </w:pPr>
      <w:r>
        <w:rPr>
          <w:rFonts w:hint="eastAsia" w:ascii="宋体" w:hAnsi="宋体" w:cs="宋体"/>
          <w:b/>
          <w:bCs/>
          <w:sz w:val="28"/>
          <w:szCs w:val="36"/>
          <w:highlight w:val="white"/>
        </w:rPr>
        <w:t xml:space="preserve">前附表</w:t>
      </w:r>
      <w:r>
        <w:rPr>
          <w:rFonts w:hint="eastAsia" w:ascii="宋体" w:hAnsi="宋体" w:cs="宋体"/>
          <w:b/>
          <w:bCs/>
          <w:sz w:val="28"/>
          <w:szCs w:val="36"/>
          <w:highlight w:val="whit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2"/>
        <w:gridCol w:w="1894"/>
        <w:gridCol w:w="5906"/>
      </w:tblGrid>
      <w:tr>
        <w:trPr>
          <w:trHeight w:val="402"/>
        </w:trPr>
        <w:tc>
          <w:tcPr>
            <w:tcW w:w="424" w:type="dxa"/>
            <w:vAlign w:val="center"/>
            <w:textDirection w:val="lrTb"/>
            <w:noWrap w:val="false"/>
          </w:tcPr>
          <w:p>
            <w:pPr>
              <w:pStyle w:val="658"/>
              <w:ind w:firstLine="0"/>
              <w:jc w:val="center"/>
              <w:rPr>
                <w:rFonts w:hint="eastAsia" w:ascii="宋体" w:hAnsi="宋体" w:cs="宋体"/>
                <w:b/>
                <w:bCs/>
                <w:sz w:val="24"/>
                <w:szCs w:val="22"/>
                <w:lang w:val="en-US" w:eastAsia="zh-CN"/>
              </w:rPr>
            </w:pPr>
            <w:r/>
            <w:bookmarkStart w:id="52" w:name="_Toc76632876"/>
            <w:r/>
            <w:bookmarkStart w:id="53" w:name="_Toc256000010"/>
            <w:r>
              <w:rPr>
                <w:rFonts w:hint="eastAsia" w:ascii="宋体" w:hAnsi="宋体" w:cs="宋体"/>
                <w:b/>
                <w:bCs/>
                <w:sz w:val="24"/>
                <w:szCs w:val="22"/>
                <w:lang w:val="en-US" w:eastAsia="zh-CN"/>
              </w:rPr>
              <w:t xml:space="preserve">序号</w:t>
            </w:r>
            <w:r>
              <w:rPr>
                <w:rFonts w:hint="eastAsia" w:ascii="宋体" w:hAnsi="宋体" w:cs="宋体"/>
                <w:b/>
                <w:bCs/>
                <w:sz w:val="24"/>
                <w:szCs w:val="22"/>
                <w:lang w:val="en-US" w:eastAsia="zh-CN"/>
              </w:rPr>
            </w:r>
            <w:r/>
          </w:p>
        </w:tc>
        <w:tc>
          <w:tcPr>
            <w:tcW w:w="1111" w:type="dxa"/>
            <w:vAlign w:val="center"/>
            <w:textDirection w:val="lrTb"/>
            <w:noWrap w:val="false"/>
          </w:tcPr>
          <w:p>
            <w:pPr>
              <w:pStyle w:val="658"/>
              <w:ind w:firstLine="0"/>
              <w:jc w:val="center"/>
              <w:rPr>
                <w:rFonts w:hint="eastAsia" w:ascii="宋体" w:hAnsi="宋体" w:cs="宋体"/>
                <w:b/>
                <w:bCs/>
                <w:sz w:val="24"/>
                <w:szCs w:val="22"/>
                <w:lang w:val="en-US" w:eastAsia="zh-CN"/>
              </w:rPr>
            </w:pPr>
            <w:r>
              <w:rPr>
                <w:rFonts w:hint="eastAsia" w:ascii="宋体" w:hAnsi="宋体" w:cs="宋体"/>
                <w:b/>
                <w:bCs/>
                <w:sz w:val="24"/>
                <w:szCs w:val="22"/>
                <w:lang w:val="en-US" w:eastAsia="zh-CN"/>
              </w:rPr>
              <w:t xml:space="preserve">事项</w:t>
            </w:r>
            <w:r>
              <w:rPr>
                <w:rFonts w:hint="eastAsia" w:ascii="宋体" w:hAnsi="宋体" w:cs="宋体"/>
                <w:b/>
                <w:bCs/>
                <w:sz w:val="24"/>
                <w:szCs w:val="22"/>
                <w:lang w:val="en-US" w:eastAsia="zh-CN"/>
              </w:rPr>
            </w:r>
            <w:r/>
          </w:p>
        </w:tc>
        <w:tc>
          <w:tcPr>
            <w:tcW w:w="3465" w:type="dxa"/>
            <w:vAlign w:val="center"/>
            <w:textDirection w:val="lrTb"/>
            <w:noWrap w:val="false"/>
          </w:tcPr>
          <w:p>
            <w:pPr>
              <w:pStyle w:val="658"/>
              <w:ind w:firstLine="0"/>
              <w:jc w:val="center"/>
              <w:rPr>
                <w:rFonts w:hint="eastAsia" w:ascii="宋体" w:hAnsi="宋体" w:cs="宋体"/>
                <w:b/>
                <w:bCs/>
                <w:sz w:val="24"/>
                <w:szCs w:val="22"/>
                <w:lang w:val="en-US" w:eastAsia="zh-CN"/>
              </w:rPr>
            </w:pPr>
            <w:r>
              <w:rPr>
                <w:rFonts w:hint="eastAsia" w:ascii="宋体" w:hAnsi="宋体" w:cs="宋体"/>
                <w:b/>
                <w:bCs/>
                <w:sz w:val="24"/>
                <w:szCs w:val="22"/>
                <w:lang w:val="en-US" w:eastAsia="zh-CN"/>
              </w:rPr>
              <w:t xml:space="preserve">本项目规定</w:t>
            </w:r>
            <w:r>
              <w:rPr>
                <w:rFonts w:hint="eastAsia" w:ascii="宋体" w:hAnsi="宋体" w:cs="宋体"/>
                <w:b/>
                <w:bCs/>
                <w:sz w:val="24"/>
                <w:szCs w:val="22"/>
                <w:lang w:val="en-US" w:eastAsia="zh-CN"/>
              </w:rPr>
            </w:r>
            <w:r/>
          </w:p>
        </w:tc>
      </w:tr>
      <w:tr>
        <w:trPr/>
        <w:tc>
          <w:tcPr>
            <w:tcW w:w="424" w:type="dxa"/>
            <w:vAlign w:val="center"/>
            <w:textDirection w:val="lrTb"/>
            <w:noWrap w:val="false"/>
          </w:tcPr>
          <w:p>
            <w:pPr>
              <w:pStyle w:val="658"/>
              <w:ind w:firstLine="0"/>
              <w:jc w:val="center"/>
              <w:rPr>
                <w:rFonts w:hint="eastAsia" w:ascii="宋体" w:hAnsi="宋体" w:cs="宋体"/>
                <w:sz w:val="24"/>
                <w:szCs w:val="22"/>
                <w:lang w:val="en-US" w:eastAsia="zh-CN"/>
              </w:rPr>
            </w:pPr>
            <w:r>
              <w:rPr>
                <w:rFonts w:hint="eastAsia" w:ascii="宋体" w:hAnsi="宋体" w:cs="宋体"/>
                <w:sz w:val="24"/>
                <w:szCs w:val="22"/>
                <w:lang w:val="en-US" w:eastAsia="zh-CN"/>
              </w:rPr>
              <w:t xml:space="preserve">1</w:t>
            </w:r>
            <w:r>
              <w:rPr>
                <w:rFonts w:hint="eastAsia" w:ascii="宋体" w:hAnsi="宋体" w:cs="宋体"/>
                <w:sz w:val="24"/>
                <w:szCs w:val="22"/>
                <w:lang w:val="en-US" w:eastAsia="zh-CN"/>
              </w:rPr>
            </w:r>
            <w:r/>
          </w:p>
        </w:tc>
        <w:tc>
          <w:tcPr>
            <w:tcW w:w="1111" w:type="dxa"/>
            <w:vAlign w:val="center"/>
            <w:textDirection w:val="lrTb"/>
            <w:noWrap w:val="false"/>
          </w:tcPr>
          <w:p>
            <w:pPr>
              <w:pStyle w:val="658"/>
              <w:ind w:firstLine="0"/>
              <w:jc w:val="center"/>
              <w:rPr>
                <w:rFonts w:hint="eastAsia" w:ascii="宋体" w:hAnsi="宋体" w:cs="宋体"/>
                <w:sz w:val="24"/>
                <w:szCs w:val="22"/>
                <w:lang w:val="en-US" w:eastAsia="zh-CN"/>
              </w:rPr>
            </w:pPr>
            <w:r>
              <w:rPr>
                <w:rFonts w:hint="eastAsia" w:ascii="宋体" w:hAnsi="宋体" w:cs="宋体"/>
                <w:sz w:val="24"/>
                <w:szCs w:val="22"/>
                <w:lang w:val="en-US" w:eastAsia="zh-CN"/>
              </w:rPr>
              <w:t xml:space="preserve">报价要求</w:t>
            </w:r>
            <w:r>
              <w:rPr>
                <w:rFonts w:hint="eastAsia" w:ascii="宋体" w:hAnsi="宋体" w:cs="宋体"/>
                <w:sz w:val="24"/>
                <w:szCs w:val="22"/>
                <w:lang w:val="en-US" w:eastAsia="zh-CN"/>
              </w:rPr>
            </w:r>
            <w:r/>
          </w:p>
        </w:tc>
        <w:tc>
          <w:tcPr>
            <w:tcW w:w="3465" w:type="dxa"/>
            <w:vAlign w:val="center"/>
            <w:textDirection w:val="lrTb"/>
            <w:noWrap w:val="false"/>
          </w:tcPr>
          <w:p>
            <w:pPr>
              <w:pStyle w:val="658"/>
              <w:ind w:firstLine="0"/>
              <w:jc w:val="left"/>
              <w:rPr>
                <w:rFonts w:hint="eastAsia" w:ascii="宋体" w:hAnsi="宋体" w:cs="宋体"/>
                <w:sz w:val="24"/>
                <w:szCs w:val="22"/>
                <w:lang w:val="en-US" w:eastAsia="zh-CN"/>
              </w:rPr>
            </w:pPr>
            <w:r>
              <w:rPr>
                <w:rFonts w:hint="eastAsia" w:ascii="宋体" w:hAnsi="宋体" w:cs="宋体"/>
                <w:sz w:val="24"/>
                <w:szCs w:val="22"/>
                <w:lang w:val="en-US" w:eastAsia="zh-CN"/>
              </w:rPr>
              <w:t xml:space="preserve">本次投标报价的币种为人民币。</w:t>
            </w:r>
            <w:r>
              <w:rPr>
                <w:rFonts w:hint="eastAsia" w:ascii="宋体" w:hAnsi="宋体" w:cs="宋体"/>
                <w:sz w:val="24"/>
                <w:szCs w:val="22"/>
                <w:lang w:val="en-US" w:eastAsia="zh-CN"/>
              </w:rPr>
            </w:r>
            <w:r/>
          </w:p>
          <w:p>
            <w:pPr>
              <w:pStyle w:val="658"/>
              <w:ind w:firstLine="0"/>
              <w:jc w:val="left"/>
              <w:rPr>
                <w:rFonts w:hint="eastAsia" w:ascii="宋体" w:hAnsi="宋体" w:cs="宋体"/>
                <w:sz w:val="24"/>
                <w:szCs w:val="22"/>
                <w:lang w:val="en-US" w:eastAsia="zh-CN"/>
              </w:rPr>
            </w:pPr>
            <w:r>
              <w:rPr>
                <w:rFonts w:hint="eastAsia" w:ascii="宋体" w:hAnsi="宋体" w:cs="宋体"/>
                <w:sz w:val="24"/>
                <w:szCs w:val="22"/>
                <w:lang w:val="en-US" w:eastAsia="zh-CN"/>
              </w:rPr>
              <w:t xml:space="preserve">投标人应按招标文件所提供的各报价表格式报价。</w:t>
            </w:r>
            <w:r>
              <w:rPr>
                <w:rFonts w:hint="eastAsia" w:ascii="宋体" w:hAnsi="宋体" w:cs="宋体"/>
                <w:sz w:val="24"/>
                <w:szCs w:val="22"/>
                <w:lang w:val="en-US" w:eastAsia="zh-CN"/>
              </w:rPr>
            </w:r>
            <w:r/>
          </w:p>
          <w:p>
            <w:pPr>
              <w:pStyle w:val="658"/>
              <w:ind w:firstLine="0"/>
              <w:jc w:val="left"/>
              <w:rPr>
                <w:rFonts w:hint="eastAsia" w:ascii="宋体" w:hAnsi="宋体" w:cs="宋体"/>
                <w:sz w:val="24"/>
                <w:szCs w:val="22"/>
                <w:lang w:val="en-US" w:eastAsia="zh-CN"/>
              </w:rPr>
            </w:pPr>
            <w:r>
              <w:rPr>
                <w:rFonts w:hint="eastAsia" w:ascii="宋体" w:hAnsi="宋体" w:cs="宋体"/>
                <w:sz w:val="24"/>
                <w:szCs w:val="22"/>
                <w:lang w:val="en-US" w:eastAsia="zh-CN"/>
              </w:rPr>
              <w:t xml:space="preserve">投标人应对本项目报出最具有竞争力的价格，应包括本次招标要求提供的货物（服务）已支付或将支付的所有费用（含税费）。</w:t>
            </w:r>
            <w:r>
              <w:rPr>
                <w:rFonts w:hint="eastAsia" w:ascii="宋体" w:hAnsi="宋体" w:cs="宋体"/>
                <w:sz w:val="24"/>
                <w:szCs w:val="22"/>
                <w:lang w:val="en-US" w:eastAsia="zh-CN"/>
              </w:rPr>
            </w:r>
            <w:r/>
          </w:p>
          <w:p>
            <w:pPr>
              <w:pStyle w:val="658"/>
              <w:ind w:firstLine="0"/>
              <w:jc w:val="left"/>
              <w:rPr>
                <w:rFonts w:hint="eastAsia" w:ascii="宋体" w:hAnsi="宋体" w:cs="宋体"/>
                <w:sz w:val="24"/>
                <w:szCs w:val="22"/>
                <w:lang w:val="en-US" w:eastAsia="zh-CN"/>
              </w:rPr>
            </w:pPr>
            <w:r>
              <w:rPr>
                <w:rFonts w:hint="eastAsia" w:ascii="宋体" w:hAnsi="宋体" w:cs="宋体"/>
                <w:sz w:val="24"/>
                <w:szCs w:val="22"/>
                <w:lang w:val="en-US" w:eastAsia="zh-CN"/>
              </w:rPr>
              <w:t xml:space="preserve">最低投标报价不能作为中标的保证。</w:t>
            </w:r>
            <w:r>
              <w:rPr>
                <w:rFonts w:hint="eastAsia" w:ascii="宋体" w:hAnsi="宋体" w:cs="宋体"/>
                <w:sz w:val="24"/>
                <w:szCs w:val="22"/>
                <w:lang w:val="en-US" w:eastAsia="zh-CN"/>
              </w:rPr>
            </w:r>
            <w:r/>
          </w:p>
          <w:p>
            <w:pPr>
              <w:pStyle w:val="658"/>
              <w:ind w:firstLine="0"/>
              <w:jc w:val="left"/>
              <w:rPr>
                <w:rFonts w:hint="eastAsia" w:ascii="宋体" w:hAnsi="宋体" w:cs="宋体"/>
                <w:sz w:val="24"/>
                <w:szCs w:val="22"/>
                <w:lang w:val="en-US" w:eastAsia="zh-CN"/>
              </w:rPr>
            </w:pPr>
            <w:r>
              <w:rPr>
                <w:rFonts w:hint="eastAsia" w:ascii="宋体" w:hAnsi="宋体" w:cs="宋体"/>
                <w:sz w:val="24"/>
                <w:szCs w:val="22"/>
                <w:lang w:val="en-US" w:eastAsia="zh-CN"/>
              </w:rPr>
              <w:t xml:space="preserve">中标价即为合同签约价。</w:t>
            </w:r>
            <w:r>
              <w:rPr>
                <w:rFonts w:hint="eastAsia" w:ascii="宋体" w:hAnsi="宋体" w:cs="宋体"/>
                <w:sz w:val="24"/>
                <w:szCs w:val="22"/>
                <w:lang w:val="en-US" w:eastAsia="zh-CN"/>
              </w:rPr>
            </w:r>
            <w:r/>
          </w:p>
          <w:p>
            <w:pPr>
              <w:pStyle w:val="658"/>
              <w:ind w:firstLine="0"/>
              <w:jc w:val="left"/>
              <w:rPr>
                <w:rFonts w:hint="eastAsia" w:ascii="宋体" w:hAnsi="宋体" w:cs="宋体"/>
                <w:sz w:val="24"/>
                <w:szCs w:val="22"/>
                <w:lang w:val="en-US" w:eastAsia="zh-CN"/>
              </w:rPr>
            </w:pPr>
            <w:r>
              <w:rPr>
                <w:rFonts w:hint="eastAsia" w:ascii="宋体" w:hAnsi="宋体" w:cs="宋体"/>
                <w:sz w:val="24"/>
                <w:szCs w:val="22"/>
                <w:lang w:val="en-US" w:eastAsia="zh-CN"/>
              </w:rPr>
              <w:t xml:space="preserve">如出现报价前后不一致的，将按招标文件第五部分“评标办法和标准”第5项规定进行修正。</w:t>
            </w:r>
            <w:r>
              <w:rPr>
                <w:rFonts w:hint="eastAsia" w:ascii="宋体" w:hAnsi="宋体" w:cs="宋体"/>
                <w:sz w:val="24"/>
                <w:szCs w:val="22"/>
                <w:lang w:val="en-US" w:eastAsia="zh-CN"/>
              </w:rPr>
            </w:r>
            <w:r/>
          </w:p>
          <w:p>
            <w:pPr>
              <w:pStyle w:val="637"/>
              <w:rPr>
                <w:rFonts w:ascii="宋体" w:hAnsi="宋体" w:cs="宋体"/>
                <w:b/>
                <w:bCs/>
                <w:color w:val="000000"/>
                <w:sz w:val="24"/>
                <w:szCs w:val="24"/>
                <w:u w:val="single"/>
              </w:rPr>
            </w:pPr>
            <w:r>
              <w:rPr>
                <w:rFonts w:hint="eastAsia" w:ascii="宋体" w:hAnsi="宋体" w:cs="宋体"/>
                <w:b/>
                <w:bCs/>
                <w:color w:val="000000"/>
                <w:sz w:val="24"/>
                <w:highlight w:val="none"/>
                <w:u w:val="single"/>
              </w:rPr>
              <w:t xml:space="preserve">按照</w:t>
            </w:r>
            <w:r>
              <w:rPr>
                <w:rFonts w:hint="eastAsia" w:ascii="宋体" w:hAnsi="宋体" w:cs="宋体"/>
                <w:b/>
                <w:bCs/>
                <w:color w:val="000000"/>
                <w:sz w:val="24"/>
                <w:highlight w:val="none"/>
                <w:u w:val="single"/>
                <w:lang w:val="en-US" w:eastAsia="zh-CN"/>
              </w:rPr>
              <w:t xml:space="preserve">财库</w:t>
            </w:r>
            <w:r>
              <w:rPr>
                <w:rFonts w:hint="eastAsia" w:ascii="宋体" w:hAnsi="宋体" w:cs="宋体"/>
                <w:b/>
                <w:bCs/>
                <w:color w:val="000000"/>
                <w:sz w:val="24"/>
                <w:highlight w:val="none"/>
                <w:u w:val="single"/>
              </w:rPr>
              <w:t xml:space="preserve">〔202</w:t>
            </w:r>
            <w:r>
              <w:rPr>
                <w:rFonts w:hint="eastAsia" w:ascii="宋体" w:hAnsi="宋体" w:cs="宋体"/>
                <w:b/>
                <w:bCs/>
                <w:color w:val="000000"/>
                <w:sz w:val="24"/>
                <w:highlight w:val="none"/>
                <w:u w:val="single"/>
                <w:lang w:val="en-US" w:eastAsia="zh-CN"/>
              </w:rPr>
              <w:t xml:space="preserve">6</w:t>
            </w:r>
            <w:r>
              <w:rPr>
                <w:rFonts w:hint="eastAsia" w:ascii="宋体" w:hAnsi="宋体" w:cs="宋体"/>
                <w:b/>
                <w:bCs/>
                <w:color w:val="000000"/>
                <w:sz w:val="24"/>
                <w:highlight w:val="none"/>
                <w:u w:val="single"/>
              </w:rPr>
              <w:t xml:space="preserve">〕2号文要求</w:t>
            </w:r>
            <w:r>
              <w:rPr>
                <w:rFonts w:hint="eastAsia" w:ascii="宋体" w:hAnsi="宋体" w:cs="宋体"/>
                <w:b/>
                <w:bCs/>
                <w:color w:val="000000"/>
                <w:sz w:val="24"/>
                <w:szCs w:val="24"/>
                <w:u w:val="single"/>
              </w:rPr>
              <w:t xml:space="preserve">，</w:t>
            </w:r>
            <w:r>
              <w:rPr>
                <w:rFonts w:ascii="宋体" w:hAnsi="宋体" w:cs="宋体"/>
                <w:b/>
                <w:bCs/>
                <w:color w:val="000000"/>
                <w:sz w:val="24"/>
                <w:szCs w:val="24"/>
                <w:u w:val="single"/>
              </w:rPr>
              <w:t xml:space="preserve">评审过程中出现下列情形之一的，评审委员会应当启动异常低价投标（响应）审查程序： </w:t>
            </w:r>
            <w:r>
              <w:rPr>
                <w:rFonts w:ascii="宋体" w:hAnsi="宋体" w:cs="宋体"/>
                <w:b/>
                <w:bCs/>
                <w:color w:val="000000"/>
                <w:sz w:val="24"/>
                <w:szCs w:val="24"/>
                <w:u w:val="single"/>
              </w:rPr>
            </w:r>
            <w:r/>
          </w:p>
          <w:p>
            <w:pPr>
              <w:pStyle w:val="637"/>
              <w:rPr>
                <w:rFonts w:hint="eastAsia" w:ascii="宋体" w:hAnsi="宋体" w:cs="宋体"/>
                <w:b/>
                <w:bCs/>
                <w:color w:val="000000"/>
                <w:sz w:val="24"/>
                <w:szCs w:val="24"/>
                <w:u w:val="single"/>
              </w:rPr>
            </w:pPr>
            <w:r>
              <w:rPr>
                <w:rFonts w:hint="eastAsia" w:ascii="宋体" w:hAnsi="宋体" w:cs="宋体"/>
                <w:b/>
                <w:bCs/>
                <w:color w:val="000000"/>
                <w:sz w:val="24"/>
                <w:szCs w:val="24"/>
                <w:u w:val="single"/>
                <w:lang w:val="en-US" w:eastAsia="zh-CN"/>
              </w:rPr>
              <w:t xml:space="preserve">1.投标（响应）报价低于全部通过符合性审查供应商投标（响应）报价平均值50%的，即投标（响应）报价&lt;全部通过符合性审查供应商投标（响应）报价平均值×50%；</w:t>
            </w:r>
            <w:r>
              <w:rPr>
                <w:rFonts w:hint="eastAsia" w:ascii="宋体" w:hAnsi="宋体" w:cs="宋体"/>
                <w:b/>
                <w:bCs/>
                <w:color w:val="000000"/>
                <w:sz w:val="24"/>
                <w:szCs w:val="24"/>
                <w:u w:val="single"/>
              </w:rPr>
            </w:r>
            <w:r/>
          </w:p>
          <w:p>
            <w:pPr>
              <w:pStyle w:val="637"/>
              <w:rPr>
                <w:rFonts w:hint="eastAsia" w:ascii="宋体" w:hAnsi="宋体" w:cs="宋体"/>
                <w:b/>
                <w:bCs/>
                <w:color w:val="000000"/>
                <w:sz w:val="24"/>
                <w:szCs w:val="24"/>
                <w:u w:val="single"/>
              </w:rPr>
            </w:pPr>
            <w:r>
              <w:rPr>
                <w:rFonts w:hint="eastAsia" w:ascii="宋体" w:hAnsi="宋体" w:cs="宋体"/>
                <w:b/>
                <w:bCs/>
                <w:color w:val="000000"/>
                <w:sz w:val="24"/>
                <w:szCs w:val="24"/>
                <w:u w:val="single"/>
                <w:lang w:val="en-US" w:eastAsia="zh-CN"/>
              </w:rPr>
              <w:t xml:space="preserve">2.投标（响应）报价低于通过符合性审查的次低报价供应商投标（响应）报价50%的，即投标（响应）报价&lt;通过符合性审查的次低报价供应商投标（响应）报价×50%；</w:t>
            </w:r>
            <w:r>
              <w:rPr>
                <w:rFonts w:hint="eastAsia" w:ascii="宋体" w:hAnsi="宋体" w:cs="宋体"/>
                <w:b/>
                <w:bCs/>
                <w:color w:val="000000"/>
                <w:sz w:val="24"/>
                <w:szCs w:val="24"/>
                <w:u w:val="single"/>
              </w:rPr>
            </w:r>
            <w:r/>
          </w:p>
          <w:p>
            <w:pPr>
              <w:pStyle w:val="637"/>
              <w:rPr>
                <w:rFonts w:hint="eastAsia" w:ascii="宋体" w:hAnsi="宋体" w:cs="宋体"/>
                <w:b/>
                <w:bCs/>
                <w:color w:val="000000"/>
                <w:sz w:val="24"/>
                <w:szCs w:val="24"/>
                <w:u w:val="single"/>
              </w:rPr>
            </w:pPr>
            <w:r>
              <w:rPr>
                <w:rFonts w:hint="eastAsia" w:ascii="宋体" w:hAnsi="宋体" w:cs="宋体"/>
                <w:b/>
                <w:bCs/>
                <w:color w:val="000000"/>
                <w:sz w:val="24"/>
                <w:szCs w:val="24"/>
                <w:u w:val="single"/>
                <w:lang w:val="en-US" w:eastAsia="zh-CN"/>
              </w:rPr>
              <w:t xml:space="preserve">3.投标（响应）报价低于采购项目最高限价45%的，即投标（响应）报价&lt;采购项目最高限价×45%</w:t>
            </w:r>
            <w:r>
              <w:rPr>
                <w:rFonts w:hint="eastAsia" w:ascii="宋体" w:hAnsi="宋体" w:cs="宋体"/>
                <w:b/>
                <w:bCs/>
                <w:color w:val="000000"/>
                <w:sz w:val="24"/>
                <w:szCs w:val="24"/>
                <w:u w:val="single"/>
              </w:rPr>
              <w:t xml:space="preserve">;</w:t>
            </w:r>
            <w:r>
              <w:rPr>
                <w:rFonts w:hint="eastAsia" w:ascii="宋体" w:hAnsi="宋体" w:cs="宋体"/>
                <w:b/>
                <w:bCs/>
                <w:color w:val="000000"/>
                <w:sz w:val="24"/>
                <w:szCs w:val="24"/>
                <w:u w:val="single"/>
              </w:rPr>
            </w:r>
            <w:r/>
          </w:p>
          <w:p>
            <w:pPr>
              <w:pStyle w:val="658"/>
              <w:ind w:firstLine="0"/>
              <w:jc w:val="left"/>
              <w:rPr>
                <w:rFonts w:hint="eastAsia" w:ascii="宋体" w:hAnsi="宋体" w:cs="宋体"/>
                <w:sz w:val="24"/>
                <w:szCs w:val="22"/>
                <w:lang w:val="en-US" w:eastAsia="zh-CN"/>
              </w:rPr>
            </w:pPr>
            <w:r>
              <w:rPr>
                <w:rFonts w:hint="eastAsia" w:ascii="宋体" w:hAnsi="宋体" w:cs="宋体"/>
                <w:b/>
                <w:bCs/>
                <w:color w:val="000000"/>
                <w:sz w:val="24"/>
                <w:szCs w:val="24"/>
                <w:u w:val="single"/>
                <w:lang w:val="en-US" w:eastAsia="zh-CN"/>
              </w:rPr>
              <w:t xml:space="preserve">4</w:t>
            </w:r>
            <w:r>
              <w:rPr>
                <w:rFonts w:hint="eastAsia" w:ascii="宋体" w:hAnsi="宋体" w:cs="宋体"/>
                <w:b/>
                <w:bCs/>
                <w:color w:val="000000"/>
                <w:sz w:val="24"/>
                <w:szCs w:val="24"/>
                <w:u w:val="single"/>
              </w:rPr>
              <w:t xml:space="preserve">.评审委员会认定的供应商报价过低、有可能影响产品质量或者不能诚信履约的其他情形。</w:t>
            </w:r>
            <w:r>
              <w:rPr>
                <w:rFonts w:hint="eastAsia" w:ascii="宋体" w:hAnsi="宋体" w:cs="宋体"/>
                <w:sz w:val="24"/>
                <w:szCs w:val="22"/>
                <w:lang w:val="en-US" w:eastAsia="zh-CN"/>
              </w:rPr>
            </w:r>
            <w:r/>
          </w:p>
        </w:tc>
      </w:tr>
      <w:tr>
        <w:trPr>
          <w:trHeight w:val="746"/>
        </w:trPr>
        <w:tc>
          <w:tcPr>
            <w:tcW w:w="424" w:type="dxa"/>
            <w:vAlign w:val="center"/>
            <w:textDirection w:val="lrTb"/>
            <w:noWrap w:val="false"/>
          </w:tcPr>
          <w:p>
            <w:pPr>
              <w:pStyle w:val="658"/>
              <w:ind w:firstLine="0"/>
              <w:jc w:val="center"/>
              <w:rPr>
                <w:rFonts w:hint="eastAsia" w:ascii="宋体" w:hAnsi="宋体" w:cs="宋体"/>
                <w:sz w:val="24"/>
                <w:szCs w:val="22"/>
                <w:lang w:val="en-US" w:eastAsia="zh-CN"/>
              </w:rPr>
            </w:pPr>
            <w:r>
              <w:rPr>
                <w:rFonts w:hint="eastAsia" w:ascii="宋体" w:hAnsi="宋体" w:cs="宋体"/>
                <w:sz w:val="24"/>
                <w:szCs w:val="22"/>
                <w:lang w:val="en-US" w:eastAsia="zh-CN"/>
              </w:rPr>
              <w:t xml:space="preserve">2</w:t>
            </w:r>
            <w:r>
              <w:rPr>
                <w:rFonts w:hint="eastAsia" w:ascii="宋体" w:hAnsi="宋体" w:cs="宋体"/>
                <w:sz w:val="24"/>
                <w:szCs w:val="22"/>
                <w:lang w:val="en-US" w:eastAsia="zh-CN"/>
              </w:rPr>
            </w:r>
            <w:r/>
          </w:p>
        </w:tc>
        <w:tc>
          <w:tcPr>
            <w:tcW w:w="1111" w:type="dxa"/>
            <w:vAlign w:val="center"/>
            <w:textDirection w:val="lrTb"/>
            <w:noWrap w:val="false"/>
          </w:tcPr>
          <w:p>
            <w:pPr>
              <w:pStyle w:val="658"/>
              <w:ind w:firstLine="0"/>
              <w:jc w:val="center"/>
              <w:rPr>
                <w:rFonts w:hint="eastAsia" w:ascii="宋体" w:hAnsi="宋体" w:cs="宋体"/>
                <w:sz w:val="24"/>
                <w:szCs w:val="22"/>
                <w:lang w:val="en-US" w:eastAsia="zh-CN"/>
              </w:rPr>
            </w:pPr>
            <w:r>
              <w:rPr>
                <w:rFonts w:hint="eastAsia" w:ascii="宋体" w:hAnsi="宋体" w:cs="宋体"/>
                <w:sz w:val="24"/>
                <w:szCs w:val="22"/>
                <w:lang w:val="en-US" w:eastAsia="zh-CN"/>
              </w:rPr>
              <w:t xml:space="preserve">转包及分包</w:t>
            </w:r>
            <w:r>
              <w:rPr>
                <w:rFonts w:hint="eastAsia" w:ascii="宋体" w:hAnsi="宋体" w:cs="宋体"/>
                <w:sz w:val="24"/>
                <w:szCs w:val="22"/>
                <w:lang w:val="en-US" w:eastAsia="zh-CN"/>
              </w:rPr>
            </w:r>
            <w:r/>
          </w:p>
        </w:tc>
        <w:tc>
          <w:tcPr>
            <w:tcW w:w="3465" w:type="dxa"/>
            <w:vAlign w:val="center"/>
            <w:textDirection w:val="lrTb"/>
            <w:noWrap w:val="false"/>
          </w:tcPr>
          <w:p>
            <w:pPr>
              <w:pStyle w:val="637"/>
              <w:rPr>
                <w:rFonts w:hint="eastAsia" w:ascii="宋体" w:hAnsi="宋体" w:cs="宋体"/>
                <w:strike w:val="0"/>
                <w:color w:val="000000"/>
                <w:sz w:val="24"/>
                <w:szCs w:val="24"/>
                <w:u w:val="none"/>
              </w:rPr>
            </w:pPr>
            <w:r>
              <w:rPr>
                <w:rFonts w:hint="eastAsia" w:ascii="宋体" w:hAnsi="宋体" w:cs="宋体"/>
                <w:strike w:val="0"/>
                <w:color w:val="000000"/>
                <w:sz w:val="24"/>
                <w:szCs w:val="24"/>
                <w:u w:val="none"/>
              </w:rPr>
              <w:t xml:space="preserve">项目依法不得转包</w:t>
            </w:r>
            <w:r>
              <w:rPr>
                <w:rFonts w:hint="eastAsia" w:ascii="宋体" w:hAnsi="宋体" w:cs="宋体"/>
                <w:strike w:val="0"/>
                <w:color w:val="000000"/>
                <w:sz w:val="24"/>
                <w:szCs w:val="24"/>
                <w:u w:val="none"/>
              </w:rPr>
            </w:r>
            <w:r/>
          </w:p>
          <w:p>
            <w:pPr>
              <w:pStyle w:val="637"/>
              <w:rPr>
                <w:rFonts w:hint="eastAsia" w:ascii="宋体" w:hAnsi="宋体" w:cs="宋体"/>
                <w:b/>
                <w:bCs/>
                <w:strike w:val="0"/>
                <w:color w:val="000000"/>
                <w:sz w:val="24"/>
                <w:szCs w:val="24"/>
                <w:u w:val="none"/>
              </w:rPr>
            </w:pPr>
            <w:r>
              <w:rPr>
                <w:rFonts w:ascii="Wingdings 2" w:hAnsi="Wingdings 2" w:eastAsia="Wingdings 2" w:cs="Wingdings 2"/>
                <w:b/>
                <w:bCs/>
                <w:strike w:val="0"/>
                <w:color w:val="000000"/>
                <w:sz w:val="24"/>
                <w:szCs w:val="24"/>
                <w:u w:val="none"/>
              </w:rPr>
              <w:t xml:space="preserve">R</w:t>
            </w:r>
            <w:r>
              <w:rPr>
                <w:rFonts w:hint="eastAsia" w:ascii="宋体" w:hAnsi="宋体" w:cs="宋体"/>
                <w:b/>
                <w:bCs/>
                <w:strike w:val="0"/>
                <w:color w:val="000000"/>
                <w:sz w:val="24"/>
                <w:szCs w:val="24"/>
                <w:u w:val="none"/>
              </w:rPr>
              <w:t xml:space="preserve">A本项目不同意分包。</w:t>
            </w:r>
            <w:r>
              <w:rPr>
                <w:rFonts w:hint="eastAsia" w:ascii="宋体" w:hAnsi="宋体" w:cs="宋体"/>
                <w:b/>
                <w:bCs/>
                <w:strike w:val="0"/>
                <w:color w:val="000000"/>
                <w:sz w:val="24"/>
                <w:szCs w:val="24"/>
                <w:u w:val="none"/>
              </w:rPr>
            </w:r>
            <w:r/>
          </w:p>
          <w:p>
            <w:pPr>
              <w:pStyle w:val="658"/>
              <w:ind w:firstLine="0"/>
              <w:jc w:val="left"/>
              <w:rPr>
                <w:rFonts w:hint="eastAsia" w:ascii="宋体" w:hAnsi="宋体" w:cs="宋体"/>
                <w:sz w:val="24"/>
                <w:szCs w:val="22"/>
                <w:lang w:val="en-US" w:eastAsia="zh-CN"/>
              </w:rPr>
            </w:pPr>
            <w:r>
              <w:rPr>
                <w:rFonts w:hint="eastAsia" w:ascii="宋体" w:hAnsi="宋体" w:cs="宋体"/>
                <w:strike w:val="0"/>
                <w:color w:val="000000"/>
                <w:sz w:val="24"/>
                <w:szCs w:val="24"/>
                <w:u w:val="none"/>
              </w:rPr>
              <w:t xml:space="preserve">B同意将非主体、非关键性的工作分包。供应商应当在投标文件中载明分包承担主体，分包承担主体应当具备相应资质条件且不得再次分包。</w:t>
            </w:r>
            <w:r>
              <w:rPr>
                <w:rFonts w:hint="eastAsia" w:ascii="宋体" w:hAnsi="宋体" w:cs="宋体"/>
                <w:strike w:val="0"/>
                <w:color w:val="000000"/>
                <w:sz w:val="24"/>
                <w:szCs w:val="24"/>
                <w:u w:val="none"/>
                <w:shd w:val="clear" w:color="auto" w:fill="ffffff"/>
              </w:rPr>
              <w:t xml:space="preserve">享受中小企业扶持政策获得政府采购合同的，小微企业不得将合同分包给大中型企业，中型企业不得将合同分包给大型企业。</w:t>
            </w:r>
            <w:r>
              <w:rPr>
                <w:rFonts w:hint="eastAsia" w:ascii="宋体" w:hAnsi="宋体" w:cs="宋体"/>
                <w:sz w:val="24"/>
                <w:szCs w:val="22"/>
                <w:lang w:val="en-US" w:eastAsia="zh-CN"/>
              </w:rPr>
            </w:r>
            <w:r/>
          </w:p>
        </w:tc>
      </w:tr>
      <w:tr>
        <w:trPr>
          <w:trHeight w:val="1366"/>
        </w:trPr>
        <w:tc>
          <w:tcPr>
            <w:tcW w:w="424" w:type="dxa"/>
            <w:vAlign w:val="center"/>
            <w:textDirection w:val="lrTb"/>
            <w:noWrap w:val="false"/>
          </w:tcPr>
          <w:p>
            <w:pPr>
              <w:pStyle w:val="658"/>
              <w:ind w:firstLine="0"/>
              <w:jc w:val="center"/>
              <w:rPr>
                <w:rFonts w:hint="eastAsia" w:ascii="宋体" w:hAnsi="宋体" w:cs="宋体"/>
                <w:sz w:val="24"/>
                <w:szCs w:val="22"/>
                <w:lang w:val="en-US" w:eastAsia="zh-CN"/>
              </w:rPr>
            </w:pPr>
            <w:r>
              <w:rPr>
                <w:rFonts w:hint="eastAsia" w:ascii="宋体" w:hAnsi="宋体" w:cs="宋体"/>
                <w:sz w:val="24"/>
                <w:szCs w:val="22"/>
                <w:lang w:val="en-US" w:eastAsia="zh-CN"/>
              </w:rPr>
              <w:t xml:space="preserve">3</w:t>
            </w:r>
            <w:r>
              <w:rPr>
                <w:rFonts w:hint="eastAsia" w:ascii="宋体" w:hAnsi="宋体" w:cs="宋体"/>
                <w:sz w:val="24"/>
                <w:szCs w:val="22"/>
                <w:lang w:val="en-US" w:eastAsia="zh-CN"/>
              </w:rPr>
            </w:r>
            <w:r/>
          </w:p>
        </w:tc>
        <w:tc>
          <w:tcPr>
            <w:tcW w:w="1111" w:type="dxa"/>
            <w:vAlign w:val="center"/>
            <w:textDirection w:val="lrTb"/>
            <w:noWrap w:val="false"/>
          </w:tcPr>
          <w:p>
            <w:pPr>
              <w:pStyle w:val="658"/>
              <w:ind w:firstLine="0"/>
              <w:jc w:val="center"/>
              <w:rPr>
                <w:rFonts w:hint="eastAsia" w:ascii="宋体" w:hAnsi="宋体" w:cs="宋体"/>
                <w:sz w:val="24"/>
                <w:szCs w:val="22"/>
                <w:lang w:val="en-US" w:eastAsia="zh-CN"/>
              </w:rPr>
            </w:pPr>
            <w:r>
              <w:rPr>
                <w:rFonts w:hint="eastAsia" w:ascii="宋体" w:hAnsi="宋体" w:cs="宋体"/>
                <w:sz w:val="24"/>
                <w:szCs w:val="22"/>
                <w:lang w:val="en-US" w:eastAsia="zh-CN"/>
              </w:rPr>
              <w:t xml:space="preserve">开标前答疑会</w:t>
            </w:r>
            <w:r>
              <w:rPr>
                <w:rFonts w:hint="eastAsia" w:ascii="宋体" w:hAnsi="宋体" w:cs="宋体"/>
                <w:sz w:val="24"/>
                <w:szCs w:val="22"/>
                <w:lang w:val="en-US" w:eastAsia="zh-CN"/>
              </w:rPr>
            </w:r>
            <w:r/>
          </w:p>
        </w:tc>
        <w:tc>
          <w:tcPr>
            <w:tcW w:w="3465" w:type="dxa"/>
            <w:vAlign w:val="center"/>
            <w:textDirection w:val="lrTb"/>
            <w:noWrap w:val="false"/>
          </w:tcPr>
          <w:p>
            <w:pPr>
              <w:pStyle w:val="658"/>
              <w:ind w:firstLine="0"/>
              <w:jc w:val="left"/>
              <w:rPr>
                <w:rFonts w:hint="eastAsia" w:ascii="宋体" w:hAnsi="宋体" w:cs="宋体"/>
                <w:b/>
                <w:bCs/>
                <w:sz w:val="24"/>
                <w:szCs w:val="22"/>
                <w:lang w:val="en-US" w:eastAsia="zh-CN"/>
              </w:rPr>
            </w:pPr>
            <w:r>
              <w:rPr>
                <w:rFonts w:ascii="Wingdings 2" w:hAnsi="Wingdings 2" w:eastAsia="Wingdings 2" w:cs="Wingdings 2"/>
                <w:b/>
                <w:bCs/>
                <w:sz w:val="24"/>
                <w:szCs w:val="22"/>
                <w:lang w:val="en-US" w:eastAsia="zh-CN"/>
              </w:rPr>
              <w:t xml:space="preserve">R</w:t>
            </w:r>
            <w:r>
              <w:rPr>
                <w:rFonts w:hint="eastAsia" w:ascii="宋体" w:hAnsi="宋体" w:cs="宋体"/>
                <w:b/>
                <w:bCs/>
                <w:sz w:val="24"/>
                <w:szCs w:val="22"/>
                <w:lang w:val="en-US" w:eastAsia="zh-CN"/>
              </w:rPr>
              <w:t xml:space="preserve">A不组织</w:t>
            </w:r>
            <w:r>
              <w:rPr>
                <w:rFonts w:hint="eastAsia" w:ascii="宋体" w:hAnsi="宋体" w:cs="宋体"/>
                <w:b/>
                <w:bCs/>
                <w:sz w:val="24"/>
                <w:szCs w:val="22"/>
                <w:lang w:val="en-US" w:eastAsia="zh-CN"/>
              </w:rPr>
            </w:r>
            <w:r/>
          </w:p>
          <w:p>
            <w:pPr>
              <w:pStyle w:val="658"/>
              <w:ind w:firstLine="0"/>
              <w:jc w:val="left"/>
              <w:rPr>
                <w:rFonts w:hint="eastAsia" w:ascii="宋体" w:hAnsi="宋体" w:cs="宋体"/>
                <w:sz w:val="24"/>
                <w:szCs w:val="22"/>
                <w:lang w:val="en-US" w:eastAsia="zh-CN"/>
              </w:rPr>
            </w:pPr>
            <w:r>
              <w:rPr>
                <w:rFonts w:hint="eastAsia" w:ascii="宋体" w:hAnsi="宋体" w:cs="宋体"/>
                <w:sz w:val="24"/>
                <w:szCs w:val="22"/>
                <w:lang w:val="en-US" w:eastAsia="zh-CN"/>
              </w:rPr>
              <w:t xml:space="preserve">B组织</w:t>
            </w:r>
            <w:r>
              <w:rPr>
                <w:rFonts w:hint="eastAsia" w:ascii="宋体" w:hAnsi="宋体" w:cs="宋体"/>
                <w:sz w:val="24"/>
                <w:szCs w:val="22"/>
                <w:lang w:val="en-US" w:eastAsia="zh-CN"/>
              </w:rPr>
            </w:r>
            <w:r/>
          </w:p>
          <w:p>
            <w:pPr>
              <w:pStyle w:val="658"/>
              <w:ind w:firstLine="0"/>
              <w:jc w:val="left"/>
              <w:rPr>
                <w:rFonts w:hint="eastAsia" w:ascii="宋体" w:hAnsi="宋体" w:cs="宋体"/>
                <w:sz w:val="24"/>
                <w:szCs w:val="22"/>
                <w:u w:val="single"/>
                <w:lang w:val="en-US" w:eastAsia="zh-CN"/>
              </w:rPr>
            </w:pPr>
            <w:r>
              <w:rPr>
                <w:rFonts w:hint="eastAsia" w:ascii="宋体" w:hAnsi="宋体" w:cs="宋体"/>
                <w:sz w:val="24"/>
                <w:szCs w:val="22"/>
                <w:lang w:val="en-US" w:eastAsia="zh-CN"/>
              </w:rPr>
              <w:t xml:space="preserve">时间：</w:t>
            </w:r>
            <w:r>
              <w:rPr>
                <w:rFonts w:hint="eastAsia" w:ascii="宋体" w:hAnsi="宋体" w:cs="宋体"/>
                <w:sz w:val="24"/>
                <w:szCs w:val="22"/>
                <w:u w:val="single"/>
                <w:lang w:val="en-US" w:eastAsia="zh-CN"/>
              </w:rPr>
              <w:t xml:space="preserve">            </w:t>
            </w:r>
            <w:r>
              <w:rPr>
                <w:rFonts w:hint="eastAsia" w:ascii="宋体" w:hAnsi="宋体" w:cs="宋体"/>
                <w:sz w:val="24"/>
                <w:szCs w:val="22"/>
                <w:u w:val="single"/>
                <w:lang w:val="en-US" w:eastAsia="zh-CN"/>
              </w:rPr>
            </w:r>
            <w:r/>
          </w:p>
          <w:p>
            <w:pPr>
              <w:pStyle w:val="658"/>
              <w:ind w:firstLine="0"/>
              <w:jc w:val="left"/>
              <w:rPr>
                <w:rFonts w:hint="eastAsia" w:ascii="宋体" w:hAnsi="宋体" w:cs="宋体"/>
                <w:sz w:val="24"/>
                <w:szCs w:val="22"/>
                <w:u w:val="single"/>
                <w:lang w:val="en-US" w:eastAsia="zh-CN"/>
              </w:rPr>
            </w:pPr>
            <w:r>
              <w:rPr>
                <w:rFonts w:hint="eastAsia" w:ascii="宋体" w:hAnsi="宋体" w:cs="宋体"/>
                <w:sz w:val="24"/>
                <w:szCs w:val="22"/>
                <w:lang w:val="en-US" w:eastAsia="zh-CN"/>
              </w:rPr>
              <w:t xml:space="preserve">地点：</w:t>
            </w:r>
            <w:r>
              <w:rPr>
                <w:rFonts w:hint="eastAsia" w:ascii="宋体" w:hAnsi="宋体" w:cs="宋体"/>
                <w:sz w:val="24"/>
                <w:szCs w:val="22"/>
                <w:u w:val="single"/>
                <w:lang w:val="en-US" w:eastAsia="zh-CN"/>
              </w:rPr>
              <w:t xml:space="preserve">            </w:t>
            </w:r>
            <w:r>
              <w:rPr>
                <w:rFonts w:hint="eastAsia" w:ascii="宋体" w:hAnsi="宋体" w:cs="宋体"/>
                <w:sz w:val="24"/>
                <w:szCs w:val="22"/>
                <w:u w:val="single"/>
                <w:lang w:val="en-US" w:eastAsia="zh-CN"/>
              </w:rPr>
            </w:r>
            <w:r/>
          </w:p>
          <w:p>
            <w:pPr>
              <w:pStyle w:val="658"/>
              <w:ind w:firstLine="0"/>
              <w:jc w:val="left"/>
              <w:rPr>
                <w:rFonts w:hint="eastAsia" w:ascii="宋体" w:hAnsi="宋体" w:cs="宋体"/>
                <w:b/>
                <w:sz w:val="24"/>
                <w:szCs w:val="22"/>
                <w:lang w:val="en-US" w:eastAsia="zh-CN"/>
              </w:rPr>
            </w:pPr>
            <w:r>
              <w:rPr>
                <w:rFonts w:hint="eastAsia" w:ascii="宋体" w:hAnsi="宋体" w:cs="宋体"/>
                <w:sz w:val="24"/>
                <w:szCs w:val="22"/>
                <w:lang w:val="en-US" w:eastAsia="zh-CN"/>
              </w:rPr>
              <w:t xml:space="preserve">联系人：</w:t>
            </w:r>
            <w:r>
              <w:rPr>
                <w:rFonts w:hint="eastAsia" w:ascii="宋体" w:hAnsi="宋体" w:cs="宋体"/>
                <w:sz w:val="24"/>
                <w:szCs w:val="22"/>
                <w:u w:val="single"/>
                <w:lang w:val="en-US" w:eastAsia="zh-CN"/>
              </w:rPr>
              <w:t xml:space="preserve">             </w:t>
            </w:r>
            <w:r>
              <w:rPr>
                <w:rFonts w:hint="eastAsia" w:ascii="宋体" w:hAnsi="宋体" w:cs="宋体"/>
                <w:sz w:val="24"/>
                <w:szCs w:val="22"/>
                <w:lang w:val="en-US" w:eastAsia="zh-CN"/>
              </w:rPr>
              <w:t xml:space="preserve">联系方式：</w:t>
            </w:r>
            <w:r>
              <w:rPr>
                <w:rFonts w:hint="eastAsia" w:ascii="宋体" w:hAnsi="宋体" w:cs="宋体"/>
                <w:sz w:val="24"/>
                <w:szCs w:val="22"/>
                <w:u w:val="single"/>
                <w:lang w:val="en-US" w:eastAsia="zh-CN"/>
              </w:rPr>
              <w:t xml:space="preserve">        </w:t>
            </w:r>
            <w:r>
              <w:rPr>
                <w:rFonts w:hint="eastAsia" w:ascii="宋体" w:hAnsi="宋体" w:cs="宋体"/>
                <w:b/>
                <w:sz w:val="24"/>
                <w:szCs w:val="22"/>
                <w:lang w:val="en-US" w:eastAsia="zh-CN"/>
              </w:rPr>
            </w:r>
            <w:r/>
          </w:p>
        </w:tc>
      </w:tr>
      <w:tr>
        <w:trPr>
          <w:trHeight w:val="1366"/>
        </w:trPr>
        <w:tc>
          <w:tcPr>
            <w:tcW w:w="424" w:type="dxa"/>
            <w:vAlign w:val="center"/>
            <w:textDirection w:val="lrTb"/>
            <w:noWrap w:val="false"/>
          </w:tcPr>
          <w:p>
            <w:pPr>
              <w:pStyle w:val="658"/>
              <w:ind w:firstLine="0"/>
              <w:jc w:val="center"/>
              <w:rPr>
                <w:rFonts w:hint="eastAsia" w:ascii="宋体" w:hAnsi="宋体" w:cs="宋体"/>
                <w:sz w:val="24"/>
                <w:szCs w:val="22"/>
                <w:lang w:val="en-US" w:eastAsia="zh-CN"/>
              </w:rPr>
            </w:pPr>
            <w:r>
              <w:rPr>
                <w:rFonts w:hint="eastAsia" w:ascii="宋体" w:hAnsi="宋体" w:cs="宋体"/>
                <w:sz w:val="24"/>
                <w:szCs w:val="22"/>
                <w:lang w:val="en-US" w:eastAsia="zh-CN"/>
              </w:rPr>
              <w:t xml:space="preserve">4</w:t>
            </w:r>
            <w:r>
              <w:rPr>
                <w:rFonts w:hint="eastAsia" w:ascii="宋体" w:hAnsi="宋体" w:cs="宋体"/>
                <w:sz w:val="24"/>
                <w:szCs w:val="22"/>
                <w:lang w:val="en-US" w:eastAsia="zh-CN"/>
              </w:rPr>
            </w:r>
            <w:r/>
          </w:p>
        </w:tc>
        <w:tc>
          <w:tcPr>
            <w:tcW w:w="1111" w:type="dxa"/>
            <w:vAlign w:val="center"/>
            <w:textDirection w:val="lrTb"/>
            <w:noWrap w:val="false"/>
          </w:tcPr>
          <w:p>
            <w:pPr>
              <w:pStyle w:val="658"/>
              <w:ind w:firstLine="0"/>
              <w:jc w:val="center"/>
              <w:rPr>
                <w:rFonts w:hint="eastAsia" w:ascii="宋体" w:hAnsi="宋体" w:cs="宋体"/>
                <w:sz w:val="24"/>
                <w:szCs w:val="22"/>
                <w:lang w:val="en-US" w:eastAsia="zh-CN"/>
              </w:rPr>
            </w:pPr>
            <w:r>
              <w:rPr>
                <w:rFonts w:hint="eastAsia" w:ascii="宋体" w:hAnsi="宋体" w:cs="宋体"/>
                <w:sz w:val="24"/>
                <w:szCs w:val="22"/>
                <w:lang w:val="en-US" w:eastAsia="zh-CN"/>
              </w:rPr>
              <w:t xml:space="preserve">现场踏勘</w:t>
            </w:r>
            <w:r>
              <w:rPr>
                <w:rFonts w:hint="eastAsia" w:ascii="宋体" w:hAnsi="宋体" w:cs="宋体"/>
                <w:sz w:val="24"/>
                <w:szCs w:val="22"/>
                <w:lang w:val="en-US" w:eastAsia="zh-CN"/>
              </w:rPr>
            </w:r>
            <w:r/>
          </w:p>
        </w:tc>
        <w:tc>
          <w:tcPr>
            <w:tcW w:w="3465" w:type="dxa"/>
            <w:vAlign w:val="center"/>
            <w:textDirection w:val="lrTb"/>
            <w:noWrap w:val="false"/>
          </w:tcPr>
          <w:p>
            <w:pPr>
              <w:pStyle w:val="658"/>
              <w:ind w:firstLine="0"/>
              <w:jc w:val="left"/>
              <w:rPr>
                <w:rFonts w:hint="eastAsia" w:ascii="宋体" w:hAnsi="宋体" w:cs="宋体"/>
                <w:b/>
                <w:bCs/>
                <w:sz w:val="24"/>
                <w:szCs w:val="22"/>
                <w:lang w:val="en-US" w:eastAsia="zh-CN"/>
              </w:rPr>
            </w:pPr>
            <w:r>
              <w:rPr>
                <w:rFonts w:ascii="Wingdings 2" w:hAnsi="Wingdings 2" w:eastAsia="Wingdings 2" w:cs="Wingdings 2"/>
                <w:b/>
                <w:bCs/>
                <w:sz w:val="24"/>
                <w:szCs w:val="22"/>
                <w:lang w:val="en-US" w:eastAsia="zh-CN"/>
              </w:rPr>
              <w:t xml:space="preserve">R</w:t>
            </w:r>
            <w:r>
              <w:rPr>
                <w:rFonts w:hint="eastAsia" w:ascii="宋体" w:hAnsi="宋体" w:cs="宋体"/>
                <w:b/>
                <w:bCs/>
                <w:sz w:val="24"/>
                <w:szCs w:val="22"/>
                <w:lang w:val="en-US" w:eastAsia="zh-CN"/>
              </w:rPr>
              <w:t xml:space="preserve">A不统一组织</w:t>
            </w:r>
            <w:r>
              <w:rPr>
                <w:rFonts w:hint="eastAsia" w:ascii="宋体" w:hAnsi="宋体" w:cs="宋体"/>
                <w:b/>
                <w:bCs/>
                <w:sz w:val="24"/>
                <w:szCs w:val="22"/>
                <w:lang w:val="en-US" w:eastAsia="zh-CN"/>
              </w:rPr>
            </w:r>
            <w:r/>
          </w:p>
          <w:p>
            <w:pPr>
              <w:pStyle w:val="658"/>
              <w:ind w:firstLine="0"/>
              <w:jc w:val="left"/>
              <w:rPr>
                <w:rFonts w:hint="eastAsia" w:ascii="宋体" w:hAnsi="宋体" w:cs="宋体"/>
                <w:sz w:val="24"/>
                <w:szCs w:val="22"/>
                <w:lang w:val="en-US" w:eastAsia="zh-CN"/>
              </w:rPr>
            </w:pPr>
            <w:r>
              <w:rPr>
                <w:rFonts w:hint="eastAsia" w:ascii="宋体" w:hAnsi="宋体" w:cs="宋体"/>
                <w:sz w:val="24"/>
                <w:szCs w:val="22"/>
                <w:lang w:val="en-US" w:eastAsia="zh-CN"/>
              </w:rPr>
              <w:t xml:space="preserve">B统一组织</w:t>
            </w:r>
            <w:r>
              <w:rPr>
                <w:rFonts w:hint="eastAsia" w:ascii="宋体" w:hAnsi="宋体" w:cs="宋体"/>
                <w:sz w:val="24"/>
                <w:szCs w:val="22"/>
                <w:lang w:val="en-US" w:eastAsia="zh-CN"/>
              </w:rPr>
            </w:r>
            <w:r/>
          </w:p>
          <w:p>
            <w:pPr>
              <w:pStyle w:val="658"/>
              <w:ind w:firstLine="0"/>
              <w:jc w:val="left"/>
              <w:rPr>
                <w:rFonts w:hint="eastAsia" w:ascii="宋体" w:hAnsi="宋体" w:cs="宋体"/>
                <w:sz w:val="24"/>
                <w:szCs w:val="22"/>
                <w:u w:val="single"/>
                <w:lang w:val="en-US" w:eastAsia="zh-CN"/>
              </w:rPr>
            </w:pPr>
            <w:r>
              <w:rPr>
                <w:rFonts w:hint="eastAsia" w:ascii="宋体" w:hAnsi="宋体" w:cs="宋体"/>
                <w:sz w:val="24"/>
                <w:szCs w:val="22"/>
                <w:lang w:val="en-US" w:eastAsia="zh-CN"/>
              </w:rPr>
              <w:t xml:space="preserve">时间：</w:t>
            </w:r>
            <w:r>
              <w:rPr>
                <w:rFonts w:hint="eastAsia" w:ascii="宋体" w:hAnsi="宋体" w:cs="宋体"/>
                <w:sz w:val="24"/>
                <w:szCs w:val="22"/>
                <w:u w:val="single"/>
                <w:lang w:val="en-US" w:eastAsia="zh-CN"/>
              </w:rPr>
              <w:t xml:space="preserve">           </w:t>
            </w:r>
            <w:r>
              <w:rPr>
                <w:rFonts w:hint="eastAsia" w:ascii="宋体" w:hAnsi="宋体" w:cs="宋体"/>
                <w:sz w:val="24"/>
                <w:szCs w:val="22"/>
                <w:u w:val="single"/>
                <w:lang w:val="en-US" w:eastAsia="zh-CN"/>
              </w:rPr>
            </w:r>
            <w:r/>
          </w:p>
          <w:p>
            <w:pPr>
              <w:pStyle w:val="658"/>
              <w:ind w:firstLine="0"/>
              <w:jc w:val="left"/>
              <w:rPr>
                <w:rFonts w:hint="eastAsia" w:ascii="宋体" w:hAnsi="宋体" w:cs="宋体"/>
                <w:sz w:val="24"/>
                <w:szCs w:val="22"/>
                <w:u w:val="single"/>
                <w:lang w:val="en-US" w:eastAsia="zh-CN"/>
              </w:rPr>
            </w:pPr>
            <w:r>
              <w:rPr>
                <w:rFonts w:hint="eastAsia" w:ascii="宋体" w:hAnsi="宋体" w:cs="宋体"/>
                <w:sz w:val="24"/>
                <w:szCs w:val="22"/>
                <w:lang w:val="en-US" w:eastAsia="zh-CN"/>
              </w:rPr>
              <w:t xml:space="preserve">地点：</w:t>
            </w:r>
            <w:r>
              <w:rPr>
                <w:rFonts w:hint="eastAsia" w:ascii="宋体" w:hAnsi="宋体" w:cs="宋体"/>
                <w:sz w:val="24"/>
                <w:szCs w:val="22"/>
                <w:u w:val="single"/>
                <w:lang w:val="en-US" w:eastAsia="zh-CN"/>
              </w:rPr>
              <w:t xml:space="preserve">           </w:t>
            </w:r>
            <w:r>
              <w:rPr>
                <w:rFonts w:hint="eastAsia" w:ascii="宋体" w:hAnsi="宋体" w:cs="宋体"/>
                <w:sz w:val="24"/>
                <w:szCs w:val="22"/>
                <w:u w:val="single"/>
                <w:lang w:val="en-US" w:eastAsia="zh-CN"/>
              </w:rPr>
            </w:r>
            <w:r/>
          </w:p>
          <w:p>
            <w:pPr>
              <w:pStyle w:val="658"/>
              <w:ind w:firstLine="0"/>
              <w:jc w:val="left"/>
              <w:rPr>
                <w:rFonts w:hint="eastAsia" w:ascii="宋体" w:hAnsi="宋体" w:cs="宋体"/>
                <w:sz w:val="24"/>
                <w:szCs w:val="22"/>
                <w:lang w:val="en-US" w:eastAsia="zh-CN"/>
              </w:rPr>
            </w:pPr>
            <w:r>
              <w:rPr>
                <w:rFonts w:hint="eastAsia" w:ascii="宋体" w:hAnsi="宋体" w:cs="宋体"/>
                <w:sz w:val="24"/>
                <w:szCs w:val="22"/>
                <w:lang w:val="en-US" w:eastAsia="zh-CN"/>
              </w:rPr>
              <w:t xml:space="preserve">联系人：</w:t>
            </w:r>
            <w:r>
              <w:rPr>
                <w:rFonts w:hint="eastAsia" w:ascii="宋体" w:hAnsi="宋体" w:cs="宋体"/>
                <w:sz w:val="24"/>
                <w:szCs w:val="22"/>
                <w:u w:val="single"/>
                <w:lang w:val="en-US" w:eastAsia="zh-CN"/>
              </w:rPr>
              <w:t xml:space="preserve">             </w:t>
            </w:r>
            <w:r>
              <w:rPr>
                <w:rFonts w:hint="eastAsia" w:ascii="宋体" w:hAnsi="宋体" w:cs="宋体"/>
                <w:sz w:val="24"/>
                <w:szCs w:val="22"/>
                <w:lang w:val="en-US" w:eastAsia="zh-CN"/>
              </w:rPr>
              <w:t xml:space="preserve">联系方式：</w:t>
            </w:r>
            <w:r>
              <w:rPr>
                <w:rFonts w:hint="eastAsia" w:ascii="宋体" w:hAnsi="宋体" w:cs="宋体"/>
                <w:sz w:val="24"/>
                <w:szCs w:val="22"/>
                <w:u w:val="single"/>
                <w:lang w:val="en-US" w:eastAsia="zh-CN"/>
              </w:rPr>
              <w:t xml:space="preserve">        </w:t>
            </w:r>
            <w:r>
              <w:rPr>
                <w:rFonts w:hint="eastAsia" w:ascii="宋体" w:hAnsi="宋体" w:cs="宋体"/>
                <w:sz w:val="24"/>
                <w:szCs w:val="22"/>
                <w:lang w:val="en-US" w:eastAsia="zh-CN"/>
              </w:rPr>
            </w:r>
            <w:r/>
          </w:p>
        </w:tc>
      </w:tr>
      <w:tr>
        <w:trPr>
          <w:trHeight w:val="301"/>
        </w:trPr>
        <w:tc>
          <w:tcPr>
            <w:tcW w:w="424" w:type="dxa"/>
            <w:vAlign w:val="center"/>
            <w:textDirection w:val="lrTb"/>
            <w:noWrap w:val="false"/>
          </w:tcPr>
          <w:p>
            <w:pPr>
              <w:pStyle w:val="658"/>
              <w:ind w:firstLine="0"/>
              <w:jc w:val="center"/>
              <w:rPr>
                <w:rFonts w:hint="eastAsia" w:ascii="宋体" w:hAnsi="宋体" w:cs="宋体"/>
                <w:sz w:val="24"/>
                <w:szCs w:val="22"/>
                <w:lang w:val="en-US" w:eastAsia="zh-CN"/>
              </w:rPr>
            </w:pPr>
            <w:r>
              <w:rPr>
                <w:rFonts w:hint="eastAsia" w:ascii="宋体" w:hAnsi="宋体" w:cs="宋体"/>
                <w:sz w:val="24"/>
                <w:szCs w:val="22"/>
                <w:lang w:val="en-US" w:eastAsia="zh-CN"/>
              </w:rPr>
              <w:t xml:space="preserve">5</w:t>
            </w:r>
            <w:r>
              <w:rPr>
                <w:rFonts w:hint="eastAsia" w:ascii="宋体" w:hAnsi="宋体" w:cs="宋体"/>
                <w:sz w:val="24"/>
                <w:szCs w:val="22"/>
                <w:lang w:val="en-US" w:eastAsia="zh-CN"/>
              </w:rPr>
            </w:r>
            <w:r/>
          </w:p>
        </w:tc>
        <w:tc>
          <w:tcPr>
            <w:tcW w:w="1111" w:type="dxa"/>
            <w:vAlign w:val="center"/>
            <w:textDirection w:val="lrTb"/>
            <w:noWrap w:val="false"/>
          </w:tcPr>
          <w:p>
            <w:pPr>
              <w:pStyle w:val="658"/>
              <w:ind w:firstLine="0"/>
              <w:jc w:val="center"/>
              <w:rPr>
                <w:rFonts w:hint="eastAsia" w:ascii="宋体" w:hAnsi="宋体" w:cs="宋体"/>
                <w:sz w:val="24"/>
                <w:szCs w:val="22"/>
                <w:lang w:val="en-US" w:eastAsia="zh-CN"/>
              </w:rPr>
            </w:pPr>
            <w:r>
              <w:rPr>
                <w:rFonts w:hint="eastAsia" w:ascii="宋体" w:hAnsi="宋体" w:cs="宋体"/>
                <w:sz w:val="24"/>
                <w:szCs w:val="22"/>
                <w:lang w:val="en-US" w:eastAsia="zh-CN"/>
              </w:rPr>
              <w:t xml:space="preserve">演示</w:t>
            </w:r>
            <w:r>
              <w:rPr>
                <w:rFonts w:hint="eastAsia" w:ascii="宋体" w:hAnsi="宋体" w:cs="宋体"/>
                <w:sz w:val="24"/>
                <w:szCs w:val="22"/>
                <w:lang w:val="en-US" w:eastAsia="zh-CN"/>
              </w:rPr>
            </w:r>
            <w:r/>
          </w:p>
        </w:tc>
        <w:tc>
          <w:tcPr>
            <w:tcW w:w="3465" w:type="dxa"/>
            <w:vAlign w:val="center"/>
            <w:textDirection w:val="lrTb"/>
            <w:noWrap w:val="false"/>
          </w:tcPr>
          <w:p>
            <w:pPr>
              <w:pStyle w:val="658"/>
              <w:ind w:firstLine="0"/>
              <w:jc w:val="left"/>
              <w:rPr>
                <w:rFonts w:hint="eastAsia" w:ascii="宋体" w:hAnsi="宋体" w:cs="宋体"/>
                <w:b/>
                <w:bCs/>
                <w:sz w:val="24"/>
                <w:szCs w:val="22"/>
                <w:lang w:val="en-US" w:eastAsia="zh-CN"/>
              </w:rPr>
            </w:pPr>
            <w:r>
              <w:rPr>
                <w:rFonts w:ascii="Wingdings 2" w:hAnsi="Wingdings 2" w:eastAsia="Wingdings 2" w:cs="Wingdings 2"/>
                <w:b/>
                <w:bCs/>
                <w:sz w:val="24"/>
                <w:szCs w:val="22"/>
                <w:lang w:val="en-US" w:eastAsia="zh-CN"/>
              </w:rPr>
              <w:t xml:space="preserve">R</w:t>
            </w:r>
            <w:r>
              <w:rPr>
                <w:rFonts w:hint="eastAsia" w:ascii="宋体" w:hAnsi="宋体" w:cs="宋体"/>
                <w:b/>
                <w:bCs/>
                <w:sz w:val="24"/>
                <w:szCs w:val="22"/>
                <w:lang w:val="en-US" w:eastAsia="zh-CN"/>
              </w:rPr>
              <w:t xml:space="preserve">A无</w:t>
            </w:r>
            <w:r>
              <w:rPr>
                <w:rFonts w:hint="eastAsia" w:ascii="宋体" w:hAnsi="宋体" w:cs="宋体"/>
                <w:b/>
                <w:bCs/>
                <w:sz w:val="24"/>
                <w:szCs w:val="22"/>
                <w:lang w:val="en-US" w:eastAsia="zh-CN"/>
              </w:rPr>
            </w:r>
            <w:r/>
          </w:p>
          <w:p>
            <w:pPr>
              <w:pStyle w:val="658"/>
              <w:ind w:firstLine="0"/>
              <w:jc w:val="left"/>
              <w:rPr>
                <w:rFonts w:hint="eastAsia" w:ascii="宋体" w:hAnsi="宋体" w:cs="宋体"/>
                <w:sz w:val="24"/>
                <w:szCs w:val="22"/>
                <w:lang w:val="en-US" w:eastAsia="zh-CN"/>
              </w:rPr>
            </w:pPr>
            <w:r>
              <w:rPr>
                <w:rFonts w:hint="eastAsia" w:ascii="宋体" w:hAnsi="宋体" w:cs="宋体"/>
                <w:sz w:val="24"/>
                <w:lang w:val="en-US" w:eastAsia="zh-CN"/>
              </w:rPr>
              <w:t xml:space="preserve">B有，</w:t>
            </w:r>
            <w:r>
              <w:rPr>
                <w:rFonts w:hint="eastAsia" w:ascii="宋体" w:hAnsi="宋体" w:cs="宋体"/>
                <w:strike w:val="0"/>
                <w:color w:val="000000"/>
                <w:sz w:val="24"/>
                <w:szCs w:val="24"/>
                <w:u w:val="none"/>
              </w:rPr>
              <w:t xml:space="preserve">本项目演示使用录播上传形式，各供应商自行将录播内容上传至苏采云平台的上传模块。操作指南详见</w:t>
            </w:r>
            <w:r>
              <w:rPr>
                <w:rFonts w:hint="eastAsia" w:ascii="宋体" w:hAnsi="宋体"/>
                <w:strike w:val="0"/>
                <w:sz w:val="24"/>
                <w:szCs w:val="28"/>
                <w:u w:val="none"/>
              </w:rPr>
              <w:t xml:space="preserve">《苏采云系统供应商操作手册》</w:t>
            </w:r>
            <w:r>
              <w:rPr>
                <w:rFonts w:hint="eastAsia" w:ascii="宋体" w:hAnsi="宋体" w:cs="宋体"/>
                <w:strike w:val="0"/>
                <w:color w:val="000000"/>
                <w:sz w:val="24"/>
                <w:szCs w:val="24"/>
                <w:u w:val="none"/>
              </w:rPr>
              <w:t xml:space="preserve">。</w:t>
            </w:r>
            <w:r>
              <w:rPr>
                <w:rFonts w:hint="eastAsia" w:ascii="宋体" w:hAnsi="宋体" w:cs="宋体"/>
                <w:sz w:val="24"/>
                <w:szCs w:val="22"/>
                <w:lang w:val="en-US" w:eastAsia="zh-CN"/>
              </w:rPr>
            </w:r>
            <w:r/>
          </w:p>
        </w:tc>
      </w:tr>
      <w:tr>
        <w:trPr>
          <w:trHeight w:val="435"/>
        </w:trPr>
        <w:tc>
          <w:tcPr>
            <w:tcW w:w="424" w:type="dxa"/>
            <w:vAlign w:val="center"/>
            <w:textDirection w:val="lrTb"/>
            <w:noWrap w:val="false"/>
          </w:tcPr>
          <w:p>
            <w:pPr>
              <w:pStyle w:val="658"/>
              <w:ind w:firstLine="0"/>
              <w:jc w:val="center"/>
              <w:rPr>
                <w:rFonts w:hint="eastAsia" w:ascii="宋体" w:hAnsi="宋体" w:cs="宋体"/>
                <w:sz w:val="24"/>
                <w:szCs w:val="22"/>
                <w:lang w:val="en-US" w:eastAsia="zh-CN"/>
              </w:rPr>
            </w:pPr>
            <w:r>
              <w:rPr>
                <w:rFonts w:hint="eastAsia" w:ascii="宋体" w:hAnsi="宋体" w:cs="宋体"/>
                <w:sz w:val="24"/>
                <w:szCs w:val="22"/>
                <w:lang w:val="en-US" w:eastAsia="zh-CN"/>
              </w:rPr>
              <w:t xml:space="preserve">6</w:t>
            </w:r>
            <w:r>
              <w:rPr>
                <w:rFonts w:hint="eastAsia" w:ascii="宋体" w:hAnsi="宋体" w:cs="宋体"/>
                <w:sz w:val="24"/>
                <w:szCs w:val="22"/>
                <w:lang w:val="en-US" w:eastAsia="zh-CN"/>
              </w:rPr>
            </w:r>
            <w:r/>
          </w:p>
        </w:tc>
        <w:tc>
          <w:tcPr>
            <w:tcW w:w="1111" w:type="dxa"/>
            <w:vAlign w:val="center"/>
            <w:textDirection w:val="lrTb"/>
            <w:noWrap w:val="false"/>
          </w:tcPr>
          <w:p>
            <w:pPr>
              <w:pStyle w:val="658"/>
              <w:ind w:firstLine="0"/>
              <w:jc w:val="center"/>
              <w:rPr>
                <w:rFonts w:hint="eastAsia" w:ascii="宋体" w:hAnsi="宋体" w:cs="宋体"/>
                <w:sz w:val="24"/>
                <w:szCs w:val="22"/>
                <w:lang w:val="en-US" w:eastAsia="zh-CN"/>
              </w:rPr>
            </w:pPr>
            <w:r>
              <w:rPr>
                <w:rFonts w:hint="eastAsia" w:ascii="宋体" w:hAnsi="宋体" w:cs="宋体"/>
                <w:sz w:val="24"/>
                <w:szCs w:val="22"/>
                <w:lang w:val="en-US" w:eastAsia="zh-CN"/>
              </w:rPr>
              <w:t xml:space="preserve">样品</w:t>
            </w:r>
            <w:r>
              <w:rPr>
                <w:rFonts w:hint="eastAsia" w:ascii="宋体" w:hAnsi="宋体" w:cs="宋体"/>
                <w:sz w:val="24"/>
                <w:szCs w:val="22"/>
                <w:lang w:val="en-US" w:eastAsia="zh-CN"/>
              </w:rPr>
            </w:r>
            <w:r/>
          </w:p>
        </w:tc>
        <w:tc>
          <w:tcPr>
            <w:tcW w:w="3465" w:type="dxa"/>
            <w:vAlign w:val="center"/>
            <w:textDirection w:val="lrTb"/>
            <w:noWrap w:val="false"/>
          </w:tcPr>
          <w:p>
            <w:pPr>
              <w:pStyle w:val="658"/>
              <w:ind w:firstLine="0"/>
              <w:jc w:val="left"/>
              <w:rPr>
                <w:rFonts w:hint="eastAsia" w:ascii="宋体" w:hAnsi="宋体" w:cs="宋体"/>
                <w:b/>
                <w:bCs/>
                <w:sz w:val="24"/>
                <w:szCs w:val="22"/>
                <w:lang w:val="en-US" w:eastAsia="zh-CN"/>
              </w:rPr>
            </w:pPr>
            <w:r>
              <w:rPr>
                <w:rFonts w:ascii="Wingdings 2" w:hAnsi="Wingdings 2" w:eastAsia="Wingdings 2" w:cs="Wingdings 2"/>
                <w:b/>
                <w:bCs/>
                <w:sz w:val="24"/>
                <w:szCs w:val="22"/>
                <w:lang w:val="en-US" w:eastAsia="zh-CN"/>
              </w:rPr>
              <w:t xml:space="preserve">R</w:t>
            </w:r>
            <w:r>
              <w:rPr>
                <w:rFonts w:hint="eastAsia" w:ascii="宋体" w:hAnsi="宋体" w:cs="宋体"/>
                <w:b/>
                <w:bCs/>
                <w:sz w:val="24"/>
                <w:szCs w:val="22"/>
                <w:lang w:val="en-US" w:eastAsia="zh-CN"/>
              </w:rPr>
              <w:t xml:space="preserve">A不要求提供。</w:t>
            </w:r>
            <w:r>
              <w:rPr>
                <w:rFonts w:hint="eastAsia" w:ascii="宋体" w:hAnsi="宋体" w:cs="宋体"/>
                <w:b/>
                <w:bCs/>
                <w:sz w:val="24"/>
                <w:szCs w:val="22"/>
                <w:lang w:val="en-US" w:eastAsia="zh-CN"/>
              </w:rPr>
            </w:r>
            <w:r/>
          </w:p>
          <w:p>
            <w:pPr>
              <w:pStyle w:val="658"/>
              <w:ind w:firstLine="0"/>
              <w:rPr>
                <w:rFonts w:hint="eastAsia" w:ascii="宋体" w:hAnsi="宋体" w:cs="宋体"/>
                <w:sz w:val="24"/>
                <w:lang w:val="en-US" w:eastAsia="zh-CN"/>
              </w:rPr>
            </w:pPr>
            <w:r>
              <w:rPr>
                <w:rFonts w:hint="eastAsia" w:ascii="宋体" w:hAnsi="宋体" w:cs="宋体"/>
                <w:sz w:val="24"/>
                <w:lang w:val="en-US" w:eastAsia="zh-CN"/>
              </w:rPr>
              <w:t xml:space="preserve">B要求提供</w:t>
            </w:r>
            <w:r>
              <w:rPr>
                <w:rFonts w:hint="eastAsia" w:ascii="宋体" w:hAnsi="宋体" w:cs="宋体"/>
                <w:sz w:val="24"/>
                <w:lang w:val="en-US" w:eastAsia="zh-CN"/>
              </w:rPr>
            </w:r>
            <w:r/>
          </w:p>
          <w:p>
            <w:pPr>
              <w:pStyle w:val="658"/>
              <w:ind w:firstLine="0"/>
              <w:rPr>
                <w:rFonts w:hint="eastAsia" w:ascii="宋体" w:hAnsi="宋体" w:cs="宋体"/>
                <w:sz w:val="24"/>
                <w:u w:val="single"/>
                <w:lang w:val="en-US" w:eastAsia="zh-CN"/>
              </w:rPr>
            </w:pPr>
            <w:r>
              <w:rPr>
                <w:rFonts w:hint="eastAsia" w:ascii="宋体" w:hAnsi="宋体" w:cs="宋体"/>
                <w:sz w:val="24"/>
                <w:lang w:val="en-US" w:eastAsia="zh-CN"/>
              </w:rPr>
              <w:t xml:space="preserve">（1）样品：</w:t>
            </w:r>
            <w:r>
              <w:rPr>
                <w:rFonts w:hint="eastAsia" w:ascii="宋体" w:hAnsi="宋体" w:cs="宋体"/>
                <w:sz w:val="24"/>
                <w:u w:val="single"/>
                <w:lang w:val="en-US" w:eastAsia="zh-CN"/>
              </w:rPr>
              <w:t xml:space="preserve">         </w:t>
            </w:r>
            <w:r>
              <w:rPr>
                <w:rFonts w:hint="eastAsia" w:ascii="宋体" w:hAnsi="宋体" w:cs="宋体"/>
                <w:sz w:val="24"/>
                <w:lang w:val="en-US" w:eastAsia="zh-CN"/>
              </w:rPr>
              <w:t xml:space="preserve">；</w:t>
            </w:r>
            <w:r>
              <w:rPr>
                <w:rFonts w:hint="eastAsia" w:ascii="宋体" w:hAnsi="宋体" w:cs="宋体"/>
                <w:sz w:val="24"/>
                <w:u w:val="single"/>
                <w:lang w:val="en-US" w:eastAsia="zh-CN"/>
              </w:rPr>
            </w:r>
            <w:r/>
          </w:p>
          <w:p>
            <w:pPr>
              <w:pStyle w:val="658"/>
              <w:ind w:firstLine="0"/>
              <w:rPr>
                <w:rFonts w:hint="eastAsia" w:ascii="宋体" w:hAnsi="宋体" w:cs="宋体"/>
                <w:sz w:val="24"/>
                <w:u w:val="single"/>
                <w:lang w:val="en-US" w:eastAsia="zh-CN"/>
              </w:rPr>
            </w:pPr>
            <w:r>
              <w:rPr>
                <w:rFonts w:hint="eastAsia" w:ascii="宋体" w:hAnsi="宋体" w:cs="宋体"/>
                <w:sz w:val="24"/>
                <w:lang w:val="en-US" w:eastAsia="zh-CN"/>
              </w:rPr>
              <w:t xml:space="preserve">（2）样品制作的标准和要求：</w:t>
            </w:r>
            <w:r>
              <w:rPr>
                <w:rFonts w:hint="eastAsia" w:ascii="宋体" w:hAnsi="宋体" w:cs="宋体"/>
                <w:sz w:val="24"/>
                <w:u w:val="single"/>
                <w:lang w:val="en-US" w:eastAsia="zh-CN"/>
              </w:rPr>
              <w:t xml:space="preserve">        </w:t>
            </w:r>
            <w:r>
              <w:rPr>
                <w:rFonts w:hint="eastAsia" w:ascii="宋体" w:hAnsi="宋体" w:cs="宋体"/>
                <w:sz w:val="24"/>
                <w:lang w:val="en-US" w:eastAsia="zh-CN"/>
              </w:rPr>
              <w:t xml:space="preserve">；</w:t>
            </w:r>
            <w:r>
              <w:rPr>
                <w:rFonts w:hint="eastAsia" w:ascii="宋体" w:hAnsi="宋体" w:cs="宋体"/>
                <w:sz w:val="24"/>
                <w:u w:val="single"/>
                <w:lang w:val="en-US" w:eastAsia="zh-CN"/>
              </w:rPr>
            </w:r>
            <w:r/>
          </w:p>
          <w:p>
            <w:pPr>
              <w:pStyle w:val="658"/>
              <w:ind w:firstLine="0"/>
              <w:rPr>
                <w:rFonts w:hint="eastAsia" w:ascii="宋体" w:hAnsi="宋体" w:cs="宋体"/>
                <w:sz w:val="24"/>
                <w:lang w:val="en-US" w:eastAsia="zh-CN"/>
              </w:rPr>
            </w:pPr>
            <w:r>
              <w:rPr>
                <w:rFonts w:hint="eastAsia" w:ascii="宋体" w:hAnsi="宋体" w:cs="宋体"/>
                <w:sz w:val="24"/>
                <w:lang w:val="en-US" w:eastAsia="zh-CN"/>
              </w:rPr>
              <w:t xml:space="preserve">（3）样品的评审方法以及评审标准：详见评标办法；</w:t>
            </w:r>
            <w:r>
              <w:rPr>
                <w:rFonts w:hint="eastAsia" w:ascii="宋体" w:hAnsi="宋体" w:cs="宋体"/>
                <w:sz w:val="24"/>
                <w:lang w:val="en-US" w:eastAsia="zh-CN"/>
              </w:rPr>
            </w:r>
            <w:r/>
          </w:p>
          <w:p>
            <w:pPr>
              <w:pStyle w:val="658"/>
              <w:ind w:firstLine="0"/>
              <w:rPr>
                <w:rFonts w:hint="eastAsia" w:ascii="宋体" w:hAnsi="宋体" w:cs="宋体"/>
                <w:sz w:val="24"/>
                <w:lang w:val="en-US" w:eastAsia="zh-CN"/>
              </w:rPr>
            </w:pPr>
            <w:r>
              <w:rPr>
                <w:rFonts w:hint="eastAsia" w:ascii="宋体" w:hAnsi="宋体" w:cs="宋体"/>
                <w:sz w:val="24"/>
                <w:lang w:val="en-US" w:eastAsia="zh-CN"/>
              </w:rPr>
              <w:t xml:space="preserve">（4）是否需要随样品提交检测报告：</w:t>
            </w:r>
            <w:r>
              <w:rPr>
                <w:rFonts w:ascii="Wingdings 2" w:hAnsi="Wingdings 2" w:eastAsia="Wingdings 2" w:cs="Wingdings 2"/>
                <w:sz w:val="24"/>
                <w:lang w:val="en-US" w:eastAsia="zh-CN"/>
              </w:rPr>
              <w:t xml:space="preserve">£</w:t>
            </w:r>
            <w:r>
              <w:rPr>
                <w:rFonts w:hint="eastAsia" w:ascii="宋体" w:hAnsi="宋体" w:cs="宋体"/>
                <w:sz w:val="24"/>
                <w:lang w:val="en-US" w:eastAsia="zh-CN"/>
              </w:rPr>
              <w:t xml:space="preserve">否；</w:t>
            </w:r>
            <w:r>
              <w:rPr>
                <w:rFonts w:ascii="Wingdings 2" w:hAnsi="Wingdings 2" w:eastAsia="Wingdings 2" w:cs="Wingdings 2"/>
                <w:sz w:val="24"/>
                <w:lang w:val="en-US" w:eastAsia="zh-CN"/>
              </w:rPr>
              <w:t xml:space="preserve">£</w:t>
            </w:r>
            <w:r>
              <w:rPr>
                <w:rFonts w:hint="eastAsia" w:ascii="宋体" w:hAnsi="宋体" w:cs="宋体"/>
                <w:sz w:val="24"/>
                <w:lang w:val="en-US" w:eastAsia="zh-CN"/>
              </w:rPr>
              <w:t xml:space="preserve">是，检测机构的要求：</w:t>
            </w:r>
            <w:r>
              <w:rPr>
                <w:rFonts w:hint="eastAsia" w:ascii="宋体" w:hAnsi="宋体" w:cs="宋体"/>
                <w:sz w:val="24"/>
                <w:u w:val="single"/>
                <w:lang w:val="en-US" w:eastAsia="zh-CN"/>
              </w:rPr>
              <w:t xml:space="preserve">           </w:t>
            </w:r>
            <w:r>
              <w:rPr>
                <w:rFonts w:hint="eastAsia" w:ascii="宋体" w:hAnsi="宋体" w:cs="宋体"/>
                <w:sz w:val="24"/>
                <w:lang w:val="en-US" w:eastAsia="zh-CN"/>
              </w:rPr>
              <w:t xml:space="preserve">；检测内容：</w:t>
            </w:r>
            <w:r>
              <w:rPr>
                <w:rFonts w:hint="eastAsia" w:ascii="宋体" w:hAnsi="宋体" w:cs="宋体"/>
                <w:sz w:val="24"/>
                <w:u w:val="single"/>
                <w:lang w:val="en-US" w:eastAsia="zh-CN"/>
              </w:rPr>
              <w:t xml:space="preserve">          </w:t>
            </w:r>
            <w:r>
              <w:rPr>
                <w:rFonts w:hint="eastAsia" w:ascii="宋体" w:hAnsi="宋体" w:cs="宋体"/>
                <w:sz w:val="24"/>
                <w:lang w:val="en-US" w:eastAsia="zh-CN"/>
              </w:rPr>
              <w:t xml:space="preserve">。</w:t>
            </w:r>
            <w:r>
              <w:rPr>
                <w:rFonts w:hint="eastAsia" w:ascii="宋体" w:hAnsi="宋体" w:cs="宋体"/>
                <w:sz w:val="24"/>
                <w:lang w:val="en-US" w:eastAsia="zh-CN"/>
              </w:rPr>
            </w:r>
            <w:r/>
          </w:p>
          <w:p>
            <w:pPr>
              <w:pStyle w:val="658"/>
              <w:ind w:firstLine="0"/>
              <w:rPr>
                <w:rFonts w:hint="eastAsia" w:ascii="宋体" w:hAnsi="宋体" w:cs="宋体"/>
                <w:sz w:val="24"/>
                <w:lang w:val="en-US" w:eastAsia="zh-CN"/>
              </w:rPr>
            </w:pPr>
            <w:r>
              <w:rPr>
                <w:rFonts w:hint="eastAsia" w:ascii="宋体" w:hAnsi="宋体" w:cs="宋体"/>
                <w:sz w:val="24"/>
                <w:lang w:val="en-US" w:eastAsia="zh-CN"/>
              </w:rPr>
              <w:t xml:space="preserve">（5）提供样品的时间：</w:t>
            </w:r>
            <w:r>
              <w:rPr>
                <w:rFonts w:hint="eastAsia" w:ascii="宋体" w:hAnsi="宋体" w:cs="宋体"/>
                <w:sz w:val="24"/>
                <w:u w:val="single"/>
                <w:lang w:val="en-US" w:eastAsia="zh-CN"/>
              </w:rPr>
              <w:t xml:space="preserve">            </w:t>
            </w:r>
            <w:r>
              <w:rPr>
                <w:rFonts w:hint="eastAsia" w:ascii="宋体" w:hAnsi="宋体" w:cs="宋体"/>
                <w:sz w:val="24"/>
                <w:lang w:val="en-US" w:eastAsia="zh-CN"/>
              </w:rPr>
              <w:t xml:space="preserve">；地点：</w:t>
            </w:r>
            <w:r>
              <w:rPr>
                <w:rFonts w:hint="eastAsia" w:ascii="宋体" w:hAnsi="宋体" w:cs="宋体"/>
                <w:sz w:val="24"/>
                <w:u w:val="single"/>
                <w:lang w:val="en-US" w:eastAsia="zh-CN"/>
              </w:rPr>
              <w:t xml:space="preserve">            </w:t>
            </w:r>
            <w:r>
              <w:rPr>
                <w:rFonts w:hint="eastAsia" w:ascii="宋体" w:hAnsi="宋体" w:cs="宋体"/>
                <w:sz w:val="24"/>
                <w:lang w:val="en-US" w:eastAsia="zh-CN"/>
              </w:rPr>
              <w:t xml:space="preserve">；联系人：</w:t>
            </w:r>
            <w:r>
              <w:rPr>
                <w:rFonts w:hint="eastAsia" w:ascii="宋体" w:hAnsi="宋体" w:cs="宋体"/>
                <w:sz w:val="24"/>
                <w:u w:val="single"/>
                <w:lang w:val="en-US" w:eastAsia="zh-CN"/>
              </w:rPr>
              <w:t xml:space="preserve">         </w:t>
            </w:r>
            <w:r>
              <w:rPr>
                <w:rFonts w:hint="eastAsia" w:ascii="宋体" w:hAnsi="宋体" w:cs="宋体"/>
                <w:sz w:val="24"/>
                <w:lang w:val="en-US" w:eastAsia="zh-CN"/>
              </w:rPr>
              <w:t xml:space="preserve">，联系电话：</w:t>
            </w:r>
            <w:r>
              <w:rPr>
                <w:rFonts w:hint="eastAsia" w:ascii="宋体" w:hAnsi="宋体" w:cs="宋体"/>
                <w:sz w:val="24"/>
                <w:u w:val="single"/>
                <w:lang w:val="en-US" w:eastAsia="zh-CN"/>
              </w:rPr>
              <w:t xml:space="preserve">            </w:t>
            </w:r>
            <w:r>
              <w:rPr>
                <w:rFonts w:hint="eastAsia" w:ascii="宋体" w:hAnsi="宋体" w:cs="宋体"/>
                <w:sz w:val="24"/>
                <w:lang w:val="en-US" w:eastAsia="zh-CN"/>
              </w:rPr>
              <w:t xml:space="preserve"> 。请投标人在上述时间内提供样品并按规定位置安装完毕。超过截止时间的，采购人或采购代理机构将不予接收及安装，并将清场并封闭样品现场。</w:t>
            </w:r>
            <w:r>
              <w:rPr>
                <w:rFonts w:hint="eastAsia" w:ascii="宋体" w:hAnsi="宋体" w:cs="宋体"/>
                <w:sz w:val="24"/>
                <w:lang w:val="en-US" w:eastAsia="zh-CN"/>
              </w:rPr>
            </w:r>
            <w:r/>
          </w:p>
          <w:p>
            <w:pPr>
              <w:pStyle w:val="658"/>
              <w:ind w:firstLine="0"/>
              <w:rPr>
                <w:rFonts w:hint="eastAsia" w:ascii="宋体" w:hAnsi="宋体" w:cs="宋体"/>
                <w:sz w:val="24"/>
                <w:lang w:val="en-US" w:eastAsia="zh-CN"/>
              </w:rPr>
            </w:pPr>
            <w:r>
              <w:rPr>
                <w:rFonts w:hint="eastAsia" w:ascii="宋体" w:hAnsi="宋体" w:cs="宋体"/>
                <w:sz w:val="24"/>
                <w:lang w:val="en-US" w:eastAsia="zh-CN"/>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rPr>
                <w:rFonts w:hint="eastAsia" w:ascii="宋体" w:hAnsi="宋体" w:cs="宋体"/>
                <w:sz w:val="24"/>
                <w:lang w:val="en-US" w:eastAsia="zh-CN"/>
              </w:rPr>
            </w:r>
            <w:r/>
          </w:p>
          <w:p>
            <w:pPr>
              <w:pStyle w:val="658"/>
              <w:ind w:firstLine="0"/>
              <w:jc w:val="left"/>
              <w:rPr>
                <w:rFonts w:hint="eastAsia" w:ascii="宋体" w:hAnsi="宋体" w:cs="宋体"/>
                <w:sz w:val="24"/>
                <w:szCs w:val="22"/>
                <w:lang w:val="en-US" w:eastAsia="zh-CN"/>
              </w:rPr>
            </w:pPr>
            <w:r>
              <w:rPr>
                <w:rFonts w:hint="eastAsia" w:ascii="宋体" w:hAnsi="宋体" w:cs="宋体"/>
                <w:sz w:val="24"/>
                <w:lang w:val="en-US" w:eastAsia="zh-CN"/>
              </w:rPr>
              <w:t xml:space="preserve">（7）制作、运输、安装和保管样品所发生的一切费用由投标人自理。</w:t>
            </w:r>
            <w:r>
              <w:rPr>
                <w:rFonts w:hint="eastAsia" w:ascii="宋体" w:hAnsi="宋体" w:cs="宋体"/>
                <w:sz w:val="24"/>
                <w:szCs w:val="22"/>
                <w:lang w:val="en-US" w:eastAsia="zh-CN"/>
              </w:rPr>
            </w:r>
            <w:r/>
          </w:p>
        </w:tc>
      </w:tr>
      <w:tr>
        <w:trPr/>
        <w:tc>
          <w:tcPr>
            <w:tcW w:w="424" w:type="dxa"/>
            <w:vAlign w:val="center"/>
            <w:textDirection w:val="lrTb"/>
            <w:noWrap w:val="false"/>
          </w:tcPr>
          <w:p>
            <w:pPr>
              <w:pStyle w:val="658"/>
              <w:ind w:firstLine="0"/>
              <w:jc w:val="center"/>
              <w:rPr>
                <w:rFonts w:hint="eastAsia" w:ascii="宋体" w:hAnsi="宋体" w:cs="宋体"/>
                <w:sz w:val="24"/>
                <w:szCs w:val="22"/>
                <w:lang w:val="en-US" w:eastAsia="zh-CN"/>
              </w:rPr>
            </w:pPr>
            <w:r>
              <w:rPr>
                <w:rFonts w:hint="eastAsia" w:ascii="宋体" w:hAnsi="宋体" w:cs="宋体"/>
                <w:sz w:val="24"/>
                <w:szCs w:val="22"/>
                <w:lang w:val="en-US" w:eastAsia="zh-CN"/>
              </w:rPr>
              <w:t xml:space="preserve">7</w:t>
            </w:r>
            <w:r>
              <w:rPr>
                <w:rFonts w:hint="eastAsia" w:ascii="宋体" w:hAnsi="宋体" w:cs="宋体"/>
                <w:sz w:val="24"/>
                <w:szCs w:val="22"/>
                <w:lang w:val="en-US" w:eastAsia="zh-CN"/>
              </w:rPr>
            </w:r>
            <w:r/>
          </w:p>
        </w:tc>
        <w:tc>
          <w:tcPr>
            <w:tcW w:w="1111" w:type="dxa"/>
            <w:vAlign w:val="center"/>
            <w:textDirection w:val="lrTb"/>
            <w:noWrap w:val="false"/>
          </w:tcPr>
          <w:p>
            <w:pPr>
              <w:pStyle w:val="658"/>
              <w:ind w:firstLine="0"/>
              <w:jc w:val="center"/>
              <w:rPr>
                <w:rFonts w:hint="eastAsia" w:ascii="宋体" w:hAnsi="宋体" w:cs="宋体"/>
                <w:sz w:val="24"/>
                <w:szCs w:val="22"/>
                <w:lang w:val="en-US" w:eastAsia="zh-CN"/>
              </w:rPr>
            </w:pPr>
            <w:r>
              <w:rPr>
                <w:rFonts w:hint="eastAsia" w:ascii="宋体" w:hAnsi="宋体" w:cs="宋体"/>
                <w:sz w:val="24"/>
                <w:szCs w:val="22"/>
                <w:lang w:val="en-US" w:eastAsia="zh-CN"/>
              </w:rPr>
              <w:t xml:space="preserve">是否允许采购进口产品</w:t>
            </w:r>
            <w:r>
              <w:rPr>
                <w:rFonts w:hint="eastAsia" w:ascii="宋体" w:hAnsi="宋体" w:cs="宋体"/>
                <w:sz w:val="24"/>
                <w:szCs w:val="22"/>
                <w:lang w:val="en-US" w:eastAsia="zh-CN"/>
              </w:rPr>
            </w:r>
            <w:r/>
          </w:p>
        </w:tc>
        <w:tc>
          <w:tcPr>
            <w:tcW w:w="3465" w:type="dxa"/>
            <w:vAlign w:val="center"/>
            <w:textDirection w:val="lrTb"/>
            <w:noWrap w:val="false"/>
          </w:tcPr>
          <w:p>
            <w:pPr>
              <w:pStyle w:val="658"/>
              <w:ind w:firstLine="0"/>
              <w:jc w:val="left"/>
              <w:rPr>
                <w:rFonts w:hint="eastAsia" w:ascii="宋体" w:hAnsi="宋体" w:cs="宋体"/>
                <w:b/>
                <w:bCs/>
                <w:sz w:val="24"/>
                <w:szCs w:val="22"/>
                <w:lang w:val="en-US" w:eastAsia="zh-CN"/>
              </w:rPr>
            </w:pPr>
            <w:r>
              <w:rPr>
                <w:rFonts w:ascii="Wingdings 2" w:hAnsi="Wingdings 2" w:eastAsia="Wingdings 2" w:cs="Wingdings 2"/>
                <w:b/>
                <w:bCs/>
                <w:sz w:val="24"/>
                <w:szCs w:val="22"/>
                <w:lang w:val="en-US" w:eastAsia="zh-CN"/>
              </w:rPr>
              <w:t xml:space="preserve">R</w:t>
            </w:r>
            <w:r>
              <w:rPr>
                <w:rFonts w:hint="eastAsia" w:ascii="宋体" w:hAnsi="宋体" w:cs="宋体"/>
                <w:b/>
                <w:bCs/>
                <w:sz w:val="24"/>
                <w:szCs w:val="22"/>
                <w:lang w:val="en-US" w:eastAsia="zh-CN"/>
              </w:rPr>
              <w:t xml:space="preserve">A本项目不允许采购进口产品。</w:t>
            </w:r>
            <w:r>
              <w:rPr>
                <w:rFonts w:hint="eastAsia" w:ascii="宋体" w:hAnsi="宋体" w:cs="宋体"/>
                <w:b/>
                <w:bCs/>
                <w:sz w:val="24"/>
                <w:szCs w:val="22"/>
                <w:lang w:val="en-US" w:eastAsia="zh-CN"/>
              </w:rPr>
            </w:r>
            <w:r/>
          </w:p>
          <w:p>
            <w:pPr>
              <w:pStyle w:val="658"/>
              <w:ind w:firstLine="0"/>
              <w:jc w:val="left"/>
              <w:rPr>
                <w:rFonts w:hint="eastAsia" w:ascii="宋体" w:hAnsi="宋体" w:cs="宋体"/>
                <w:sz w:val="24"/>
                <w:szCs w:val="22"/>
                <w:lang w:val="en-US" w:eastAsia="zh-CN"/>
              </w:rPr>
            </w:pPr>
            <w:r>
              <w:rPr>
                <w:rFonts w:hint="eastAsia" w:ascii="宋体" w:hAnsi="宋体" w:cs="宋体"/>
                <w:sz w:val="24"/>
                <w:lang w:val="en-US" w:eastAsia="zh-CN"/>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rPr>
                <w:rFonts w:hint="eastAsia" w:ascii="宋体" w:hAnsi="宋体" w:cs="宋体"/>
                <w:sz w:val="24"/>
                <w:szCs w:val="22"/>
                <w:lang w:val="en-US" w:eastAsia="zh-CN"/>
              </w:rPr>
            </w:r>
            <w:r/>
          </w:p>
        </w:tc>
      </w:tr>
      <w:tr>
        <w:trPr>
          <w:trHeight w:val="90"/>
        </w:trPr>
        <w:tc>
          <w:tcPr>
            <w:tcW w:w="424" w:type="dxa"/>
            <w:vAlign w:val="center"/>
            <w:textDirection w:val="lrTb"/>
            <w:noWrap w:val="false"/>
          </w:tcPr>
          <w:p>
            <w:pPr>
              <w:pStyle w:val="658"/>
              <w:ind w:firstLine="0"/>
              <w:jc w:val="center"/>
              <w:rPr>
                <w:rFonts w:hint="eastAsia" w:ascii="宋体" w:hAnsi="宋体" w:cs="宋体"/>
                <w:sz w:val="24"/>
                <w:szCs w:val="22"/>
                <w:lang w:val="en-US" w:eastAsia="zh-CN"/>
              </w:rPr>
            </w:pPr>
            <w:r>
              <w:rPr>
                <w:rFonts w:hint="eastAsia" w:ascii="宋体" w:hAnsi="宋体" w:cs="宋体"/>
                <w:sz w:val="24"/>
                <w:szCs w:val="22"/>
                <w:lang w:val="en-US" w:eastAsia="zh-CN"/>
              </w:rPr>
              <w:t xml:space="preserve">8</w:t>
            </w:r>
            <w:r>
              <w:rPr>
                <w:rFonts w:hint="eastAsia" w:ascii="宋体" w:hAnsi="宋体" w:cs="宋体"/>
                <w:sz w:val="24"/>
                <w:szCs w:val="22"/>
                <w:lang w:val="en-US" w:eastAsia="zh-CN"/>
              </w:rPr>
            </w:r>
            <w:r/>
          </w:p>
        </w:tc>
        <w:tc>
          <w:tcPr>
            <w:tcW w:w="1111" w:type="dxa"/>
            <w:vAlign w:val="center"/>
            <w:textDirection w:val="lrTb"/>
            <w:noWrap w:val="false"/>
          </w:tcPr>
          <w:p>
            <w:pPr>
              <w:pStyle w:val="658"/>
              <w:ind w:firstLine="0"/>
              <w:jc w:val="center"/>
              <w:rPr>
                <w:rFonts w:hint="eastAsia" w:ascii="宋体" w:hAnsi="宋体" w:cs="宋体"/>
                <w:sz w:val="24"/>
                <w:szCs w:val="22"/>
                <w:lang w:val="en-US" w:eastAsia="zh-CN"/>
              </w:rPr>
            </w:pPr>
            <w:r>
              <w:rPr>
                <w:rFonts w:hint="eastAsia" w:ascii="宋体" w:hAnsi="宋体" w:cs="宋体"/>
                <w:sz w:val="24"/>
                <w:szCs w:val="22"/>
                <w:lang w:val="en-US" w:eastAsia="zh-CN"/>
              </w:rPr>
              <w:t xml:space="preserve">项目属性与</w:t>
            </w:r>
            <w:r>
              <w:rPr>
                <w:rFonts w:hint="eastAsia" w:ascii="宋体" w:hAnsi="宋体" w:cs="宋体"/>
                <w:sz w:val="24"/>
                <w:szCs w:val="22"/>
                <w:lang w:val="en-US" w:eastAsia="zh-CN"/>
              </w:rPr>
            </w:r>
            <w:r/>
          </w:p>
          <w:p>
            <w:pPr>
              <w:pStyle w:val="658"/>
              <w:ind w:firstLine="0"/>
              <w:jc w:val="center"/>
              <w:rPr>
                <w:rFonts w:hint="eastAsia" w:ascii="宋体" w:hAnsi="宋体" w:cs="宋体"/>
                <w:sz w:val="24"/>
                <w:szCs w:val="22"/>
                <w:lang w:val="en-US" w:eastAsia="zh-CN"/>
              </w:rPr>
            </w:pPr>
            <w:r>
              <w:rPr>
                <w:rFonts w:hint="eastAsia" w:ascii="宋体" w:hAnsi="宋体" w:cs="宋体"/>
                <w:sz w:val="24"/>
                <w:szCs w:val="22"/>
                <w:lang w:val="en-US" w:eastAsia="zh-CN"/>
              </w:rPr>
              <w:t xml:space="preserve">核心产品</w:t>
            </w:r>
            <w:r>
              <w:rPr>
                <w:rFonts w:hint="eastAsia" w:ascii="宋体" w:hAnsi="宋体" w:cs="宋体"/>
                <w:sz w:val="24"/>
                <w:szCs w:val="22"/>
                <w:lang w:val="en-US" w:eastAsia="zh-CN"/>
              </w:rPr>
            </w:r>
            <w:r/>
          </w:p>
        </w:tc>
        <w:tc>
          <w:tcPr>
            <w:tcW w:w="3465" w:type="dxa"/>
            <w:vAlign w:val="center"/>
            <w:textDirection w:val="lrTb"/>
            <w:noWrap w:val="false"/>
          </w:tcPr>
          <w:p>
            <w:pPr>
              <w:pStyle w:val="658"/>
              <w:ind w:firstLine="0"/>
              <w:jc w:val="left"/>
              <w:rPr>
                <w:rFonts w:hint="eastAsia" w:ascii="宋体" w:hAnsi="宋体" w:cs="宋体"/>
                <w:sz w:val="24"/>
                <w:szCs w:val="22"/>
                <w:lang w:val="en-US" w:eastAsia="zh-CN"/>
              </w:rPr>
            </w:pPr>
            <w:r>
              <w:rPr>
                <w:rFonts w:hint="eastAsia" w:ascii="宋体" w:hAnsi="宋体" w:cs="宋体"/>
                <w:sz w:val="24"/>
                <w:szCs w:val="22"/>
                <w:lang w:val="en-US" w:eastAsia="zh-CN"/>
              </w:rPr>
              <w:t xml:space="preserve">A货物类。</w:t>
            </w:r>
            <w:r>
              <w:rPr>
                <w:rFonts w:hint="eastAsia" w:ascii="宋体" w:hAnsi="宋体" w:cs="宋体"/>
                <w:sz w:val="24"/>
                <w:szCs w:val="22"/>
                <w:lang w:val="en-US" w:eastAsia="zh-CN"/>
              </w:rPr>
            </w:r>
            <w:r/>
          </w:p>
          <w:p>
            <w:pPr>
              <w:pStyle w:val="658"/>
              <w:ind w:firstLine="0"/>
              <w:jc w:val="left"/>
              <w:rPr>
                <w:rFonts w:hint="eastAsia" w:ascii="宋体" w:hAnsi="宋体" w:cs="宋体"/>
                <w:b/>
                <w:bCs/>
                <w:sz w:val="24"/>
                <w:szCs w:val="22"/>
                <w:lang w:val="en-US" w:eastAsia="zh-CN"/>
              </w:rPr>
            </w:pPr>
            <w:r>
              <w:rPr>
                <w:rFonts w:ascii="Wingdings 2" w:hAnsi="Wingdings 2" w:eastAsia="Wingdings 2" w:cs="Wingdings 2"/>
                <w:b/>
                <w:bCs/>
                <w:sz w:val="24"/>
                <w:szCs w:val="22"/>
                <w:lang w:val="en-US" w:eastAsia="zh-CN"/>
              </w:rPr>
              <w:t xml:space="preserve">R</w:t>
            </w:r>
            <w:r>
              <w:rPr>
                <w:rFonts w:hint="eastAsia" w:ascii="宋体" w:hAnsi="宋体" w:cs="宋体"/>
                <w:b/>
                <w:bCs/>
                <w:sz w:val="24"/>
                <w:szCs w:val="22"/>
                <w:lang w:val="en-US" w:eastAsia="zh-CN"/>
              </w:rPr>
              <w:t xml:space="preserve">B服务类。</w:t>
            </w:r>
            <w:r>
              <w:rPr>
                <w:rFonts w:hint="eastAsia" w:ascii="宋体" w:hAnsi="宋体" w:cs="宋体"/>
                <w:b/>
                <w:bCs/>
                <w:sz w:val="24"/>
                <w:szCs w:val="22"/>
                <w:lang w:val="en-US" w:eastAsia="zh-CN"/>
              </w:rPr>
            </w:r>
            <w:r/>
          </w:p>
          <w:p>
            <w:pPr>
              <w:pStyle w:val="658"/>
              <w:ind w:firstLine="0"/>
              <w:jc w:val="left"/>
              <w:rPr>
                <w:rFonts w:hint="eastAsia" w:ascii="宋体" w:hAnsi="宋体" w:cs="宋体"/>
                <w:sz w:val="24"/>
                <w:szCs w:val="22"/>
                <w:lang w:val="en-US" w:eastAsia="zh-CN"/>
              </w:rPr>
            </w:pPr>
            <w:r>
              <w:rPr>
                <w:rFonts w:hint="eastAsia" w:ascii="宋体" w:hAnsi="宋体" w:cs="宋体"/>
                <w:sz w:val="24"/>
                <w:lang w:val="en-US" w:eastAsia="zh-CN"/>
              </w:rPr>
              <w:t xml:space="preserve">本项目核心产品为：</w:t>
            </w:r>
            <w:r>
              <w:rPr>
                <w:rFonts w:hint="eastAsia" w:ascii="宋体" w:hAnsi="宋体" w:cs="宋体"/>
                <w:sz w:val="24"/>
                <w:u w:val="single"/>
                <w:lang w:val="en-US" w:eastAsia="zh-CN"/>
              </w:rPr>
              <w:t xml:space="preserve"> 联影影像设备维保</w:t>
            </w:r>
            <w:r>
              <w:rPr>
                <w:rFonts w:hint="eastAsia" w:ascii="宋体" w:hAnsi="宋体" w:cs="宋体"/>
                <w:sz w:val="24"/>
                <w:szCs w:val="22"/>
                <w:u w:val="single"/>
                <w:lang w:val="en-US" w:eastAsia="zh-CN"/>
              </w:rPr>
              <w:t xml:space="preserve">服务</w:t>
            </w:r>
            <w:r>
              <w:rPr>
                <w:rFonts w:hint="eastAsia" w:ascii="宋体" w:hAnsi="宋体" w:cs="宋体"/>
                <w:sz w:val="24"/>
                <w:u w:val="single"/>
                <w:lang w:val="en-US" w:eastAsia="zh-CN"/>
              </w:rPr>
              <w:t xml:space="preserve">   </w:t>
            </w:r>
            <w:r>
              <w:rPr>
                <w:rFonts w:hint="eastAsia" w:ascii="宋体" w:hAnsi="宋体" w:cs="宋体"/>
                <w:sz w:val="24"/>
                <w:lang w:val="en-US" w:eastAsia="zh-CN"/>
              </w:rPr>
              <w:t xml:space="preserve">。</w:t>
            </w:r>
            <w:r>
              <w:rPr>
                <w:rFonts w:hint="eastAsia" w:ascii="宋体" w:hAnsi="宋体" w:cs="宋体"/>
                <w:sz w:val="24"/>
                <w:szCs w:val="22"/>
                <w:lang w:val="en-US" w:eastAsia="zh-CN"/>
              </w:rPr>
            </w:r>
            <w:r/>
          </w:p>
        </w:tc>
      </w:tr>
      <w:tr>
        <w:trPr/>
        <w:tc>
          <w:tcPr>
            <w:tcW w:w="424" w:type="dxa"/>
            <w:vAlign w:val="center"/>
            <w:textDirection w:val="lrTb"/>
            <w:noWrap w:val="false"/>
          </w:tcPr>
          <w:p>
            <w:pPr>
              <w:pStyle w:val="658"/>
              <w:ind w:firstLine="0"/>
              <w:jc w:val="center"/>
              <w:rPr>
                <w:rFonts w:hint="eastAsia" w:ascii="宋体" w:hAnsi="宋体" w:cs="宋体"/>
                <w:sz w:val="24"/>
                <w:szCs w:val="22"/>
                <w:lang w:val="en-US" w:eastAsia="zh-CN"/>
              </w:rPr>
            </w:pPr>
            <w:r>
              <w:rPr>
                <w:rFonts w:hint="eastAsia" w:ascii="宋体" w:hAnsi="宋体" w:cs="宋体"/>
                <w:sz w:val="24"/>
                <w:szCs w:val="22"/>
                <w:lang w:val="en-US" w:eastAsia="zh-CN"/>
              </w:rPr>
              <w:t xml:space="preserve">9</w:t>
            </w:r>
            <w:r>
              <w:rPr>
                <w:rFonts w:hint="eastAsia" w:ascii="宋体" w:hAnsi="宋体" w:cs="宋体"/>
                <w:sz w:val="24"/>
                <w:szCs w:val="22"/>
                <w:lang w:val="en-US" w:eastAsia="zh-CN"/>
              </w:rPr>
            </w:r>
            <w:r/>
          </w:p>
        </w:tc>
        <w:tc>
          <w:tcPr>
            <w:tcW w:w="1111" w:type="dxa"/>
            <w:vAlign w:val="center"/>
            <w:textDirection w:val="lrTb"/>
            <w:noWrap w:val="false"/>
          </w:tcPr>
          <w:p>
            <w:pPr>
              <w:pStyle w:val="658"/>
              <w:ind w:firstLine="0"/>
              <w:jc w:val="center"/>
              <w:rPr>
                <w:rFonts w:hint="eastAsia" w:ascii="宋体" w:hAnsi="宋体" w:cs="宋体"/>
                <w:sz w:val="24"/>
                <w:szCs w:val="22"/>
                <w:lang w:val="en-US" w:eastAsia="zh-CN"/>
              </w:rPr>
            </w:pPr>
            <w:r>
              <w:rPr>
                <w:rFonts w:hint="eastAsia" w:ascii="宋体" w:hAnsi="宋体" w:cs="宋体"/>
                <w:sz w:val="24"/>
                <w:szCs w:val="22"/>
                <w:lang w:val="en-US" w:eastAsia="zh-CN"/>
              </w:rPr>
              <w:t xml:space="preserve">采购标的对应的中小企业划分标准所属行业</w:t>
            </w:r>
            <w:r>
              <w:rPr>
                <w:rFonts w:hint="eastAsia" w:ascii="宋体" w:hAnsi="宋体" w:cs="宋体"/>
                <w:sz w:val="24"/>
                <w:szCs w:val="22"/>
                <w:lang w:val="en-US" w:eastAsia="zh-CN"/>
              </w:rPr>
            </w:r>
            <w:r/>
          </w:p>
        </w:tc>
        <w:tc>
          <w:tcPr>
            <w:tcW w:w="3465" w:type="dxa"/>
            <w:vAlign w:val="center"/>
            <w:textDirection w:val="lrTb"/>
            <w:noWrap w:val="false"/>
          </w:tcPr>
          <w:p>
            <w:pPr>
              <w:pStyle w:val="658"/>
              <w:ind w:firstLine="0"/>
              <w:jc w:val="left"/>
              <w:rPr>
                <w:rFonts w:hint="eastAsia" w:ascii="宋体" w:hAnsi="宋体" w:cs="宋体"/>
                <w:sz w:val="24"/>
                <w:szCs w:val="22"/>
                <w:lang w:val="en-US" w:eastAsia="zh-CN"/>
              </w:rPr>
            </w:pPr>
            <w:r>
              <w:rPr>
                <w:rFonts w:hint="eastAsia" w:ascii="宋体" w:hAnsi="宋体" w:cs="宋体"/>
                <w:sz w:val="24"/>
                <w:szCs w:val="22"/>
                <w:lang w:val="en-US" w:eastAsia="zh-CN"/>
              </w:rPr>
              <w:t xml:space="preserve">标的：</w:t>
            </w:r>
            <w:r>
              <w:rPr>
                <w:rFonts w:hint="eastAsia" w:ascii="宋体" w:hAnsi="宋体" w:cs="宋体"/>
                <w:sz w:val="24"/>
                <w:szCs w:val="22"/>
                <w:u w:val="single"/>
                <w:lang w:val="en-US" w:eastAsia="zh-CN"/>
              </w:rPr>
              <w:t xml:space="preserve">镇江市第一人民医院联影影像设备维修保养服务</w:t>
            </w:r>
            <w:r>
              <w:rPr>
                <w:rFonts w:hint="eastAsia" w:ascii="宋体" w:hAnsi="宋体" w:cs="宋体"/>
                <w:sz w:val="24"/>
                <w:szCs w:val="22"/>
                <w:lang w:val="en-US" w:eastAsia="zh-CN"/>
              </w:rPr>
              <w:t xml:space="preserve">，属于</w:t>
            </w:r>
            <w:r>
              <w:rPr>
                <w:rFonts w:hint="eastAsia" w:ascii="宋体" w:hAnsi="宋体" w:cs="宋体"/>
                <w:sz w:val="24"/>
                <w:szCs w:val="22"/>
                <w:u w:val="single"/>
                <w:lang w:val="en-US" w:eastAsia="zh-CN"/>
              </w:rPr>
              <w:t xml:space="preserve"> 其他未列明 </w:t>
            </w:r>
            <w:r>
              <w:rPr>
                <w:rFonts w:hint="eastAsia" w:ascii="宋体" w:hAnsi="宋体" w:cs="宋体"/>
                <w:sz w:val="24"/>
                <w:szCs w:val="22"/>
                <w:lang w:val="en-US" w:eastAsia="zh-CN"/>
              </w:rPr>
              <w:t xml:space="preserve">行业；</w:t>
            </w:r>
            <w:r>
              <w:rPr>
                <w:rFonts w:hint="eastAsia" w:ascii="宋体" w:hAnsi="宋体" w:cs="宋体"/>
                <w:sz w:val="24"/>
                <w:szCs w:val="22"/>
                <w:lang w:val="en-US" w:eastAsia="zh-CN"/>
              </w:rPr>
            </w:r>
            <w:r/>
          </w:p>
        </w:tc>
      </w:tr>
      <w:tr>
        <w:trPr/>
        <w:tc>
          <w:tcPr>
            <w:tcW w:w="424" w:type="dxa"/>
            <w:vAlign w:val="center"/>
            <w:textDirection w:val="lrTb"/>
            <w:noWrap w:val="false"/>
          </w:tcPr>
          <w:p>
            <w:pPr>
              <w:pStyle w:val="658"/>
              <w:ind w:firstLine="0"/>
              <w:jc w:val="center"/>
              <w:rPr>
                <w:rFonts w:hint="eastAsia" w:ascii="宋体" w:hAnsi="宋体" w:cs="宋体"/>
                <w:sz w:val="24"/>
                <w:szCs w:val="22"/>
                <w:lang w:val="en-US" w:eastAsia="zh-CN"/>
              </w:rPr>
            </w:pPr>
            <w:r>
              <w:rPr>
                <w:rFonts w:hint="eastAsia" w:ascii="宋体" w:hAnsi="宋体" w:cs="宋体"/>
                <w:sz w:val="24"/>
                <w:szCs w:val="22"/>
                <w:lang w:val="en-US" w:eastAsia="zh-CN"/>
              </w:rPr>
              <w:t xml:space="preserve">10</w:t>
            </w:r>
            <w:r>
              <w:rPr>
                <w:rFonts w:hint="eastAsia" w:ascii="宋体" w:hAnsi="宋体" w:cs="宋体"/>
                <w:sz w:val="24"/>
                <w:szCs w:val="22"/>
                <w:lang w:val="en-US" w:eastAsia="zh-CN"/>
              </w:rPr>
            </w:r>
            <w:r/>
          </w:p>
        </w:tc>
        <w:tc>
          <w:tcPr>
            <w:tcW w:w="1111" w:type="dxa"/>
            <w:vAlign w:val="center"/>
            <w:textDirection w:val="lrTb"/>
            <w:noWrap w:val="false"/>
          </w:tcPr>
          <w:p>
            <w:pPr>
              <w:pStyle w:val="658"/>
              <w:ind w:firstLine="0"/>
              <w:jc w:val="center"/>
              <w:rPr>
                <w:rFonts w:hint="eastAsia" w:ascii="宋体" w:hAnsi="宋体" w:cs="宋体"/>
                <w:sz w:val="24"/>
                <w:szCs w:val="22"/>
                <w:lang w:val="en-US" w:eastAsia="zh-CN"/>
              </w:rPr>
            </w:pPr>
            <w:r>
              <w:rPr>
                <w:rFonts w:hint="eastAsia" w:ascii="宋体" w:hAnsi="宋体" w:cs="宋体"/>
                <w:sz w:val="24"/>
                <w:szCs w:val="22"/>
                <w:lang w:val="en-US" w:eastAsia="zh-CN"/>
              </w:rPr>
              <w:t xml:space="preserve">节能产品、环境标志产品</w:t>
            </w:r>
            <w:r>
              <w:rPr>
                <w:rFonts w:hint="eastAsia" w:ascii="宋体" w:hAnsi="宋体" w:cs="宋体"/>
                <w:sz w:val="24"/>
                <w:szCs w:val="22"/>
                <w:lang w:val="en-US" w:eastAsia="zh-CN"/>
              </w:rPr>
            </w:r>
            <w:r/>
          </w:p>
        </w:tc>
        <w:tc>
          <w:tcPr>
            <w:tcW w:w="3465" w:type="dxa"/>
            <w:vAlign w:val="center"/>
            <w:textDirection w:val="lrTb"/>
            <w:noWrap w:val="false"/>
          </w:tcPr>
          <w:p>
            <w:pPr>
              <w:pStyle w:val="658"/>
              <w:ind w:firstLine="0"/>
              <w:jc w:val="left"/>
              <w:rPr>
                <w:rFonts w:hint="eastAsia" w:ascii="宋体" w:hAnsi="宋体" w:cs="宋体"/>
                <w:sz w:val="24"/>
                <w:szCs w:val="22"/>
                <w:lang w:val="en-US" w:eastAsia="zh-CN"/>
              </w:rPr>
            </w:pPr>
            <w:r>
              <w:rPr>
                <w:rFonts w:hint="eastAsia" w:ascii="宋体" w:hAnsi="宋体" w:cs="宋体"/>
                <w:sz w:val="24"/>
                <w:szCs w:val="22"/>
                <w:lang w:val="en-US" w:eastAsia="zh-CN"/>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rPr>
                <w:rFonts w:hint="eastAsia" w:ascii="宋体" w:hAnsi="宋体" w:cs="宋体"/>
                <w:sz w:val="24"/>
                <w:szCs w:val="22"/>
                <w:lang w:val="en-US" w:eastAsia="zh-CN"/>
              </w:rPr>
            </w:r>
            <w:r/>
          </w:p>
        </w:tc>
      </w:tr>
      <w:tr>
        <w:trPr/>
        <w:tc>
          <w:tcPr>
            <w:tcW w:w="424" w:type="dxa"/>
            <w:vAlign w:val="center"/>
            <w:textDirection w:val="lrTb"/>
            <w:noWrap w:val="false"/>
          </w:tcPr>
          <w:p>
            <w:pPr>
              <w:pStyle w:val="658"/>
              <w:ind w:firstLine="0"/>
              <w:jc w:val="center"/>
              <w:rPr>
                <w:rFonts w:hint="eastAsia" w:ascii="宋体" w:hAnsi="宋体" w:cs="宋体"/>
                <w:sz w:val="24"/>
                <w:szCs w:val="22"/>
                <w:lang w:val="en-US" w:eastAsia="zh-CN"/>
              </w:rPr>
            </w:pPr>
            <w:r>
              <w:rPr>
                <w:rFonts w:hint="eastAsia" w:ascii="宋体" w:hAnsi="宋体" w:cs="宋体"/>
                <w:sz w:val="24"/>
                <w:szCs w:val="22"/>
                <w:lang w:val="en-US" w:eastAsia="zh-CN"/>
              </w:rPr>
              <w:t xml:space="preserve">11</w:t>
            </w:r>
            <w:r>
              <w:rPr>
                <w:rFonts w:hint="eastAsia" w:ascii="宋体" w:hAnsi="宋体" w:cs="宋体"/>
                <w:sz w:val="24"/>
                <w:szCs w:val="22"/>
                <w:lang w:val="en-US" w:eastAsia="zh-CN"/>
              </w:rPr>
            </w:r>
            <w:r/>
          </w:p>
        </w:tc>
        <w:tc>
          <w:tcPr>
            <w:tcW w:w="1111" w:type="dxa"/>
            <w:vAlign w:val="center"/>
            <w:textDirection w:val="lrTb"/>
            <w:noWrap w:val="false"/>
          </w:tcPr>
          <w:p>
            <w:pPr>
              <w:pStyle w:val="658"/>
              <w:ind w:firstLine="0"/>
              <w:jc w:val="center"/>
              <w:rPr>
                <w:rFonts w:hint="eastAsia" w:ascii="宋体" w:hAnsi="宋体" w:cs="宋体"/>
                <w:sz w:val="24"/>
                <w:szCs w:val="22"/>
                <w:lang w:val="en-US" w:eastAsia="zh-CN"/>
              </w:rPr>
            </w:pPr>
            <w:r>
              <w:rPr>
                <w:rFonts w:hint="eastAsia" w:ascii="宋体" w:hAnsi="宋体" w:cs="宋体"/>
                <w:sz w:val="24"/>
                <w:szCs w:val="22"/>
                <w:lang w:val="en-US" w:eastAsia="zh-CN"/>
              </w:rPr>
              <w:t xml:space="preserve">中小企业信用融资</w:t>
            </w:r>
            <w:r>
              <w:rPr>
                <w:rFonts w:hint="eastAsia" w:ascii="宋体" w:hAnsi="宋体" w:cs="宋体"/>
                <w:sz w:val="24"/>
                <w:szCs w:val="22"/>
                <w:lang w:val="en-US" w:eastAsia="zh-CN"/>
              </w:rPr>
            </w:r>
            <w:r/>
          </w:p>
        </w:tc>
        <w:tc>
          <w:tcPr>
            <w:tcW w:w="3465" w:type="dxa"/>
            <w:vAlign w:val="center"/>
            <w:textDirection w:val="lrTb"/>
            <w:noWrap w:val="false"/>
          </w:tcPr>
          <w:p>
            <w:pPr>
              <w:pStyle w:val="658"/>
              <w:ind w:firstLine="0"/>
              <w:jc w:val="left"/>
              <w:rPr>
                <w:rFonts w:hint="eastAsia" w:ascii="宋体" w:hAnsi="宋体" w:cs="宋体"/>
                <w:sz w:val="24"/>
                <w:szCs w:val="22"/>
                <w:lang w:val="en-US" w:eastAsia="zh-CN"/>
              </w:rPr>
            </w:pPr>
            <w:r>
              <w:rPr>
                <w:rFonts w:hint="eastAsia" w:ascii="宋体" w:hAnsi="宋体" w:cs="宋体"/>
                <w:sz w:val="24"/>
                <w:szCs w:val="22"/>
                <w:lang w:val="en-US" w:eastAsia="zh-CN"/>
              </w:rPr>
              <w:t xml:space="preserve">为进一步发挥政府采购政策导向作用，有效缓解企业融资难题，推进完善应收账款融资服务平台的融资服务功能，促进中小微企业平稳健康发展，</w:t>
            </w:r>
            <w:bookmarkStart w:id="54" w:name="_Hlk136445673"/>
            <w:r>
              <w:rPr>
                <w:rFonts w:hint="eastAsia" w:ascii="宋体" w:hAnsi="宋体" w:cs="宋体"/>
                <w:sz w:val="24"/>
                <w:szCs w:val="22"/>
                <w:lang w:val="en-US" w:eastAsia="zh-CN"/>
              </w:rPr>
              <w:t xml:space="preserve">镇江市财政局和中国人民银行镇江市中心支行联合印发《关于转发〈关于深入推进政府采购线上合同信用融资工作的通知〉的通知》</w:t>
            </w:r>
            <w:bookmarkEnd w:id="54"/>
            <w:r>
              <w:rPr>
                <w:rFonts w:hint="eastAsia" w:ascii="宋体" w:hAnsi="宋体" w:cs="宋体"/>
                <w:sz w:val="24"/>
                <w:szCs w:val="22"/>
                <w:lang w:val="en-US" w:eastAsia="zh-CN"/>
              </w:rPr>
              <w:t xml:space="preserve">，</w:t>
            </w:r>
            <w:bookmarkStart w:id="55" w:name="_Hlk136444446"/>
            <w:r>
              <w:rPr>
                <w:rFonts w:hint="eastAsia" w:ascii="宋体" w:hAnsi="宋体" w:cs="宋体"/>
                <w:sz w:val="24"/>
                <w:szCs w:val="22"/>
                <w:lang w:val="en-US" w:eastAsia="zh-CN"/>
              </w:rPr>
              <w:t xml:space="preserve">采购项目中标人如有融资需求，可在签订政府采购合同时向采购人说明融资需求，由采购人在录入合同时标注融资需求后，凭政府采购合同在相关金融机构办理无抵押、低利率授信申请。</w:t>
            </w:r>
            <w:bookmarkEnd w:id="55"/>
            <w:r>
              <w:rPr>
                <w:rFonts w:hint="eastAsia" w:ascii="宋体" w:hAnsi="宋体" w:cs="宋体"/>
                <w:sz w:val="24"/>
                <w:szCs w:val="22"/>
                <w:lang w:val="en-US" w:eastAsia="zh-CN"/>
              </w:rPr>
              <w:t xml:space="preserve">办理流程详见江苏政府采购网“政采贷”栏目，网址：http://www.ccgp-jiangsu.gov.cn/jiangsu/paying.html咨询电话：镇江市财政局政府采购处0511-80909958。</w:t>
            </w:r>
            <w:r>
              <w:rPr>
                <w:rFonts w:hint="eastAsia" w:ascii="宋体" w:hAnsi="宋体" w:cs="宋体"/>
                <w:sz w:val="24"/>
                <w:szCs w:val="22"/>
                <w:lang w:val="en-US" w:eastAsia="zh-CN"/>
              </w:rPr>
            </w:r>
            <w:r/>
          </w:p>
        </w:tc>
      </w:tr>
      <w:tr>
        <w:trPr>
          <w:trHeight w:val="472"/>
        </w:trPr>
        <w:tc>
          <w:tcPr>
            <w:tcW w:w="424" w:type="dxa"/>
            <w:vAlign w:val="center"/>
            <w:textDirection w:val="lrTb"/>
            <w:noWrap w:val="false"/>
          </w:tcPr>
          <w:p>
            <w:pPr>
              <w:pStyle w:val="658"/>
              <w:ind w:firstLine="0"/>
              <w:jc w:val="center"/>
              <w:rPr>
                <w:rFonts w:hint="eastAsia" w:ascii="宋体" w:hAnsi="宋体" w:cs="宋体"/>
                <w:sz w:val="24"/>
                <w:szCs w:val="22"/>
                <w:lang w:val="en-US" w:eastAsia="zh-CN"/>
              </w:rPr>
            </w:pPr>
            <w:r>
              <w:rPr>
                <w:rFonts w:hint="eastAsia" w:ascii="宋体" w:hAnsi="宋体" w:cs="宋体"/>
                <w:sz w:val="24"/>
                <w:szCs w:val="22"/>
                <w:lang w:val="en-US" w:eastAsia="zh-CN"/>
              </w:rPr>
              <w:t xml:space="preserve">12</w:t>
            </w:r>
            <w:r>
              <w:rPr>
                <w:rFonts w:hint="eastAsia" w:ascii="宋体" w:hAnsi="宋体" w:cs="宋体"/>
                <w:sz w:val="24"/>
                <w:szCs w:val="22"/>
                <w:lang w:val="en-US" w:eastAsia="zh-CN"/>
              </w:rPr>
            </w:r>
            <w:r/>
          </w:p>
        </w:tc>
        <w:tc>
          <w:tcPr>
            <w:tcW w:w="1111" w:type="dxa"/>
            <w:vAlign w:val="center"/>
            <w:textDirection w:val="lrTb"/>
            <w:noWrap w:val="false"/>
          </w:tcPr>
          <w:p>
            <w:pPr>
              <w:pStyle w:val="658"/>
              <w:ind w:firstLine="0"/>
              <w:jc w:val="center"/>
              <w:rPr>
                <w:rFonts w:hint="eastAsia" w:ascii="宋体" w:hAnsi="宋体" w:cs="宋体"/>
                <w:sz w:val="24"/>
                <w:szCs w:val="22"/>
                <w:lang w:val="en-US" w:eastAsia="zh-CN"/>
              </w:rPr>
            </w:pPr>
            <w:r>
              <w:rPr>
                <w:rFonts w:hint="eastAsia" w:ascii="宋体" w:hAnsi="宋体" w:cs="宋体"/>
                <w:sz w:val="24"/>
                <w:szCs w:val="22"/>
                <w:lang w:val="en-US" w:eastAsia="zh-CN"/>
              </w:rPr>
              <w:t xml:space="preserve">特别说明</w:t>
            </w:r>
            <w:r>
              <w:rPr>
                <w:rFonts w:hint="eastAsia" w:ascii="宋体" w:hAnsi="宋体" w:cs="宋体"/>
                <w:sz w:val="24"/>
                <w:szCs w:val="22"/>
                <w:lang w:val="en-US" w:eastAsia="zh-CN"/>
              </w:rPr>
            </w:r>
            <w:r/>
          </w:p>
        </w:tc>
        <w:tc>
          <w:tcPr>
            <w:tcW w:w="3465" w:type="dxa"/>
            <w:vAlign w:val="center"/>
            <w:textDirection w:val="lrTb"/>
            <w:noWrap w:val="false"/>
          </w:tcPr>
          <w:p>
            <w:pPr>
              <w:pStyle w:val="658"/>
              <w:ind w:firstLine="0"/>
              <w:jc w:val="left"/>
              <w:rPr>
                <w:rFonts w:hint="eastAsia" w:ascii="宋体" w:hAnsi="宋体" w:cs="宋体"/>
                <w:i/>
                <w:iCs/>
                <w:sz w:val="24"/>
                <w:szCs w:val="22"/>
                <w:lang w:val="en-US" w:eastAsia="zh-CN"/>
              </w:rPr>
            </w:pPr>
            <w:r>
              <w:rPr>
                <w:rFonts w:hint="eastAsia" w:ascii="宋体" w:hAnsi="宋体" w:cs="宋体"/>
                <w:i/>
                <w:iCs/>
                <w:sz w:val="24"/>
                <w:szCs w:val="22"/>
                <w:lang w:val="en-US" w:eastAsia="zh-CN"/>
              </w:rPr>
            </w:r>
            <w:r/>
          </w:p>
        </w:tc>
      </w:tr>
    </w:tbl>
    <w:p>
      <w:pPr>
        <w:pStyle w:val="1736"/>
        <w:ind w:left="0" w:firstLine="0"/>
        <w:jc w:val="center"/>
        <w:tabs>
          <w:tab w:val="left" w:pos="567" w:leader="none"/>
        </w:tabs>
        <w:rPr>
          <w:rFonts w:hint="eastAsia" w:ascii="宋体" w:eastAsia="宋体" w:cs="宋体"/>
        </w:rPr>
      </w:pPr>
      <w:r/>
      <w:bookmarkStart w:id="56" w:name="_Toc13192"/>
      <w:r>
        <w:rPr>
          <w:rFonts w:hint="eastAsia" w:ascii="宋体" w:eastAsia="宋体" w:cs="宋体"/>
          <w:highlight w:val="white"/>
        </w:rPr>
        <w:t xml:space="preserve">一、总  则</w:t>
      </w:r>
      <w:bookmarkEnd w:id="52"/>
      <w:r/>
      <w:bookmarkEnd w:id="53"/>
      <w:r/>
      <w:bookmarkEnd w:id="56"/>
      <w:r>
        <w:rPr>
          <w:rFonts w:hint="eastAsia" w:ascii="宋体" w:eastAsia="宋体" w:cs="宋体"/>
        </w:rPr>
      </w:r>
      <w:r/>
    </w:p>
    <w:p>
      <w:pPr>
        <w:pStyle w:val="640"/>
        <w:ind w:firstLine="446"/>
        <w:keepLines w:val="0"/>
        <w:keepNext w:val="0"/>
        <w:spacing w:before="0" w:after="0" w:line="360" w:lineRule="auto"/>
        <w:rPr>
          <w:rFonts w:hint="eastAsia" w:ascii="宋体" w:hAnsi="宋体" w:cs="宋体"/>
          <w:sz w:val="30"/>
        </w:rPr>
      </w:pPr>
      <w:r/>
      <w:bookmarkStart w:id="57" w:name="_Toc76632877"/>
      <w:r/>
      <w:bookmarkStart w:id="58" w:name="_Toc256000011"/>
      <w:r>
        <w:rPr>
          <w:rFonts w:hint="eastAsia" w:ascii="宋体" w:hAnsi="宋体" w:cs="宋体"/>
          <w:sz w:val="30"/>
          <w:highlight w:val="white"/>
        </w:rPr>
        <w:t xml:space="preserve">1．适用范围</w:t>
      </w:r>
      <w:bookmarkEnd w:id="57"/>
      <w:r/>
      <w:bookmarkEnd w:id="58"/>
      <w:r>
        <w:rPr>
          <w:rFonts w:hint="eastAsia" w:ascii="宋体" w:hAnsi="宋体" w:cs="宋体"/>
          <w:sz w:val="30"/>
        </w:rPr>
      </w:r>
      <w:r/>
    </w:p>
    <w:p>
      <w:pPr>
        <w:pStyle w:val="637"/>
        <w:ind w:firstLine="480"/>
        <w:spacing w:line="360" w:lineRule="auto"/>
        <w:rPr>
          <w:rFonts w:hint="eastAsia" w:ascii="宋体" w:hAnsi="宋体" w:cs="宋体"/>
          <w:sz w:val="24"/>
        </w:rPr>
      </w:pPr>
      <w:r>
        <w:rPr>
          <w:rFonts w:hint="eastAsia" w:ascii="宋体" w:hAnsi="宋体" w:cs="宋体"/>
          <w:sz w:val="24"/>
          <w:highlight w:val="white"/>
        </w:rPr>
        <w:t xml:space="preserve">1.1 本招标文件仅适用于</w:t>
      </w:r>
      <w:r>
        <w:rPr>
          <w:rFonts w:hint="eastAsia" w:ascii="宋体" w:hAnsi="宋体" w:cs="宋体"/>
          <w:b/>
          <w:bCs/>
          <w:sz w:val="24"/>
          <w:highlight w:val="white"/>
          <w:lang w:eastAsia="zh-CN"/>
        </w:rPr>
        <w:t xml:space="preserve">镇江市第一人民医院联影影像设备维修保养服务</w:t>
      </w:r>
      <w:r>
        <w:rPr>
          <w:rFonts w:hint="eastAsia" w:ascii="宋体" w:hAnsi="宋体" w:cs="宋体"/>
          <w:sz w:val="24"/>
          <w:highlight w:val="white"/>
        </w:rPr>
        <w:t xml:space="preserve">。</w:t>
      </w:r>
      <w:r>
        <w:rPr>
          <w:rFonts w:hint="eastAsia" w:ascii="宋体" w:hAnsi="宋体" w:cs="宋体"/>
          <w:sz w:val="24"/>
        </w:rPr>
      </w:r>
      <w:r/>
    </w:p>
    <w:p>
      <w:pPr>
        <w:pStyle w:val="640"/>
        <w:ind w:firstLine="446"/>
        <w:keepLines w:val="0"/>
        <w:keepNext w:val="0"/>
        <w:spacing w:before="200" w:after="200" w:line="360" w:lineRule="auto"/>
        <w:rPr>
          <w:rFonts w:hint="eastAsia" w:ascii="宋体" w:hAnsi="宋体" w:cs="宋体"/>
          <w:sz w:val="30"/>
          <w:lang w:val="en-US" w:eastAsia="zh-CN"/>
        </w:rPr>
      </w:pPr>
      <w:r/>
      <w:bookmarkStart w:id="59" w:name="_Toc256000012"/>
      <w:r/>
      <w:bookmarkStart w:id="60" w:name="_Toc76632878"/>
      <w:r>
        <w:rPr>
          <w:rFonts w:hint="eastAsia" w:ascii="宋体" w:hAnsi="宋体" w:cs="宋体"/>
          <w:sz w:val="30"/>
          <w:highlight w:val="white"/>
        </w:rPr>
        <w:t xml:space="preserve">2．定义</w:t>
      </w:r>
      <w:bookmarkEnd w:id="59"/>
      <w:r/>
      <w:bookmarkEnd w:id="60"/>
      <w:r>
        <w:rPr>
          <w:rFonts w:hint="eastAsia" w:ascii="宋体" w:hAnsi="宋体" w:cs="宋体"/>
          <w:sz w:val="30"/>
          <w:lang w:val="en-US" w:eastAsia="zh-CN"/>
        </w:rPr>
      </w:r>
      <w:r/>
    </w:p>
    <w:p>
      <w:pPr>
        <w:pStyle w:val="637"/>
        <w:ind w:firstLine="480"/>
        <w:spacing w:line="360" w:lineRule="auto"/>
        <w:rPr>
          <w:rFonts w:hint="eastAsia" w:ascii="宋体" w:hAnsi="宋体" w:cs="宋体"/>
          <w:sz w:val="24"/>
        </w:rPr>
      </w:pPr>
      <w:r>
        <w:rPr>
          <w:rFonts w:hint="eastAsia" w:ascii="宋体" w:hAnsi="宋体" w:cs="宋体"/>
          <w:sz w:val="24"/>
          <w:highlight w:val="white"/>
        </w:rPr>
        <w:t xml:space="preserve">招标文件中下列术语应解释为：</w:t>
      </w:r>
      <w:r>
        <w:rPr>
          <w:rFonts w:hint="eastAsia" w:ascii="宋体" w:hAnsi="宋体" w:cs="宋体"/>
          <w:sz w:val="24"/>
        </w:rPr>
      </w:r>
      <w:r/>
    </w:p>
    <w:p>
      <w:pPr>
        <w:pStyle w:val="637"/>
        <w:ind w:firstLine="480"/>
        <w:spacing w:line="360" w:lineRule="auto"/>
        <w:rPr>
          <w:rFonts w:hint="eastAsia" w:ascii="宋体" w:hAnsi="宋体" w:cs="宋体"/>
          <w:sz w:val="24"/>
        </w:rPr>
      </w:pPr>
      <w:r>
        <w:rPr>
          <w:rFonts w:hint="eastAsia" w:ascii="宋体" w:hAnsi="宋体" w:cs="宋体"/>
          <w:sz w:val="24"/>
          <w:highlight w:val="white"/>
        </w:rPr>
        <w:t xml:space="preserve">2.1 “招标组织方”系指采购代理机构或采购单位，即：</w:t>
      </w:r>
      <w:bookmarkStart w:id="61" w:name="EB2cdfc1b896c7450d8e4b71b80ddd9f4d"/>
      <w:r>
        <w:rPr>
          <w:rFonts w:hint="eastAsia" w:ascii="宋体" w:hAnsi="宋体" w:cs="宋体"/>
          <w:b/>
          <w:bCs/>
          <w:sz w:val="24"/>
          <w:highlight w:val="white"/>
        </w:rPr>
        <w:t xml:space="preserve">江苏巍信项目管理有限公司</w:t>
      </w:r>
      <w:bookmarkEnd w:id="61"/>
      <w:r>
        <w:rPr>
          <w:rFonts w:hint="eastAsia" w:ascii="宋体" w:hAnsi="宋体" w:cs="宋体"/>
          <w:b/>
          <w:bCs/>
          <w:sz w:val="24"/>
          <w:highlight w:val="white"/>
        </w:rPr>
        <w:t xml:space="preserve">。</w:t>
      </w:r>
      <w:r>
        <w:rPr>
          <w:rFonts w:hint="eastAsia" w:ascii="宋体" w:hAnsi="宋体" w:cs="宋体"/>
          <w:sz w:val="24"/>
        </w:rPr>
      </w:r>
      <w:r/>
    </w:p>
    <w:p>
      <w:pPr>
        <w:pStyle w:val="637"/>
        <w:ind w:firstLine="480"/>
        <w:spacing w:line="360" w:lineRule="auto"/>
        <w:rPr>
          <w:rFonts w:hint="eastAsia" w:ascii="宋体" w:hAnsi="宋体" w:cs="宋体"/>
          <w:sz w:val="24"/>
        </w:rPr>
      </w:pPr>
      <w:r>
        <w:rPr>
          <w:rFonts w:hint="eastAsia" w:ascii="宋体" w:hAnsi="宋体" w:cs="宋体"/>
          <w:sz w:val="24"/>
          <w:highlight w:val="white"/>
        </w:rPr>
        <w:t xml:space="preserve">2.2 “投标人”系指响应招标、参加投标竞争的法人、其他组织或者自然人。</w:t>
      </w:r>
      <w:r>
        <w:rPr>
          <w:rFonts w:hint="eastAsia" w:ascii="宋体" w:hAnsi="宋体" w:cs="宋体"/>
          <w:sz w:val="24"/>
        </w:rPr>
      </w:r>
      <w:r/>
    </w:p>
    <w:p>
      <w:pPr>
        <w:pStyle w:val="637"/>
        <w:ind w:firstLine="480"/>
        <w:spacing w:line="360" w:lineRule="auto"/>
        <w:rPr>
          <w:rFonts w:hint="eastAsia" w:ascii="宋体" w:hAnsi="宋体" w:cs="宋体"/>
          <w:sz w:val="24"/>
        </w:rPr>
      </w:pPr>
      <w:r>
        <w:rPr>
          <w:rFonts w:hint="eastAsia" w:ascii="宋体" w:hAnsi="宋体" w:cs="宋体"/>
          <w:sz w:val="24"/>
          <w:highlight w:val="white"/>
        </w:rPr>
        <w:t xml:space="preserve">2.3 “采购人”系指依法进行政府采购的国家机关、事业单位、团体组织，即：</w:t>
      </w:r>
      <w:r>
        <w:rPr>
          <w:rFonts w:hint="eastAsia" w:ascii="宋体" w:hAnsi="宋体" w:cs="宋体"/>
          <w:b/>
          <w:bCs/>
          <w:sz w:val="24"/>
          <w:highlight w:val="white"/>
        </w:rPr>
        <w:t xml:space="preserve">镇江市第一人民医院。</w:t>
      </w:r>
      <w:r>
        <w:rPr>
          <w:rFonts w:hint="eastAsia" w:ascii="宋体" w:hAnsi="宋体" w:cs="宋体"/>
          <w:sz w:val="24"/>
        </w:rPr>
      </w:r>
      <w:r/>
    </w:p>
    <w:p>
      <w:pPr>
        <w:pStyle w:val="637"/>
        <w:ind w:firstLine="480"/>
        <w:spacing w:line="360" w:lineRule="auto"/>
        <w:rPr>
          <w:rFonts w:hint="eastAsia" w:ascii="宋体" w:hAnsi="宋体" w:cs="宋体"/>
          <w:sz w:val="24"/>
        </w:rPr>
      </w:pPr>
      <w:r>
        <w:rPr>
          <w:rFonts w:hint="eastAsia" w:ascii="宋体" w:hAnsi="宋体" w:cs="宋体"/>
          <w:sz w:val="24"/>
          <w:highlight w:val="white"/>
        </w:rPr>
        <w:t xml:space="preserve">2.4 “服务”系指本招标文件所述采购标的，</w:t>
      </w:r>
      <w:bookmarkStart w:id="62" w:name="EBe841ab4c08514094811be6606a432200"/>
      <w:r>
        <w:rPr>
          <w:rFonts w:hint="eastAsia" w:ascii="宋体" w:hAnsi="宋体" w:cs="宋体"/>
          <w:sz w:val="24"/>
          <w:highlight w:val="white"/>
        </w:rPr>
        <w:t xml:space="preserve">即</w:t>
      </w:r>
      <w:r>
        <w:rPr>
          <w:rFonts w:hint="eastAsia" w:ascii="宋体" w:hAnsi="宋体" w:cs="宋体"/>
          <w:sz w:val="24"/>
          <w:highlight w:val="white"/>
          <w:lang w:eastAsia="zh-CN"/>
        </w:rPr>
        <w:t xml:space="preserve">镇江市第一人民医院联影影像设备维修保养服务</w:t>
      </w:r>
      <w:r>
        <w:rPr>
          <w:rFonts w:hint="eastAsia" w:ascii="宋体" w:hAnsi="宋体" w:cs="宋体"/>
          <w:sz w:val="24"/>
          <w:highlight w:val="white"/>
        </w:rPr>
        <w:t xml:space="preserve">。</w:t>
      </w:r>
      <w:bookmarkEnd w:id="62"/>
      <w:r>
        <w:rPr>
          <w:rFonts w:hint="eastAsia" w:ascii="宋体" w:hAnsi="宋体" w:cs="宋体"/>
          <w:sz w:val="24"/>
          <w:highlight w:val="white"/>
        </w:rPr>
        <w:t xml:space="preserve"> </w:t>
      </w:r>
      <w:bookmarkStart w:id="63" w:name="EB8e4ece08431c4537814e33828e5732fe"/>
      <w:r>
        <w:rPr>
          <w:rFonts w:hint="eastAsia" w:ascii="宋体" w:hAnsi="宋体" w:cs="宋体"/>
          <w:sz w:val="20"/>
          <w:highlight w:val="white"/>
        </w:rPr>
        <w:t xml:space="preserve"> </w:t>
      </w:r>
      <w:bookmarkEnd w:id="63"/>
      <w:r>
        <w:rPr>
          <w:rFonts w:hint="eastAsia" w:ascii="宋体" w:hAnsi="宋体" w:cs="宋体"/>
          <w:sz w:val="24"/>
        </w:rPr>
      </w:r>
      <w:r/>
    </w:p>
    <w:p>
      <w:pPr>
        <w:pStyle w:val="640"/>
        <w:ind w:firstLine="446"/>
        <w:keepLines w:val="0"/>
        <w:keepNext w:val="0"/>
        <w:spacing w:line="360" w:lineRule="auto"/>
        <w:rPr>
          <w:rFonts w:hint="eastAsia" w:ascii="宋体" w:hAnsi="宋体" w:cs="宋体"/>
          <w:sz w:val="30"/>
        </w:rPr>
      </w:pPr>
      <w:r/>
      <w:bookmarkStart w:id="64" w:name="_Toc256000013"/>
      <w:r/>
      <w:bookmarkStart w:id="65" w:name="_Toc76632879"/>
      <w:r>
        <w:rPr>
          <w:rFonts w:hint="eastAsia" w:ascii="宋体" w:hAnsi="宋体" w:cs="宋体"/>
          <w:sz w:val="30"/>
          <w:highlight w:val="white"/>
        </w:rPr>
        <w:t xml:space="preserve">3．采购方式</w:t>
      </w:r>
      <w:bookmarkEnd w:id="64"/>
      <w:r/>
      <w:bookmarkEnd w:id="65"/>
      <w:r>
        <w:rPr>
          <w:rFonts w:hint="eastAsia" w:ascii="宋体" w:hAnsi="宋体" w:cs="宋体"/>
          <w:sz w:val="30"/>
        </w:rPr>
      </w:r>
      <w:r/>
    </w:p>
    <w:p>
      <w:pPr>
        <w:pStyle w:val="637"/>
        <w:ind w:firstLine="480"/>
        <w:spacing w:line="360" w:lineRule="auto"/>
        <w:rPr>
          <w:rFonts w:hint="eastAsia" w:ascii="宋体" w:hAnsi="宋体" w:cs="宋体"/>
          <w:sz w:val="24"/>
        </w:rPr>
      </w:pPr>
      <w:r>
        <w:rPr>
          <w:rFonts w:hint="eastAsia" w:ascii="宋体" w:hAnsi="宋体" w:cs="宋体"/>
          <w:sz w:val="24"/>
          <w:highlight w:val="white"/>
        </w:rPr>
        <w:t xml:space="preserve">3.1 本次采购采取公开招标方式</w:t>
      </w:r>
      <w:bookmarkStart w:id="66" w:name="EBf994f073c9fb46389a32ee6bfc9771e6"/>
      <w:r>
        <w:rPr>
          <w:rFonts w:hint="eastAsia" w:ascii="宋体" w:hAnsi="宋体" w:cs="宋体"/>
          <w:sz w:val="20"/>
          <w:highlight w:val="white"/>
        </w:rPr>
        <w:t xml:space="preserve"> </w:t>
      </w:r>
      <w:bookmarkEnd w:id="66"/>
      <w:r/>
      <w:bookmarkStart w:id="67" w:name="EB0a312adacdc6445ca3491fd990e4bff4"/>
      <w:r>
        <w:rPr>
          <w:rFonts w:hint="eastAsia" w:ascii="宋体" w:hAnsi="宋体" w:cs="宋体"/>
          <w:sz w:val="24"/>
          <w:highlight w:val="white"/>
        </w:rPr>
        <w:t xml:space="preserve">☑</w:t>
      </w:r>
      <w:bookmarkEnd w:id="67"/>
      <w:r>
        <w:rPr>
          <w:rFonts w:hint="eastAsia" w:ascii="宋体" w:hAnsi="宋体" w:cs="宋体"/>
          <w:sz w:val="24"/>
          <w:highlight w:val="white"/>
        </w:rPr>
        <w:t xml:space="preserve">综合评分法</w:t>
      </w:r>
      <w:bookmarkStart w:id="68" w:name="EB1ec777b69b8b453b97febcb64b6beca2"/>
      <w:r>
        <w:rPr>
          <w:rFonts w:hint="eastAsia" w:ascii="宋体" w:hAnsi="宋体" w:cs="宋体"/>
          <w:sz w:val="20"/>
          <w:highlight w:val="white"/>
        </w:rPr>
        <w:t xml:space="preserve"> </w:t>
      </w:r>
      <w:bookmarkEnd w:id="68"/>
      <w:r>
        <w:rPr>
          <w:rFonts w:hint="eastAsia" w:ascii="宋体" w:hAnsi="宋体" w:cs="宋体"/>
          <w:sz w:val="24"/>
        </w:rPr>
      </w:r>
      <w:r/>
    </w:p>
    <w:p>
      <w:pPr>
        <w:pStyle w:val="637"/>
        <w:ind w:firstLine="480"/>
        <w:spacing w:line="360" w:lineRule="auto"/>
        <w:rPr>
          <w:rFonts w:hint="eastAsia" w:ascii="宋体" w:hAnsi="宋体" w:cs="宋体"/>
          <w:sz w:val="24"/>
          <w:szCs w:val="28"/>
        </w:rPr>
      </w:pPr>
      <w:r>
        <w:rPr>
          <w:rFonts w:hint="eastAsia" w:ascii="宋体" w:hAnsi="宋体" w:cs="宋体"/>
          <w:sz w:val="24"/>
          <w:szCs w:val="28"/>
          <w:highlight w:val="white"/>
        </w:rPr>
        <w:t xml:space="preserve">3.2 本项目资格审查方式：</w:t>
      </w:r>
      <w:bookmarkStart w:id="69" w:name="EB06c630025f5a454794fb084280fd3b9c"/>
      <w:r>
        <w:rPr>
          <w:rFonts w:hint="eastAsia" w:ascii="宋体" w:hAnsi="宋体" w:cs="宋体"/>
          <w:sz w:val="20"/>
          <w:szCs w:val="28"/>
          <w:highlight w:val="white"/>
        </w:rPr>
        <w:t xml:space="preserve"> </w:t>
      </w:r>
      <w:bookmarkEnd w:id="69"/>
      <w:r/>
      <w:bookmarkStart w:id="70" w:name="EBd2a026002c1c438c81874db012234619"/>
      <w:r>
        <w:rPr>
          <w:rFonts w:hint="eastAsia" w:ascii="宋体" w:hAnsi="宋体" w:cs="宋体"/>
          <w:sz w:val="24"/>
          <w:szCs w:val="28"/>
          <w:highlight w:val="white"/>
        </w:rPr>
        <w:t xml:space="preserve">☑</w:t>
      </w:r>
      <w:bookmarkEnd w:id="70"/>
      <w:r>
        <w:rPr>
          <w:rFonts w:hint="eastAsia" w:ascii="宋体" w:hAnsi="宋体" w:cs="宋体"/>
          <w:sz w:val="24"/>
          <w:szCs w:val="28"/>
          <w:highlight w:val="white"/>
        </w:rPr>
        <w:t xml:space="preserve">资格后审</w:t>
      </w:r>
      <w:bookmarkStart w:id="71" w:name="EB940cfb77a8a344c38e5515443cbd5cf7"/>
      <w:r>
        <w:rPr>
          <w:rFonts w:hint="eastAsia" w:ascii="宋体" w:hAnsi="宋体" w:cs="宋体"/>
          <w:sz w:val="20"/>
          <w:szCs w:val="28"/>
          <w:highlight w:val="white"/>
        </w:rPr>
        <w:t xml:space="preserve"> </w:t>
      </w:r>
      <w:bookmarkEnd w:id="71"/>
      <w:r>
        <w:rPr>
          <w:rFonts w:hint="eastAsia" w:ascii="宋体" w:hAnsi="宋体" w:cs="宋体"/>
          <w:sz w:val="24"/>
          <w:szCs w:val="28"/>
          <w:highlight w:val="white"/>
        </w:rPr>
        <w:t xml:space="preserve">  </w:t>
      </w:r>
      <w:bookmarkStart w:id="72" w:name="EB8e74bf159d3b439995e9c696252b4060"/>
      <w:r>
        <w:rPr>
          <w:rFonts w:hint="eastAsia" w:ascii="宋体" w:hAnsi="宋体" w:cs="宋体"/>
          <w:sz w:val="20"/>
          <w:szCs w:val="28"/>
          <w:highlight w:val="white"/>
        </w:rPr>
        <w:t xml:space="preserve"> </w:t>
      </w:r>
      <w:bookmarkEnd w:id="72"/>
      <w:r/>
      <w:bookmarkStart w:id="73" w:name="EB4102dfd50c1e4fb7aa5aed1f0f62609e"/>
      <w:r>
        <w:rPr>
          <w:rFonts w:hint="eastAsia" w:ascii="宋体" w:hAnsi="宋体" w:cs="宋体"/>
          <w:sz w:val="20"/>
          <w:szCs w:val="28"/>
          <w:highlight w:val="white"/>
        </w:rPr>
        <w:t xml:space="preserve"> </w:t>
      </w:r>
      <w:bookmarkEnd w:id="73"/>
      <w:r>
        <w:rPr>
          <w:rFonts w:hint="eastAsia" w:ascii="宋体" w:hAnsi="宋体" w:cs="宋体"/>
          <w:sz w:val="24"/>
          <w:szCs w:val="28"/>
        </w:rPr>
      </w:r>
      <w:r/>
    </w:p>
    <w:p>
      <w:pPr>
        <w:pStyle w:val="637"/>
        <w:ind w:firstLine="480"/>
        <w:spacing w:line="360" w:lineRule="auto"/>
        <w:rPr>
          <w:rFonts w:hint="eastAsia" w:ascii="宋体" w:hAnsi="宋体" w:cs="宋体"/>
          <w:sz w:val="24"/>
          <w:szCs w:val="28"/>
        </w:rPr>
      </w:pPr>
      <w:r>
        <w:rPr>
          <w:rFonts w:hint="eastAsia" w:ascii="宋体" w:hAnsi="宋体" w:cs="宋体"/>
          <w:sz w:val="24"/>
          <w:szCs w:val="28"/>
          <w:highlight w:val="white"/>
        </w:rPr>
        <w:t xml:space="preserve">3.3 本次采购确定的中标人数量：</w:t>
      </w:r>
      <w:bookmarkStart w:id="74" w:name="EBee2bbf25d78342f5b7a2e8422e458ed4"/>
      <w:r>
        <w:rPr>
          <w:rFonts w:hint="eastAsia" w:ascii="宋体" w:hAnsi="宋体" w:cs="宋体"/>
          <w:sz w:val="24"/>
          <w:szCs w:val="28"/>
          <w:highlight w:val="white"/>
        </w:rPr>
        <w:t xml:space="preserve">1</w:t>
      </w:r>
      <w:bookmarkEnd w:id="74"/>
      <w:r>
        <w:rPr>
          <w:rFonts w:hint="eastAsia" w:ascii="宋体" w:hAnsi="宋体" w:cs="宋体"/>
          <w:sz w:val="24"/>
          <w:szCs w:val="28"/>
          <w:highlight w:val="white"/>
        </w:rPr>
        <w:t xml:space="preserve">名</w:t>
      </w:r>
      <w:r>
        <w:rPr>
          <w:rFonts w:hint="eastAsia" w:ascii="宋体" w:hAnsi="宋体" w:cs="宋体"/>
          <w:sz w:val="24"/>
          <w:szCs w:val="28"/>
        </w:rPr>
      </w:r>
      <w:r/>
    </w:p>
    <w:p>
      <w:pPr>
        <w:pStyle w:val="637"/>
        <w:ind w:firstLine="480"/>
        <w:spacing w:line="360" w:lineRule="auto"/>
        <w:rPr>
          <w:rFonts w:hint="eastAsia" w:ascii="宋体" w:hAnsi="宋体" w:cs="宋体"/>
          <w:sz w:val="24"/>
          <w:szCs w:val="28"/>
        </w:rPr>
      </w:pPr>
      <w:r>
        <w:rPr>
          <w:rFonts w:hint="eastAsia" w:ascii="宋体" w:hAnsi="宋体" w:cs="宋体"/>
          <w:sz w:val="24"/>
          <w:szCs w:val="28"/>
          <w:highlight w:val="white"/>
        </w:rPr>
        <w:t xml:space="preserve">3.4 是否接受进口产品：</w:t>
      </w:r>
      <w:bookmarkStart w:id="75" w:name="EB1be0fac2a9914b338c48a2bbb8b05899"/>
      <w:r>
        <w:rPr>
          <w:rFonts w:hint="eastAsia" w:ascii="宋体" w:hAnsi="宋体" w:cs="宋体"/>
          <w:sz w:val="20"/>
          <w:szCs w:val="28"/>
          <w:highlight w:val="white"/>
        </w:rPr>
        <w:t xml:space="preserve"> </w:t>
      </w:r>
      <w:bookmarkEnd w:id="75"/>
      <w:r/>
      <w:bookmarkStart w:id="76" w:name="EB8d3725cf789a4a63a717f63cca639df7"/>
      <w:r>
        <w:rPr>
          <w:rFonts w:hint="eastAsia" w:ascii="宋体" w:hAnsi="宋体" w:cs="宋体"/>
          <w:sz w:val="24"/>
          <w:szCs w:val="28"/>
          <w:highlight w:val="white"/>
        </w:rPr>
        <w:t xml:space="preserve">☑</w:t>
      </w:r>
      <w:bookmarkEnd w:id="76"/>
      <w:r>
        <w:rPr>
          <w:rFonts w:hint="eastAsia" w:ascii="宋体" w:hAnsi="宋体" w:cs="宋体"/>
          <w:sz w:val="24"/>
          <w:szCs w:val="28"/>
          <w:highlight w:val="white"/>
        </w:rPr>
        <w:t xml:space="preserve">否</w:t>
      </w:r>
      <w:bookmarkStart w:id="77" w:name="EB33588b7aad164a97b32cab300795094d"/>
      <w:r>
        <w:rPr>
          <w:rFonts w:hint="eastAsia" w:ascii="宋体" w:hAnsi="宋体" w:cs="宋体"/>
          <w:sz w:val="20"/>
          <w:szCs w:val="28"/>
          <w:highlight w:val="white"/>
        </w:rPr>
        <w:t xml:space="preserve"> </w:t>
      </w:r>
      <w:bookmarkEnd w:id="77"/>
      <w:r>
        <w:rPr>
          <w:rFonts w:hint="eastAsia" w:ascii="宋体" w:hAnsi="宋体" w:cs="宋体"/>
          <w:sz w:val="24"/>
          <w:szCs w:val="28"/>
          <w:highlight w:val="white"/>
        </w:rPr>
        <w:t xml:space="preserve"> </w:t>
      </w:r>
      <w:bookmarkStart w:id="78" w:name="EBa0e34aad0de349d885ff740efb55cc77"/>
      <w:r>
        <w:rPr>
          <w:rFonts w:hint="eastAsia" w:ascii="宋体" w:hAnsi="宋体" w:cs="宋体"/>
          <w:sz w:val="20"/>
          <w:szCs w:val="28"/>
          <w:highlight w:val="white"/>
        </w:rPr>
        <w:t xml:space="preserve"> </w:t>
      </w:r>
      <w:bookmarkEnd w:id="78"/>
      <w:r/>
      <w:bookmarkStart w:id="79" w:name="EB1d8b4173f91248158a05fce8fa8231f9"/>
      <w:r>
        <w:rPr>
          <w:rFonts w:hint="eastAsia" w:ascii="宋体" w:hAnsi="宋体" w:cs="宋体"/>
          <w:sz w:val="20"/>
          <w:szCs w:val="28"/>
          <w:highlight w:val="white"/>
        </w:rPr>
        <w:t xml:space="preserve"> </w:t>
      </w:r>
      <w:bookmarkEnd w:id="79"/>
      <w:r>
        <w:rPr>
          <w:rFonts w:hint="eastAsia" w:ascii="宋体" w:hAnsi="宋体" w:cs="宋体"/>
          <w:sz w:val="24"/>
          <w:szCs w:val="28"/>
        </w:rPr>
      </w:r>
      <w:r/>
    </w:p>
    <w:p>
      <w:pPr>
        <w:pStyle w:val="637"/>
        <w:ind w:firstLine="480"/>
        <w:spacing w:line="360" w:lineRule="auto"/>
        <w:rPr>
          <w:rFonts w:hint="eastAsia" w:ascii="宋体" w:hAnsi="宋体" w:cs="宋体"/>
          <w:sz w:val="24"/>
        </w:rPr>
      </w:pPr>
      <w:r>
        <w:rPr>
          <w:rFonts w:hint="eastAsia" w:ascii="宋体" w:hAnsi="宋体" w:cs="宋体"/>
          <w:sz w:val="24"/>
          <w:highlight w:val="white"/>
        </w:rPr>
        <w:t xml:space="preserve">3.5转包及分包</w:t>
      </w:r>
      <w:r>
        <w:rPr>
          <w:rFonts w:hint="eastAsia" w:ascii="宋体" w:hAnsi="宋体" w:cs="宋体"/>
          <w:sz w:val="24"/>
        </w:rPr>
      </w:r>
      <w:r/>
    </w:p>
    <w:p>
      <w:pPr>
        <w:pStyle w:val="637"/>
        <w:ind w:firstLine="400"/>
        <w:spacing w:line="360" w:lineRule="auto"/>
        <w:rPr>
          <w:rFonts w:hint="eastAsia" w:ascii="宋体" w:hAnsi="宋体" w:cs="宋体"/>
          <w:sz w:val="24"/>
          <w:highlight w:val="green"/>
        </w:rPr>
      </w:pPr>
      <w:r/>
      <w:bookmarkStart w:id="80" w:name="EBdfaadb8ee5724f78b221fdeeb96e2fd4"/>
      <w:r>
        <w:rPr>
          <w:rFonts w:hint="eastAsia" w:ascii="宋体" w:hAnsi="宋体" w:cs="宋体"/>
          <w:sz w:val="20"/>
          <w:szCs w:val="28"/>
          <w:highlight w:val="white"/>
        </w:rPr>
        <w:t xml:space="preserve"> </w:t>
      </w:r>
      <w:bookmarkEnd w:id="80"/>
      <w:r/>
      <w:bookmarkStart w:id="81" w:name="EBfb4507f9a4e64c34ae94a604e652252d"/>
      <w:r>
        <w:rPr>
          <w:rFonts w:hint="eastAsia" w:ascii="宋体" w:hAnsi="宋体" w:cs="宋体"/>
          <w:sz w:val="24"/>
          <w:szCs w:val="28"/>
          <w:highlight w:val="white"/>
        </w:rPr>
        <w:t xml:space="preserve">☑</w:t>
      </w:r>
      <w:bookmarkEnd w:id="81"/>
      <w:r>
        <w:rPr>
          <w:rFonts w:hint="eastAsia" w:ascii="宋体" w:hAnsi="宋体" w:cs="宋体"/>
          <w:sz w:val="24"/>
          <w:szCs w:val="28"/>
          <w:highlight w:val="white"/>
        </w:rPr>
        <w:t xml:space="preserve">本项目不得转包及分包。</w:t>
      </w:r>
      <w:bookmarkStart w:id="82" w:name="EBa10ce8ecc0f649d8b2c4aaa421040c2e"/>
      <w:r>
        <w:rPr>
          <w:rFonts w:hint="eastAsia" w:ascii="宋体" w:hAnsi="宋体" w:cs="宋体"/>
          <w:sz w:val="20"/>
          <w:szCs w:val="28"/>
          <w:highlight w:val="white"/>
        </w:rPr>
        <w:t xml:space="preserve"> </w:t>
      </w:r>
      <w:bookmarkEnd w:id="82"/>
      <w:r/>
      <w:bookmarkStart w:id="83" w:name="EB5cfc5a0951a94fe9a99cf576e8437075"/>
      <w:r>
        <w:rPr>
          <w:rFonts w:hint="eastAsia" w:ascii="宋体" w:hAnsi="宋体" w:cs="宋体"/>
          <w:sz w:val="20"/>
          <w:szCs w:val="28"/>
          <w:highlight w:val="white"/>
        </w:rPr>
        <w:t xml:space="preserve"> </w:t>
      </w:r>
      <w:bookmarkEnd w:id="83"/>
      <w:r/>
      <w:bookmarkStart w:id="84" w:name="EBc1a4fd0a96704fb992050236f9bf754f"/>
      <w:r>
        <w:rPr>
          <w:rFonts w:hint="eastAsia" w:ascii="宋体" w:hAnsi="宋体" w:cs="宋体"/>
          <w:sz w:val="20"/>
          <w:szCs w:val="28"/>
          <w:highlight w:val="white"/>
        </w:rPr>
        <w:t xml:space="preserve"> </w:t>
      </w:r>
      <w:bookmarkEnd w:id="84"/>
      <w:r/>
      <w:bookmarkStart w:id="85" w:name="EB828ed7bde6894076aae38a099634d9ab"/>
      <w:r/>
      <w:bookmarkEnd w:id="85"/>
      <w:r>
        <w:rPr>
          <w:rFonts w:hint="eastAsia" w:ascii="宋体" w:hAnsi="宋体" w:cs="宋体"/>
          <w:sz w:val="24"/>
          <w:highlight w:val="green"/>
        </w:rPr>
      </w:r>
      <w:r/>
    </w:p>
    <w:p>
      <w:pPr>
        <w:pStyle w:val="640"/>
        <w:ind w:firstLine="446"/>
        <w:keepLines w:val="0"/>
        <w:keepNext w:val="0"/>
        <w:spacing w:line="360" w:lineRule="auto"/>
        <w:rPr>
          <w:rFonts w:hint="eastAsia" w:ascii="宋体" w:hAnsi="宋体" w:cs="宋体"/>
          <w:sz w:val="30"/>
        </w:rPr>
      </w:pPr>
      <w:r/>
      <w:bookmarkStart w:id="86" w:name="_Toc76632880"/>
      <w:r/>
      <w:bookmarkStart w:id="87" w:name="_Toc256000014"/>
      <w:r>
        <w:rPr>
          <w:rFonts w:hint="eastAsia" w:ascii="宋体" w:hAnsi="宋体" w:cs="宋体"/>
          <w:sz w:val="30"/>
          <w:highlight w:val="white"/>
        </w:rPr>
        <w:t xml:space="preserve">4．投标费用</w:t>
      </w:r>
      <w:bookmarkEnd w:id="86"/>
      <w:r/>
      <w:bookmarkEnd w:id="87"/>
      <w:r>
        <w:rPr>
          <w:rFonts w:hint="eastAsia" w:ascii="宋体" w:hAnsi="宋体" w:cs="宋体"/>
          <w:sz w:val="30"/>
        </w:rPr>
      </w:r>
      <w:r/>
    </w:p>
    <w:p>
      <w:pPr>
        <w:pStyle w:val="637"/>
        <w:ind w:firstLine="480"/>
        <w:spacing w:line="360" w:lineRule="auto"/>
        <w:rPr>
          <w:rFonts w:hint="eastAsia" w:ascii="宋体" w:hAnsi="宋体" w:cs="宋体"/>
          <w:b/>
          <w:sz w:val="24"/>
        </w:rPr>
      </w:pPr>
      <w:r>
        <w:rPr>
          <w:rFonts w:hint="eastAsia" w:ascii="宋体" w:hAnsi="宋体" w:cs="宋体"/>
          <w:sz w:val="24"/>
          <w:highlight w:val="white"/>
        </w:rPr>
        <w:t xml:space="preserve">4.1 投标人应自行承担所有与参加投标有关的费用</w:t>
      </w:r>
      <w:r>
        <w:rPr>
          <w:rFonts w:hint="eastAsia" w:ascii="宋体" w:hAnsi="宋体" w:cs="宋体"/>
          <w:b/>
          <w:sz w:val="24"/>
          <w:highlight w:val="white"/>
        </w:rPr>
        <w:t xml:space="preserve">。</w:t>
      </w:r>
      <w:bookmarkStart w:id="88" w:name="EB33b2645a39ab4c17bfe39f6f0d50aba5"/>
      <w:r>
        <w:rPr>
          <w:rFonts w:hint="eastAsia" w:ascii="宋体" w:hAnsi="宋体" w:cs="宋体"/>
          <w:b/>
          <w:sz w:val="20"/>
          <w:highlight w:val="white"/>
        </w:rPr>
        <w:t xml:space="preserve"> </w:t>
      </w:r>
      <w:bookmarkEnd w:id="88"/>
      <w:r>
        <w:rPr>
          <w:rFonts w:hint="eastAsia" w:ascii="宋体" w:hAnsi="宋体" w:cs="宋体"/>
          <w:b/>
          <w:sz w:val="24"/>
        </w:rPr>
      </w:r>
      <w:r/>
    </w:p>
    <w:p>
      <w:pPr>
        <w:pStyle w:val="637"/>
        <w:ind w:left="479"/>
        <w:jc w:val="left"/>
        <w:spacing w:line="360" w:lineRule="auto"/>
        <w:rPr>
          <w:rFonts w:hint="eastAsia" w:ascii="宋体" w:hAnsi="宋体" w:cs="宋体"/>
          <w:sz w:val="24"/>
        </w:rPr>
      </w:pPr>
      <w:r/>
      <w:bookmarkStart w:id="89" w:name="EB9c47f669dacd402da66bf20a2a57c356"/>
      <w:r>
        <w:rPr>
          <w:rFonts w:hint="eastAsia" w:ascii="宋体" w:hAnsi="宋体" w:cs="宋体"/>
          <w:sz w:val="24"/>
          <w:highlight w:val="white"/>
        </w:rPr>
        <w:t xml:space="preserve">☑</w:t>
      </w:r>
      <w:bookmarkEnd w:id="89"/>
      <w:r>
        <w:rPr>
          <w:rFonts w:hint="eastAsia" w:ascii="宋体" w:hAnsi="宋体" w:cs="宋体"/>
          <w:sz w:val="24"/>
          <w:highlight w:val="white"/>
        </w:rPr>
        <w:t xml:space="preserve">数字认证证书费用见http://ggzy.zhenjiang.gov.cn/051/051002/carelated.html</w:t>
      </w:r>
      <w:bookmarkStart w:id="90" w:name="EBda2be85f70674e91a37267073ce6ef47"/>
      <w:r>
        <w:rPr>
          <w:rFonts w:hint="eastAsia" w:ascii="宋体" w:hAnsi="宋体" w:cs="宋体"/>
          <w:sz w:val="24"/>
          <w:highlight w:val="white"/>
        </w:rPr>
        <w:t xml:space="preserve">。</w:t>
      </w:r>
      <w:r>
        <w:rPr>
          <w:rFonts w:hint="eastAsia" w:ascii="宋体" w:hAnsi="宋体" w:cs="宋体"/>
          <w:sz w:val="20"/>
          <w:highlight w:val="white"/>
        </w:rPr>
        <w:t xml:space="preserve"> </w:t>
      </w:r>
      <w:bookmarkEnd w:id="90"/>
      <w:r/>
      <w:bookmarkStart w:id="91" w:name="EBb0efde44c4f249ef828d2041dfa6d345"/>
      <w:r>
        <w:rPr>
          <w:rFonts w:hint="eastAsia" w:ascii="宋体" w:hAnsi="宋体" w:cs="宋体"/>
          <w:sz w:val="20"/>
          <w:highlight w:val="white"/>
        </w:rPr>
        <w:t xml:space="preserve"> </w:t>
      </w:r>
      <w:bookmarkEnd w:id="91"/>
      <w:r>
        <w:rPr>
          <w:rFonts w:hint="eastAsia" w:ascii="宋体" w:hAnsi="宋体" w:cs="宋体"/>
          <w:sz w:val="24"/>
        </w:rPr>
      </w:r>
      <w:r/>
    </w:p>
    <w:p>
      <w:pPr>
        <w:pStyle w:val="637"/>
        <w:ind w:firstLine="480"/>
        <w:spacing w:line="360" w:lineRule="auto"/>
        <w:rPr>
          <w:rFonts w:hint="eastAsia" w:ascii="宋体" w:hAnsi="宋体" w:cs="宋体"/>
          <w:sz w:val="24"/>
        </w:rPr>
      </w:pPr>
      <w:r/>
      <w:bookmarkStart w:id="92" w:name="EBa03e57766b9945f190ef39ac1142e3ed"/>
      <w:r>
        <w:rPr>
          <w:rFonts w:hint="eastAsia" w:ascii="宋体" w:hAnsi="宋体" w:cs="宋体"/>
          <w:sz w:val="24"/>
          <w:highlight w:val="white"/>
        </w:rPr>
        <w:t xml:space="preserve">☑</w:t>
      </w:r>
      <w:bookmarkEnd w:id="92"/>
      <w:r>
        <w:rPr>
          <w:rFonts w:hint="eastAsia" w:ascii="宋体" w:hAnsi="宋体"/>
          <w:sz w:val="24"/>
          <w:highlight w:val="white"/>
          <w:lang w:val="en-US" w:eastAsia="zh-CN"/>
        </w:rPr>
        <w:t xml:space="preserve">本项目代理服务费由采购人支付，</w:t>
      </w:r>
      <w:r>
        <w:rPr>
          <w:rFonts w:hint="eastAsia" w:ascii="宋体" w:hAnsi="宋体" w:eastAsia="宋体" w:cs="Times New Roman"/>
          <w:sz w:val="24"/>
          <w:highlight w:val="white"/>
        </w:rPr>
        <w:t xml:space="preserve">收费标准：</w:t>
      </w:r>
      <w:r>
        <w:rPr>
          <w:rFonts w:hint="eastAsia" w:ascii="宋体" w:hAnsi="宋体" w:eastAsia="宋体" w:cs="Times New Roman"/>
          <w:sz w:val="24"/>
          <w:highlight w:val="white"/>
          <w:lang w:val="en-US" w:eastAsia="zh-CN"/>
        </w:rPr>
        <w:t xml:space="preserve">按照苏政采协[2024]20号关于印发《江苏省政府采购代理服务收费指导意见》的通知”优惠60%收取</w:t>
      </w:r>
      <w:r>
        <w:rPr>
          <w:rFonts w:hint="eastAsia" w:ascii="宋体" w:hAnsi="宋体"/>
          <w:sz w:val="24"/>
          <w:highlight w:val="white"/>
          <w:lang w:eastAsia="zh-CN"/>
        </w:rPr>
        <w:t xml:space="preserve">。</w:t>
      </w:r>
      <w:r>
        <w:rPr>
          <w:rFonts w:hint="eastAsia" w:ascii="宋体" w:hAnsi="宋体"/>
          <w:sz w:val="24"/>
          <w:highlight w:val="white"/>
        </w:rPr>
        <w:t xml:space="preserve">本项目专家评委费</w:t>
      </w:r>
      <w:r>
        <w:rPr>
          <w:rFonts w:hint="eastAsia" w:ascii="宋体" w:hAnsi="宋体"/>
          <w:sz w:val="24"/>
          <w:highlight w:val="white"/>
          <w:lang w:val="en-US" w:eastAsia="zh-CN"/>
        </w:rPr>
        <w:t xml:space="preserve">及前期论证费</w:t>
      </w:r>
      <w:r>
        <w:rPr>
          <w:rFonts w:hint="eastAsia" w:ascii="宋体" w:hAnsi="宋体"/>
          <w:sz w:val="24"/>
          <w:highlight w:val="white"/>
        </w:rPr>
        <w:t xml:space="preserve">由采购人支付。</w:t>
      </w:r>
      <w:r>
        <w:rPr>
          <w:rFonts w:hint="eastAsia" w:ascii="宋体" w:hAnsi="宋体" w:cs="宋体"/>
          <w:sz w:val="24"/>
        </w:rPr>
      </w:r>
      <w:r/>
    </w:p>
    <w:p>
      <w:pPr>
        <w:pStyle w:val="637"/>
        <w:ind w:firstLine="480"/>
        <w:spacing w:line="360" w:lineRule="auto"/>
        <w:rPr>
          <w:rFonts w:hint="eastAsia" w:ascii="宋体" w:hAnsi="宋体" w:cs="宋体"/>
          <w:sz w:val="24"/>
          <w:highlight w:val="white"/>
        </w:rPr>
      </w:pPr>
      <w:r>
        <w:rPr>
          <w:rFonts w:hint="eastAsia" w:ascii="宋体" w:hAnsi="宋体" w:cs="宋体"/>
          <w:sz w:val="24"/>
          <w:highlight w:val="white"/>
        </w:rPr>
        <w:t xml:space="preserve">招标代理费用收款信息：</w:t>
      </w:r>
      <w:r>
        <w:rPr>
          <w:rFonts w:hint="eastAsia" w:ascii="宋体" w:hAnsi="宋体" w:cs="宋体"/>
          <w:sz w:val="24"/>
          <w:highlight w:val="white"/>
        </w:rPr>
      </w:r>
      <w:r/>
    </w:p>
    <w:p>
      <w:pPr>
        <w:pStyle w:val="637"/>
        <w:ind w:firstLine="480"/>
        <w:spacing w:line="360" w:lineRule="auto"/>
        <w:rPr>
          <w:rFonts w:hint="eastAsia" w:ascii="宋体" w:hAnsi="宋体" w:cs="宋体"/>
          <w:sz w:val="24"/>
          <w:highlight w:val="white"/>
        </w:rPr>
      </w:pPr>
      <w:r>
        <w:rPr>
          <w:rFonts w:hint="eastAsia" w:ascii="宋体" w:hAnsi="宋体" w:cs="宋体"/>
          <w:sz w:val="24"/>
          <w:highlight w:val="white"/>
        </w:rPr>
        <w:t xml:space="preserve">收款单位：</w:t>
      </w:r>
      <w:bookmarkStart w:id="93" w:name="EBc5eb278d2edd408abd001991d4594edb"/>
      <w:r>
        <w:rPr>
          <w:rFonts w:hint="eastAsia" w:ascii="宋体" w:hAnsi="宋体" w:cs="宋体"/>
          <w:sz w:val="24"/>
          <w:highlight w:val="white"/>
        </w:rPr>
        <w:t xml:space="preserve">江苏巍信项目管理有限公司</w:t>
      </w:r>
      <w:bookmarkEnd w:id="93"/>
      <w:r>
        <w:rPr>
          <w:rFonts w:hint="eastAsia" w:ascii="宋体" w:hAnsi="宋体" w:cs="宋体"/>
          <w:sz w:val="24"/>
          <w:highlight w:val="white"/>
        </w:rPr>
      </w:r>
      <w:r/>
    </w:p>
    <w:p>
      <w:pPr>
        <w:pStyle w:val="637"/>
        <w:ind w:firstLine="480"/>
        <w:spacing w:line="360" w:lineRule="auto"/>
        <w:rPr>
          <w:rFonts w:hint="eastAsia" w:ascii="宋体" w:hAnsi="宋体" w:cs="宋体"/>
          <w:sz w:val="24"/>
          <w:highlight w:val="white"/>
        </w:rPr>
      </w:pPr>
      <w:r>
        <w:rPr>
          <w:rFonts w:hint="eastAsia" w:ascii="宋体" w:hAnsi="宋体" w:cs="宋体"/>
          <w:sz w:val="24"/>
          <w:highlight w:val="white"/>
        </w:rPr>
        <w:t xml:space="preserve">收款账号：</w:t>
      </w:r>
      <w:bookmarkStart w:id="94" w:name="EB99ac07fda99d4452a0191403e9455558"/>
      <w:r>
        <w:rPr>
          <w:rFonts w:hint="eastAsia" w:ascii="宋体" w:hAnsi="宋体" w:cs="宋体"/>
          <w:sz w:val="24"/>
          <w:highlight w:val="white"/>
        </w:rPr>
        <w:t xml:space="preserve">10312501040016032</w:t>
      </w:r>
      <w:bookmarkEnd w:id="94"/>
      <w:r>
        <w:rPr>
          <w:rFonts w:hint="eastAsia" w:ascii="宋体" w:hAnsi="宋体" w:cs="宋体"/>
          <w:sz w:val="24"/>
          <w:highlight w:val="white"/>
        </w:rPr>
      </w:r>
      <w:r/>
    </w:p>
    <w:p>
      <w:pPr>
        <w:pStyle w:val="637"/>
        <w:ind w:firstLine="480"/>
        <w:spacing w:line="360" w:lineRule="auto"/>
        <w:rPr>
          <w:rFonts w:hint="eastAsia" w:ascii="宋体" w:hAnsi="宋体" w:cs="宋体"/>
          <w:sz w:val="24"/>
          <w:highlight w:val="white"/>
        </w:rPr>
      </w:pPr>
      <w:r>
        <w:rPr>
          <w:rFonts w:hint="eastAsia" w:ascii="宋体" w:hAnsi="宋体" w:cs="宋体"/>
          <w:sz w:val="24"/>
          <w:highlight w:val="white"/>
        </w:rPr>
        <w:t xml:space="preserve">开户银行：</w:t>
      </w:r>
      <w:bookmarkStart w:id="95" w:name="EB894caa8685a04347bb7ccf89ba577bb4"/>
      <w:r>
        <w:rPr>
          <w:rFonts w:hint="eastAsia" w:ascii="宋体" w:hAnsi="宋体" w:cs="宋体"/>
          <w:sz w:val="24"/>
          <w:highlight w:val="white"/>
        </w:rPr>
        <w:t xml:space="preserve">中国农业银行股份有限公司镇江常发支行</w:t>
      </w:r>
      <w:bookmarkEnd w:id="95"/>
      <w:r/>
      <w:bookmarkStart w:id="96" w:name="EB8e672765b2f94359b70d316fc0e9c5d1"/>
      <w:r>
        <w:rPr>
          <w:rFonts w:hint="eastAsia" w:ascii="宋体" w:hAnsi="宋体" w:cs="宋体"/>
          <w:sz w:val="24"/>
          <w:highlight w:val="white"/>
        </w:rPr>
      </w:r>
      <w:r/>
    </w:p>
    <w:p>
      <w:pPr>
        <w:pStyle w:val="637"/>
        <w:ind w:firstLine="480"/>
        <w:spacing w:line="360" w:lineRule="auto"/>
        <w:rPr>
          <w:rFonts w:hint="eastAsia" w:ascii="宋体" w:hAnsi="宋体" w:cs="宋体"/>
          <w:sz w:val="24"/>
        </w:rPr>
      </w:pPr>
      <w:r/>
      <w:bookmarkEnd w:id="96"/>
      <w:r>
        <w:rPr>
          <w:rFonts w:hint="eastAsia" w:ascii="宋体" w:hAnsi="宋体" w:cs="宋体"/>
          <w:sz w:val="24"/>
          <w:highlight w:val="white"/>
        </w:rPr>
        <w:t xml:space="preserve">4.2不论投标的结果如何，招标组织方在任何情况下均无义务和责任承担上述费用。</w:t>
      </w:r>
      <w:r>
        <w:rPr>
          <w:rFonts w:hint="eastAsia" w:ascii="宋体" w:hAnsi="宋体" w:cs="宋体"/>
          <w:sz w:val="24"/>
        </w:rPr>
      </w:r>
      <w:r/>
    </w:p>
    <w:p>
      <w:pPr>
        <w:pStyle w:val="640"/>
        <w:ind w:firstLine="446"/>
        <w:keepLines w:val="0"/>
        <w:keepNext w:val="0"/>
        <w:spacing w:before="200" w:after="200" w:line="360" w:lineRule="auto"/>
        <w:rPr>
          <w:rFonts w:hint="eastAsia" w:ascii="宋体" w:hAnsi="宋体" w:cs="宋体"/>
          <w:sz w:val="30"/>
        </w:rPr>
      </w:pPr>
      <w:r/>
      <w:bookmarkStart w:id="97" w:name="_Toc76632881"/>
      <w:r/>
      <w:bookmarkStart w:id="98" w:name="_Toc256000015"/>
      <w:r>
        <w:rPr>
          <w:rFonts w:hint="eastAsia" w:ascii="宋体" w:hAnsi="宋体" w:cs="宋体"/>
          <w:sz w:val="30"/>
          <w:highlight w:val="white"/>
        </w:rPr>
        <w:t xml:space="preserve">5．政策功能</w:t>
      </w:r>
      <w:bookmarkEnd w:id="97"/>
      <w:r/>
      <w:bookmarkEnd w:id="98"/>
      <w:r>
        <w:rPr>
          <w:rFonts w:hint="eastAsia" w:ascii="宋体" w:hAnsi="宋体" w:cs="宋体"/>
          <w:sz w:val="30"/>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5.1支持中小企业发展</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5.1.2在政府采购活动中，</w:t>
      </w:r>
      <w:r>
        <w:rPr>
          <w:rFonts w:hint="eastAsia" w:ascii="宋体" w:hAnsi="宋体"/>
          <w:bCs/>
          <w:color w:val="000000"/>
          <w:sz w:val="24"/>
          <w:highlight w:val="white"/>
          <w:lang w:eastAsia="zh-CN"/>
        </w:rPr>
        <w:t xml:space="preserve">供应商</w:t>
      </w:r>
      <w:r>
        <w:rPr>
          <w:rFonts w:hint="eastAsia" w:ascii="宋体" w:hAnsi="宋体"/>
          <w:bCs/>
          <w:color w:val="000000"/>
          <w:sz w:val="24"/>
          <w:highlight w:val="white"/>
        </w:rPr>
        <w:t xml:space="preserve">提供的货物、工程或者服务符合下列情形的，享受中小企业扶持政策：</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5.1.2.1在货物采购项目中，货物由中小企业制造，即货物由中小企业生产且使用该中小企业商号或者注册商标；</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5.1.2.2在工程采购项目中，工程由中小企业承建，即工程施工单位为中小企业；</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5.1.2.3在服务采购项目中，服务由中小企业承接，即提供服务的人员为中小企业依照《中华人民共和国劳动合同法》订立劳动合同的从业人员。</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在货物采购项目中，</w:t>
      </w:r>
      <w:r>
        <w:rPr>
          <w:rFonts w:hint="eastAsia" w:ascii="宋体" w:hAnsi="宋体"/>
          <w:bCs/>
          <w:color w:val="000000"/>
          <w:sz w:val="24"/>
          <w:highlight w:val="white"/>
          <w:lang w:eastAsia="zh-CN"/>
        </w:rPr>
        <w:t xml:space="preserve">供应商</w:t>
      </w:r>
      <w:r>
        <w:rPr>
          <w:rFonts w:hint="eastAsia" w:ascii="宋体" w:hAnsi="宋体"/>
          <w:bCs/>
          <w:color w:val="000000"/>
          <w:sz w:val="24"/>
          <w:highlight w:val="white"/>
        </w:rPr>
        <w:t xml:space="preserve">提供的货物既有中小企业制造货物，也有大型企业制造货物的，不享受中小企业扶持政策。</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以联合体形式参加政府采购活动，联合体各方均为中小企业的，联合体视同中小企业。其中，联合体各方均为小微企业的，联合体视同小微企业。</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5.1.3根据《政府采购</w:t>
      </w:r>
      <w:r>
        <w:rPr>
          <w:rFonts w:hint="eastAsia" w:ascii="宋体" w:hAnsi="宋体"/>
          <w:bCs/>
          <w:color w:val="000000"/>
          <w:sz w:val="24"/>
          <w:highlight w:val="white"/>
        </w:rPr>
        <w:t xml:space="preserve">促进中小企业发展管理办法》要求，对于未预留份额专门面向中小企业采购的采购项目，以及预留份额项目中的非预留部分采购包，对小型和微型企业的投标报价给予10%的扣除，用扣除后的价格参与评审。接受大中型企业与小微企业组成联合体或者允许大中型企业向一家或者多家小微企业分包的采购项目，对于联合协议或者分包意向协议约定小型、微型企业的合同份额占到合同总金额30%以上的，给予联合体4%的价格扣除。联合体各方均为小型、微型企业的，联合体视同为小型、微型企业享受10%的价格扣除，用扣除后的价格参与评审。可享受中小企业扶持政策的</w:t>
      </w:r>
      <w:r>
        <w:rPr>
          <w:rFonts w:hint="eastAsia" w:ascii="宋体" w:hAnsi="宋体"/>
          <w:bCs/>
          <w:color w:val="000000"/>
          <w:sz w:val="24"/>
          <w:highlight w:val="white"/>
          <w:lang w:eastAsia="zh-CN"/>
        </w:rPr>
        <w:t xml:space="preserve">供应商</w:t>
      </w:r>
      <w:r>
        <w:rPr>
          <w:rFonts w:hint="eastAsia" w:ascii="宋体" w:hAnsi="宋体"/>
          <w:bCs/>
          <w:color w:val="000000"/>
          <w:sz w:val="24"/>
          <w:highlight w:val="white"/>
        </w:rPr>
        <w:t xml:space="preserve">应按照招标文件格式要求提供《中小企业声明函》，</w:t>
      </w:r>
      <w:r>
        <w:rPr>
          <w:rFonts w:hint="eastAsia" w:ascii="宋体" w:hAnsi="宋体"/>
          <w:bCs/>
          <w:color w:val="000000"/>
          <w:sz w:val="24"/>
          <w:highlight w:val="white"/>
          <w:lang w:eastAsia="zh-CN"/>
        </w:rPr>
        <w:t xml:space="preserve">供应商</w:t>
      </w:r>
      <w:r>
        <w:rPr>
          <w:rFonts w:hint="eastAsia" w:ascii="宋体" w:hAnsi="宋体"/>
          <w:bCs/>
          <w:color w:val="000000"/>
          <w:sz w:val="24"/>
          <w:highlight w:val="white"/>
        </w:rPr>
        <w:t xml:space="preserve">提供的《中小企业声明函》与实际情况不符的，不享受中小企业扶持政策。声明内容不实属于提供虚假材料谋取中标、成交的，依法承担法律责任。中小企业划型标准见《关于印发中小企业划型标准规定的通知》（工信部联企业</w:t>
      </w:r>
      <w:r>
        <w:rPr>
          <w:rFonts w:hint="eastAsia" w:ascii="宋体" w:hAnsi="宋体"/>
          <w:bCs/>
          <w:color w:val="000000"/>
          <w:sz w:val="24"/>
          <w:highlight w:val="white"/>
          <w:lang w:eastAsia="zh-CN"/>
        </w:rPr>
        <w:t xml:space="preserve">〔2011〕300号</w:t>
      </w:r>
      <w:r>
        <w:rPr>
          <w:rFonts w:hint="eastAsia" w:ascii="宋体" w:hAnsi="宋体"/>
          <w:bCs/>
          <w:color w:val="000000"/>
          <w:sz w:val="24"/>
          <w:highlight w:val="white"/>
        </w:rPr>
        <w:t xml:space="preserve">）。</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5.1.6中小企业享受扶持政策获得政府采购合同的，小微企业不得将合同分包给大中型企业，中型企业不得将合同分包给大型企业。</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5.2强制采购信息安全产品</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信息安全产品指国家质检总局国家认监委《信息安全产品强制性认证目录》，并获得强制性产品认证证书的产品。</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5.3支持绿色发展</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5.3.2本项目中涉及商品包装和快递包装的，参考《财政部办公厅关于印发《商品包装政府采购需求标准（试行）》、 《快递包装政府采购需求标准（试行）》的通知》（财办库〔2020〕123号）规定的包装需求标准。</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5.3.3纳入政府采购管理的装修、修缮等项目，鼓励参考财政部办公厅 </w:t>
      </w:r>
      <w:r>
        <w:rPr>
          <w:rFonts w:hint="eastAsia" w:ascii="宋体" w:hAnsi="宋体"/>
          <w:bCs/>
          <w:color w:val="000000"/>
          <w:sz w:val="24"/>
          <w:highlight w:val="white"/>
          <w:lang w:eastAsia="zh-CN"/>
        </w:rPr>
        <w:t xml:space="preserve">住房和城乡建设部</w:t>
      </w:r>
      <w:r>
        <w:rPr>
          <w:rFonts w:hint="eastAsia" w:ascii="宋体" w:hAnsi="宋体"/>
          <w:bCs/>
          <w:color w:val="000000"/>
          <w:sz w:val="24"/>
          <w:highlight w:val="white"/>
        </w:rPr>
        <w:t xml:space="preserve">办公厅 工业和信息化部办公厅关于印发《政府采购支持绿色建材促进建筑品质提升政策项目实施指南》的通知（财办库〔2023〕52号）规定的需求标准。</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5.3.4采购人采购数据中心相关设备、运维服务，按照《绿色数据中心政府采购需求标准（试行）》实施相关采购活动。</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5.4 根据国家扶持中小企业的有关政策，采购项目中标人在履约过程中如遇到资金困难，凭政府采购合同在相关金融机构办理授信申请，相关事宜请查阅“镇江市公共资源交易平台”网站。</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5.5支持创新发展</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5.5.1采购人优先采购被认定为重点推广应用、首台（套）重大装备、重点领域首版次软件的自主创新产品。</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5.6平等对待内外资企业和符合条件的破产重整企业</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5.6.1平等对待内外资企业和符合条件的破产重整企业，切实保障企业公平竞争，平等维护企业的合法利益。</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5.7实施本国产品标准及相关政策</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5.7.1认定标准</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本国产品应当符合以下条件：</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（一）在中国境内生产</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产品应当在中国境内生产，即在中华人民共和国关境内实现从原材料、组件到产品的属性改变。</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属性改变是指经过制造、加工或者组装等工序，产生完全不同于原材料、组件的新产品，并具有新的名称和特征（用途）。属性改变不包括以下细微操作：</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1.为确保产品在运输或者储存期间保持某种状态而进行的操作；</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2.为产品运输或者销售进行的包装或者展示；</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3.在产品或者其包装上粘贴或者印刷品牌、标志、标识以及其他用于区别的标记；</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4.简单的上漆、磨光和分装；</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5.其他不属于属性改变的情形。</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（二）在中国境内生产的组件成本占比达到规定比例</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lang w:eastAsia="zh-CN"/>
        </w:rPr>
      </w:pPr>
      <w:r>
        <w:rPr>
          <w:rFonts w:hint="eastAsia" w:ascii="宋体" w:hAnsi="宋体"/>
          <w:bCs/>
          <w:color w:val="000000"/>
          <w:sz w:val="24"/>
          <w:highlight w:val="white"/>
        </w:rPr>
        <w:t xml:space="preserve">产品在中国境内生产的组件成本占比应当达到规定比例，计算公式为：</w:t>
      </w:r>
      <w:r>
        <w:rPr>
          <w:rFonts w:hint="eastAsia" w:ascii="宋体" w:hAnsi="宋体"/>
          <w:bCs/>
          <w:color w:val="000000"/>
          <w:sz w:val="24"/>
          <w:highlight w:val="white"/>
          <w:lang w:eastAsia="zh-CN"/>
        </w:rPr>
      </w:r>
      <w:r/>
    </w:p>
    <w:p>
      <w:pPr>
        <w:pStyle w:val="637"/>
        <w:ind w:firstLine="480"/>
        <w:spacing w:line="360" w:lineRule="auto"/>
        <w:rPr>
          <w:rFonts w:hint="eastAsia" w:hAnsi="Cambria Math"/>
          <w:bCs/>
          <w:i w:val="0"/>
          <w:color w:val="000000"/>
          <w:sz w:val="24"/>
          <w:highlight w:val="white"/>
          <w:lang w:val="en-US" w:eastAsia="zh-CN"/>
        </w:rPr>
      </w:pPr>
      <w:r>
        <w:rPr>
          <w:rFonts w:hint="eastAsia" w:hAnsi="Cambria Math"/>
          <w:bCs/>
          <w:i w:val="0"/>
          <w:color w:val="000000"/>
          <w:sz w:val="24"/>
          <w:highlight w:val="white"/>
          <w:lang w:val="en-US" w:eastAsia="zh-CN"/>
        </w:rPr>
      </w:r>
      <m:oMathPara>
        <m:oMathParaPr/>
        <m:oMath>
          <m:f>
            <m:fPr>
              <m:ctrlPr>
                <w:rPr>
                  <w:rFonts w:ascii="Cambria Math"/>
                  <w:i/>
                  <w:color w:val="0000ff"/>
                  <w:sz w:val="24"/>
                  <w:highlight w:val="white"/>
                </w:rPr>
              </m:ctrlPr>
            </m:fPr>
            <m:num>
              <m:r>
                <w:rPr>
                  <w:rFonts w:hint="default" w:ascii="Cambria Math"/>
                  <w:color w:val="0000ff"/>
                  <w:sz w:val="24"/>
                  <w:highlight w:val="white"/>
                </w:rPr>
                <m:rPr>
                  <m:scr m:val="roman"/>
                </m:rPr>
                <m:t>产品在中国境内生产的组件成本</m:t>
              </m:r>
            </m:num>
            <m:den>
              <m:r>
                <w:rPr>
                  <w:rFonts w:hint="default" w:ascii="Cambria Math"/>
                  <w:color w:val="0000ff"/>
                  <w:sz w:val="24"/>
                  <w:highlight w:val="white"/>
                </w:rPr>
                <m:rPr>
                  <m:scr m:val="roman"/>
                  <m:sty m:val="p"/>
                </m:rPr>
                <m:t>产品总成本</m:t>
              </m:r>
            </m:den>
          </m:f>
          <m:r>
            <w:rPr>
              <w:rFonts w:hint="default" w:ascii="Cambria Math"/>
              <w:color w:val="0000ff"/>
              <w:sz w:val="24"/>
              <w:highlight w:val="white"/>
            </w:rPr>
            <m:rPr>
              <m:scr m:val="roman"/>
            </m:rPr>
            <m:t>≥规定比例</m:t>
          </m:r>
        </m:oMath>
      </m:oMathPara>
      <w:r>
        <w:rPr>
          <w:rFonts w:hint="eastAsia" w:hAnsi="Cambria Math"/>
          <w:bCs/>
          <w:i w:val="0"/>
          <w:color w:val="000000"/>
          <w:sz w:val="24"/>
          <w:highlight w:val="white"/>
          <w:lang w:val="en-US" w:eastAsia="zh-CN"/>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（三）特定产品的关键组件、关键工序符合相关要求</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5.7.2适用范围</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5.7.3对本国产品的支持政策</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政府采购活动中既有本国产品又有非本国产品参与竞争的，依法对本国产品给予价格评审优惠，对本国产品的报价给予20%的价格扣除，用扣除后的价格参与评审。</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5.7.4书面澄清、说明或者补正</w:t>
      </w:r>
      <w:r>
        <w:rPr>
          <w:rFonts w:hint="eastAsia" w:ascii="宋体" w:hAnsi="宋体"/>
          <w:bCs/>
          <w:color w:val="000000"/>
          <w:sz w:val="24"/>
          <w:highlight w:val="white"/>
        </w:rPr>
      </w:r>
      <w:r/>
    </w:p>
    <w:p>
      <w:pPr>
        <w:pStyle w:val="637"/>
        <w:ind w:firstLine="477"/>
        <w:spacing w:line="360" w:lineRule="auto"/>
        <w:rPr>
          <w:rFonts w:hint="eastAsia" w:ascii="宋体" w:hAnsi="宋体" w:cs="宋体"/>
          <w:sz w:val="24"/>
          <w:highlight w:val="white"/>
        </w:rPr>
      </w:pPr>
      <w:r>
        <w:rPr>
          <w:rFonts w:hint="eastAsia" w:ascii="宋体" w:hAnsi="宋体"/>
          <w:bCs/>
          <w:color w:val="000000"/>
          <w:sz w:val="24"/>
          <w:highlight w:val="white"/>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rPr>
          <w:rFonts w:hint="eastAsia" w:ascii="宋体" w:hAnsi="宋体" w:cs="宋体"/>
          <w:sz w:val="24"/>
          <w:highlight w:val="white"/>
        </w:rPr>
      </w:r>
      <w:r/>
    </w:p>
    <w:p>
      <w:pPr>
        <w:pStyle w:val="637"/>
        <w:ind w:firstLine="398"/>
        <w:spacing w:line="360" w:lineRule="auto"/>
        <w:rPr>
          <w:rFonts w:hint="eastAsia" w:ascii="宋体" w:hAnsi="宋体" w:cs="宋体"/>
          <w:sz w:val="24"/>
          <w:highlight w:val="cyan"/>
        </w:rPr>
      </w:pPr>
      <w:r/>
      <w:bookmarkStart w:id="99" w:name="EBf137403f510644b99642ec689980c598"/>
      <w:r>
        <w:rPr>
          <w:rFonts w:hint="eastAsia" w:ascii="宋体" w:hAnsi="宋体" w:cs="宋体"/>
          <w:sz w:val="20"/>
          <w:highlight w:val="white"/>
        </w:rPr>
        <w:t xml:space="preserve"> </w:t>
      </w:r>
      <w:bookmarkEnd w:id="99"/>
      <w:r/>
      <w:bookmarkStart w:id="100" w:name="EB7a8a019a575845ba9e7d1b9e2142d2b8"/>
      <w:r>
        <w:rPr>
          <w:rFonts w:hint="eastAsia" w:ascii="宋体" w:hAnsi="宋体" w:cs="宋体"/>
          <w:sz w:val="20"/>
          <w:highlight w:val="white"/>
        </w:rPr>
        <w:t xml:space="preserve"> </w:t>
      </w:r>
      <w:bookmarkEnd w:id="100"/>
      <w:r/>
      <w:bookmarkStart w:id="101" w:name="EB2b22fc2547d84d9ba3331df072f1c5c9"/>
      <w:r>
        <w:rPr>
          <w:rFonts w:hint="eastAsia" w:ascii="宋体" w:hAnsi="宋体" w:cs="宋体"/>
          <w:sz w:val="20"/>
          <w:highlight w:val="white"/>
        </w:rPr>
        <w:t xml:space="preserve"> </w:t>
      </w:r>
      <w:bookmarkEnd w:id="101"/>
      <w:r>
        <w:rPr>
          <w:rFonts w:hint="eastAsia" w:ascii="宋体" w:hAnsi="宋体" w:cs="宋体"/>
          <w:sz w:val="24"/>
          <w:highlight w:val="cyan"/>
        </w:rPr>
      </w:r>
      <w:r/>
    </w:p>
    <w:p>
      <w:pPr>
        <w:pStyle w:val="1736"/>
        <w:jc w:val="center"/>
        <w:tabs>
          <w:tab w:val="left" w:pos="567" w:leader="none"/>
        </w:tabs>
        <w:rPr>
          <w:rFonts w:hint="eastAsia" w:ascii="宋体" w:eastAsia="宋体" w:cs="宋体"/>
        </w:rPr>
      </w:pPr>
      <w:r/>
      <w:bookmarkStart w:id="102" w:name="_Toc256000016"/>
      <w:r/>
      <w:bookmarkStart w:id="103" w:name="_Toc18862"/>
      <w:r/>
      <w:bookmarkStart w:id="104" w:name="_Toc76632882"/>
      <w:r>
        <w:rPr>
          <w:rFonts w:hint="eastAsia" w:ascii="宋体" w:eastAsia="宋体" w:cs="宋体"/>
          <w:highlight w:val="white"/>
        </w:rPr>
        <w:t xml:space="preserve">二、招标文件</w:t>
      </w:r>
      <w:bookmarkEnd w:id="102"/>
      <w:r/>
      <w:bookmarkEnd w:id="103"/>
      <w:r/>
      <w:bookmarkEnd w:id="104"/>
      <w:r>
        <w:rPr>
          <w:rFonts w:hint="eastAsia" w:ascii="宋体" w:eastAsia="宋体" w:cs="宋体"/>
        </w:rPr>
      </w:r>
      <w:r/>
    </w:p>
    <w:p>
      <w:pPr>
        <w:pStyle w:val="640"/>
        <w:ind w:firstLine="446"/>
        <w:keepLines w:val="0"/>
        <w:keepNext w:val="0"/>
        <w:spacing w:before="200" w:after="200" w:line="360" w:lineRule="auto"/>
        <w:rPr>
          <w:rFonts w:hint="eastAsia" w:ascii="宋体" w:hAnsi="宋体" w:cs="宋体"/>
          <w:sz w:val="30"/>
        </w:rPr>
      </w:pPr>
      <w:r/>
      <w:bookmarkStart w:id="105" w:name="_Toc76632883"/>
      <w:r/>
      <w:bookmarkStart w:id="106" w:name="_Toc256000017"/>
      <w:r>
        <w:rPr>
          <w:rFonts w:hint="eastAsia" w:ascii="宋体" w:hAnsi="宋体" w:cs="宋体"/>
          <w:sz w:val="30"/>
          <w:highlight w:val="white"/>
        </w:rPr>
        <w:t xml:space="preserve">6.招标文件组成</w:t>
      </w:r>
      <w:bookmarkEnd w:id="105"/>
      <w:r/>
      <w:bookmarkEnd w:id="106"/>
      <w:r>
        <w:rPr>
          <w:rFonts w:hint="eastAsia" w:ascii="宋体" w:hAnsi="宋体" w:cs="宋体"/>
          <w:sz w:val="30"/>
        </w:rPr>
      </w:r>
      <w:r/>
    </w:p>
    <w:p>
      <w:pPr>
        <w:pStyle w:val="637"/>
        <w:ind w:firstLine="480"/>
        <w:spacing w:line="360" w:lineRule="auto"/>
        <w:rPr>
          <w:rFonts w:hint="eastAsia" w:ascii="宋体" w:hAnsi="宋体" w:cs="宋体"/>
          <w:sz w:val="24"/>
        </w:rPr>
      </w:pPr>
      <w:r>
        <w:rPr>
          <w:rFonts w:hint="eastAsia" w:ascii="宋体" w:hAnsi="宋体" w:cs="宋体"/>
          <w:sz w:val="24"/>
          <w:highlight w:val="white"/>
        </w:rPr>
        <w:t xml:space="preserve">6.1 招标文件包括：</w:t>
      </w:r>
      <w:r>
        <w:rPr>
          <w:rFonts w:hint="eastAsia" w:ascii="宋体" w:hAnsi="宋体" w:cs="宋体"/>
          <w:sz w:val="24"/>
        </w:rPr>
      </w:r>
      <w:r/>
    </w:p>
    <w:p>
      <w:pPr>
        <w:pStyle w:val="637"/>
        <w:ind w:firstLine="480"/>
        <w:spacing w:line="360" w:lineRule="auto"/>
        <w:rPr>
          <w:rFonts w:hint="eastAsia" w:ascii="宋体" w:hAnsi="宋体" w:cs="宋体"/>
          <w:sz w:val="24"/>
        </w:rPr>
      </w:pPr>
      <w:r>
        <w:rPr>
          <w:rFonts w:hint="eastAsia" w:ascii="宋体" w:hAnsi="宋体" w:cs="宋体"/>
          <w:sz w:val="24"/>
          <w:highlight w:val="white"/>
        </w:rPr>
        <w:t xml:space="preserve">（1）投标邀请</w:t>
      </w:r>
      <w:r>
        <w:rPr>
          <w:rFonts w:hint="eastAsia" w:ascii="宋体" w:hAnsi="宋体" w:cs="宋体"/>
          <w:sz w:val="24"/>
        </w:rPr>
      </w:r>
      <w:r/>
    </w:p>
    <w:p>
      <w:pPr>
        <w:pStyle w:val="637"/>
        <w:ind w:firstLine="480"/>
        <w:spacing w:line="360" w:lineRule="auto"/>
        <w:rPr>
          <w:rFonts w:hint="eastAsia" w:ascii="宋体" w:hAnsi="宋体" w:cs="宋体"/>
          <w:sz w:val="24"/>
        </w:rPr>
      </w:pPr>
      <w:r>
        <w:rPr>
          <w:rFonts w:hint="eastAsia" w:ascii="宋体" w:hAnsi="宋体" w:cs="宋体"/>
          <w:sz w:val="24"/>
          <w:highlight w:val="white"/>
        </w:rPr>
        <w:t xml:space="preserve">（2）投标人须知                  </w:t>
      </w:r>
      <w:r>
        <w:rPr>
          <w:rFonts w:hint="eastAsia" w:ascii="宋体" w:hAnsi="宋体" w:cs="宋体"/>
          <w:sz w:val="24"/>
        </w:rPr>
      </w:r>
      <w:r/>
    </w:p>
    <w:p>
      <w:pPr>
        <w:pStyle w:val="637"/>
        <w:ind w:firstLine="480"/>
        <w:spacing w:line="360" w:lineRule="auto"/>
        <w:rPr>
          <w:rFonts w:hint="eastAsia" w:ascii="宋体" w:hAnsi="宋体" w:cs="宋体"/>
          <w:sz w:val="24"/>
        </w:rPr>
      </w:pPr>
      <w:r>
        <w:rPr>
          <w:rFonts w:hint="eastAsia" w:ascii="宋体" w:hAnsi="宋体" w:cs="宋体"/>
          <w:sz w:val="24"/>
          <w:highlight w:val="white"/>
        </w:rPr>
        <w:t xml:space="preserve">（3）合同</w:t>
      </w:r>
      <w:r>
        <w:rPr>
          <w:rFonts w:hint="eastAsia" w:ascii="宋体" w:hAnsi="宋体" w:cs="宋体"/>
          <w:sz w:val="24"/>
        </w:rPr>
      </w:r>
      <w:r/>
    </w:p>
    <w:p>
      <w:pPr>
        <w:pStyle w:val="637"/>
        <w:ind w:firstLine="480"/>
        <w:spacing w:line="360" w:lineRule="auto"/>
        <w:rPr>
          <w:rFonts w:hint="eastAsia" w:ascii="宋体" w:hAnsi="宋体" w:cs="宋体"/>
          <w:sz w:val="24"/>
        </w:rPr>
      </w:pPr>
      <w:r>
        <w:rPr>
          <w:rFonts w:hint="eastAsia" w:ascii="宋体" w:hAnsi="宋体" w:cs="宋体"/>
          <w:sz w:val="24"/>
          <w:highlight w:val="white"/>
        </w:rPr>
        <w:t xml:space="preserve">（4）采购需求</w:t>
      </w:r>
      <w:r>
        <w:rPr>
          <w:rFonts w:hint="eastAsia" w:ascii="宋体" w:hAnsi="宋体" w:cs="宋体"/>
          <w:sz w:val="24"/>
        </w:rPr>
      </w:r>
      <w:r/>
    </w:p>
    <w:p>
      <w:pPr>
        <w:pStyle w:val="637"/>
        <w:ind w:firstLine="480"/>
        <w:spacing w:line="360" w:lineRule="auto"/>
        <w:rPr>
          <w:rFonts w:hint="eastAsia" w:ascii="宋体" w:hAnsi="宋体" w:cs="宋体"/>
          <w:sz w:val="24"/>
        </w:rPr>
      </w:pPr>
      <w:r>
        <w:rPr>
          <w:rFonts w:hint="eastAsia" w:ascii="宋体" w:hAnsi="宋体" w:cs="宋体"/>
          <w:sz w:val="24"/>
          <w:highlight w:val="white"/>
        </w:rPr>
        <w:t xml:space="preserve">（5）评标办法和标准</w:t>
      </w:r>
      <w:r>
        <w:rPr>
          <w:rFonts w:hint="eastAsia" w:ascii="宋体" w:hAnsi="宋体" w:cs="宋体"/>
          <w:sz w:val="24"/>
        </w:rPr>
      </w:r>
      <w:r/>
    </w:p>
    <w:p>
      <w:pPr>
        <w:pStyle w:val="637"/>
        <w:ind w:firstLine="480"/>
        <w:spacing w:line="360" w:lineRule="auto"/>
        <w:rPr>
          <w:rFonts w:hint="eastAsia" w:ascii="宋体" w:hAnsi="宋体" w:cs="宋体"/>
          <w:sz w:val="24"/>
        </w:rPr>
      </w:pPr>
      <w:r>
        <w:rPr>
          <w:rFonts w:hint="eastAsia" w:ascii="宋体" w:hAnsi="宋体" w:cs="宋体"/>
          <w:sz w:val="24"/>
          <w:highlight w:val="white"/>
        </w:rPr>
        <w:t xml:space="preserve">（6）投标文件（格式）</w:t>
      </w:r>
      <w:r>
        <w:rPr>
          <w:rFonts w:hint="eastAsia" w:ascii="宋体" w:hAnsi="宋体" w:cs="宋体"/>
          <w:sz w:val="24"/>
        </w:rPr>
      </w:r>
      <w:r/>
    </w:p>
    <w:p>
      <w:pPr>
        <w:pStyle w:val="637"/>
        <w:ind w:firstLine="480"/>
        <w:spacing w:line="360" w:lineRule="auto"/>
        <w:rPr>
          <w:rFonts w:hint="eastAsia" w:ascii="宋体" w:hAnsi="宋体" w:cs="宋体"/>
          <w:sz w:val="24"/>
        </w:rPr>
      </w:pPr>
      <w:r>
        <w:rPr>
          <w:rFonts w:hint="eastAsia" w:ascii="宋体" w:hAnsi="宋体" w:cs="宋体"/>
          <w:sz w:val="24"/>
          <w:highlight w:val="white"/>
        </w:rPr>
        <w:t xml:space="preserve">6.2 投标人获取本文件后，应认真阅读本文件中所有的事项、格式条款和规范等要求。</w:t>
      </w:r>
      <w:r>
        <w:rPr>
          <w:rFonts w:hint="eastAsia" w:ascii="宋体" w:hAnsi="宋体" w:cs="宋体"/>
          <w:sz w:val="24"/>
        </w:rPr>
      </w:r>
      <w:r/>
    </w:p>
    <w:p>
      <w:pPr>
        <w:pStyle w:val="637"/>
        <w:ind w:firstLine="480"/>
        <w:spacing w:line="360" w:lineRule="auto"/>
        <w:rPr>
          <w:rFonts w:hint="eastAsia" w:ascii="宋体" w:hAnsi="宋体" w:cs="宋体"/>
          <w:sz w:val="24"/>
        </w:rPr>
      </w:pPr>
      <w:r>
        <w:rPr>
          <w:rFonts w:hint="eastAsia" w:ascii="宋体" w:hAnsi="宋体" w:cs="宋体"/>
          <w:sz w:val="24"/>
          <w:highlight w:val="white"/>
        </w:rPr>
        <w:t xml:space="preserve">6.3 </w:t>
      </w:r>
      <w:r>
        <w:rPr>
          <w:rFonts w:hint="eastAsia" w:ascii="宋体" w:hAnsi="宋体" w:cs="宋体"/>
          <w:b/>
          <w:sz w:val="24"/>
          <w:highlight w:val="white"/>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cs="宋体"/>
          <w:b/>
          <w:sz w:val="24"/>
          <w:highlight w:val="white"/>
        </w:rPr>
        <w:t xml:space="preserve">。</w:t>
      </w:r>
      <w:r>
        <w:rPr>
          <w:rFonts w:hint="eastAsia" w:ascii="宋体" w:hAnsi="宋体" w:cs="宋体"/>
          <w:sz w:val="24"/>
        </w:rPr>
      </w:r>
      <w:r/>
    </w:p>
    <w:p>
      <w:pPr>
        <w:pStyle w:val="640"/>
        <w:ind w:firstLine="446"/>
        <w:keepLines w:val="0"/>
        <w:keepNext w:val="0"/>
        <w:spacing w:before="200" w:after="200" w:line="360" w:lineRule="auto"/>
        <w:rPr>
          <w:rFonts w:hint="eastAsia" w:ascii="宋体" w:hAnsi="宋体" w:cs="宋体"/>
          <w:sz w:val="30"/>
        </w:rPr>
      </w:pPr>
      <w:r/>
      <w:bookmarkStart w:id="107" w:name="_Toc256000018"/>
      <w:r/>
      <w:bookmarkStart w:id="108" w:name="_Toc76632884"/>
      <w:r>
        <w:rPr>
          <w:rFonts w:hint="eastAsia" w:ascii="宋体" w:hAnsi="宋体" w:cs="宋体"/>
          <w:sz w:val="30"/>
          <w:highlight w:val="white"/>
        </w:rPr>
        <w:t xml:space="preserve">7．招标文件的澄清和修改</w:t>
      </w:r>
      <w:bookmarkEnd w:id="107"/>
      <w:r/>
      <w:bookmarkEnd w:id="108"/>
      <w:r>
        <w:rPr>
          <w:rFonts w:hint="eastAsia" w:ascii="宋体" w:hAnsi="宋体" w:cs="宋体"/>
          <w:sz w:val="30"/>
        </w:rPr>
      </w:r>
      <w:r/>
    </w:p>
    <w:p>
      <w:pPr>
        <w:pStyle w:val="637"/>
        <w:ind w:firstLine="480"/>
        <w:spacing w:line="360" w:lineRule="auto"/>
        <w:rPr>
          <w:rFonts w:hint="eastAsia" w:ascii="宋体" w:hAnsi="宋体" w:cs="宋体"/>
          <w:sz w:val="24"/>
        </w:rPr>
      </w:pPr>
      <w:r>
        <w:rPr>
          <w:rFonts w:hint="eastAsia" w:ascii="宋体" w:hAnsi="宋体" w:cs="宋体"/>
          <w:sz w:val="24"/>
          <w:highlight w:val="white"/>
        </w:rPr>
        <w:t xml:space="preserve">7.1 任何要求对招标文件进行澄清的潜在投标人，应及时联系项目联系人。</w:t>
      </w:r>
      <w:r>
        <w:rPr>
          <w:rFonts w:hint="eastAsia" w:ascii="宋体" w:hAnsi="宋体" w:cs="宋体"/>
          <w:sz w:val="24"/>
        </w:rPr>
      </w:r>
      <w:r/>
    </w:p>
    <w:p>
      <w:pPr>
        <w:pStyle w:val="637"/>
        <w:ind w:firstLine="480"/>
        <w:spacing w:line="360" w:lineRule="auto"/>
        <w:rPr>
          <w:rFonts w:hint="eastAsia" w:ascii="宋体" w:hAnsi="宋体" w:cs="宋体"/>
          <w:sz w:val="24"/>
        </w:rPr>
      </w:pPr>
      <w:r>
        <w:rPr>
          <w:rFonts w:hint="eastAsia" w:ascii="宋体" w:hAnsi="宋体" w:cs="宋体"/>
          <w:sz w:val="24"/>
          <w:highlight w:val="white"/>
        </w:rPr>
        <w:t xml:space="preserve">7.2 </w:t>
      </w:r>
      <w:r>
        <w:rPr>
          <w:rFonts w:hint="eastAsia" w:ascii="宋体" w:hAnsi="宋体" w:cs="宋体"/>
          <w:b/>
          <w:sz w:val="24"/>
          <w:highlight w:val="white"/>
        </w:rPr>
        <w:t xml:space="preserve">按照权责相一致原则，投标人提出的对于招标文件主要商务、技术指标的相关澄清、修改要求，由采购人负责答复并视情况作出澄清或修改的决定。</w:t>
      </w:r>
      <w:r>
        <w:rPr>
          <w:rFonts w:hint="eastAsia" w:ascii="宋体" w:hAnsi="宋体" w:cs="宋体"/>
          <w:sz w:val="24"/>
        </w:rPr>
      </w:r>
      <w:r/>
    </w:p>
    <w:p>
      <w:pPr>
        <w:pStyle w:val="637"/>
        <w:ind w:firstLine="480"/>
        <w:spacing w:line="360" w:lineRule="auto"/>
        <w:rPr>
          <w:rFonts w:hint="eastAsia" w:ascii="宋体" w:hAnsi="宋体" w:cs="宋体"/>
          <w:sz w:val="24"/>
        </w:rPr>
      </w:pPr>
      <w:r>
        <w:rPr>
          <w:rFonts w:hint="eastAsia" w:ascii="宋体" w:hAnsi="宋体" w:cs="宋体"/>
          <w:sz w:val="24"/>
          <w:highlight w:val="white"/>
        </w:rPr>
        <w:t xml:space="preserve">7.3 采购人或者采购代理机构可以对已发出的招标文件、资格预审文件、投标邀请书进行必要的澄清或者修改，但不改变采购标的和资格要求。澄清或者修改将在“苏采云”系统（网址：http://jszfcg.jsczt.cn/）网站上发布澄清公告，澄清或者修改的内容为招标文件、资格预审文件、投标邀请书的组成部分。</w:t>
      </w:r>
      <w:r>
        <w:rPr>
          <w:rFonts w:hint="eastAsia" w:ascii="宋体" w:hAnsi="宋体" w:cs="宋体"/>
          <w:sz w:val="24"/>
        </w:rPr>
      </w:r>
      <w:r/>
    </w:p>
    <w:p>
      <w:pPr>
        <w:pStyle w:val="637"/>
        <w:ind w:firstLine="480"/>
        <w:spacing w:line="360" w:lineRule="auto"/>
        <w:rPr>
          <w:rFonts w:ascii="宋体" w:hAnsi="宋体"/>
          <w:sz w:val="24"/>
        </w:rPr>
      </w:pPr>
      <w:r>
        <w:rPr>
          <w:rFonts w:hint="eastAsia" w:ascii="宋体" w:hAnsi="宋体"/>
          <w:sz w:val="24"/>
          <w:highlight w:val="white"/>
        </w:rPr>
        <w:t xml:space="preserve">7.4</w:t>
      </w:r>
      <w:r>
        <w:rPr>
          <w:rFonts w:hint="eastAsia" w:ascii="宋体" w:hAnsi="宋体"/>
          <w:b/>
          <w:bCs/>
          <w:sz w:val="24"/>
          <w:highlight w:val="white"/>
          <w:u w:val="single"/>
        </w:rPr>
        <w:t xml:space="preserve">请各投标人及时关注和查看“江苏政府采购网”是否有更正公告。因投标人自身原因未能及时获取的，一切后果由投标人自行承担。</w:t>
      </w:r>
      <w:r>
        <w:rPr>
          <w:rFonts w:ascii="宋体" w:hAnsi="宋体"/>
          <w:sz w:val="24"/>
        </w:rPr>
      </w:r>
      <w:r/>
    </w:p>
    <w:p>
      <w:pPr>
        <w:pStyle w:val="637"/>
        <w:ind w:firstLine="480"/>
        <w:spacing w:line="360" w:lineRule="auto"/>
        <w:rPr>
          <w:rFonts w:ascii="宋体" w:hAnsi="宋体"/>
          <w:sz w:val="24"/>
        </w:rPr>
      </w:pPr>
      <w:r>
        <w:rPr>
          <w:rFonts w:hint="eastAsia" w:ascii="宋体" w:hAnsi="宋体"/>
          <w:sz w:val="24"/>
          <w:highlight w:val="white"/>
        </w:rPr>
        <w:t xml:space="preserve">7.5澄清或者修改的内容可能影响投标文件编制的，采购人或者采购代理机构将在提交截止时间至少15日前，在系统中以书面形式通知所有已获取招标文件的潜在投标人；不足15日的，采购人或者采购代理机构将顺延提交投标文件的截止时间。投标人应及时自行登录系统查看相应内容。</w:t>
      </w:r>
      <w:r>
        <w:rPr>
          <w:rFonts w:ascii="宋体" w:hAnsi="宋体"/>
          <w:sz w:val="24"/>
        </w:rPr>
      </w:r>
      <w:r/>
    </w:p>
    <w:p>
      <w:pPr>
        <w:pStyle w:val="637"/>
        <w:ind w:firstLine="480"/>
        <w:spacing w:line="360" w:lineRule="auto"/>
        <w:rPr>
          <w:rFonts w:hint="eastAsia" w:ascii="宋体" w:hAnsi="宋体"/>
          <w:b/>
          <w:sz w:val="24"/>
        </w:rPr>
      </w:pPr>
      <w:r>
        <w:rPr>
          <w:rFonts w:hint="eastAsia" w:ascii="宋体" w:hAnsi="宋体"/>
          <w:sz w:val="24"/>
          <w:highlight w:val="white"/>
        </w:rPr>
        <w:t xml:space="preserve">7.6</w:t>
      </w:r>
      <w:r>
        <w:rPr>
          <w:rFonts w:hint="eastAsia" w:ascii="宋体" w:hAnsi="宋体"/>
          <w:b/>
          <w:sz w:val="24"/>
          <w:highlight w:val="white"/>
          <w:u w:val="single"/>
        </w:rPr>
        <w:t xml:space="preserve">如澄清或修改公告有重新发布招标文件的，投标人应下载最新发布的招标文件制作投标文件。</w:t>
      </w:r>
      <w:r>
        <w:rPr>
          <w:rFonts w:ascii="宋体" w:hAnsi="宋体"/>
          <w:b/>
          <w:sz w:val="24"/>
          <w:highlight w:val="white"/>
          <w:u w:val="single"/>
        </w:rPr>
        <w:t xml:space="preserve">因投标人自身原因未能及时获取的</w:t>
      </w:r>
      <w:r>
        <w:rPr>
          <w:rFonts w:hint="eastAsia" w:ascii="宋体" w:hAnsi="宋体"/>
          <w:b/>
          <w:sz w:val="24"/>
          <w:highlight w:val="white"/>
          <w:u w:val="single"/>
        </w:rPr>
        <w:t xml:space="preserve">，一切后果由投标人自行承担。</w:t>
      </w:r>
      <w:r>
        <w:rPr>
          <w:rFonts w:hint="eastAsia" w:ascii="宋体" w:hAnsi="宋体"/>
          <w:b/>
          <w:sz w:val="24"/>
        </w:rPr>
      </w:r>
      <w:r/>
    </w:p>
    <w:p>
      <w:pPr>
        <w:pStyle w:val="637"/>
        <w:ind w:firstLine="480"/>
        <w:spacing w:line="360" w:lineRule="auto"/>
        <w:rPr>
          <w:rFonts w:hint="eastAsia" w:ascii="宋体" w:hAnsi="宋体" w:cs="宋体"/>
          <w:sz w:val="24"/>
          <w:highlight w:val="cyan"/>
        </w:rPr>
      </w:pPr>
      <w:r>
        <w:rPr>
          <w:rFonts w:hint="eastAsia" w:ascii="宋体" w:hAnsi="宋体" w:cs="宋体"/>
          <w:sz w:val="24"/>
          <w:highlight w:val="cyan"/>
        </w:rPr>
      </w:r>
      <w:r/>
    </w:p>
    <w:p>
      <w:pPr>
        <w:pStyle w:val="1736"/>
        <w:jc w:val="center"/>
        <w:tabs>
          <w:tab w:val="left" w:pos="567" w:leader="none"/>
        </w:tabs>
        <w:rPr>
          <w:rFonts w:hint="eastAsia" w:ascii="宋体" w:eastAsia="宋体" w:cs="宋体"/>
        </w:rPr>
      </w:pPr>
      <w:r/>
      <w:bookmarkStart w:id="109" w:name="_Toc256000019"/>
      <w:r/>
      <w:bookmarkStart w:id="110" w:name="_Toc76632885"/>
      <w:r/>
      <w:bookmarkStart w:id="111" w:name="_Toc27529"/>
      <w:r>
        <w:rPr>
          <w:rFonts w:hint="eastAsia" w:ascii="宋体" w:eastAsia="宋体" w:cs="宋体"/>
          <w:highlight w:val="white"/>
        </w:rPr>
        <w:t xml:space="preserve">三、投标文件</w:t>
      </w:r>
      <w:bookmarkEnd w:id="109"/>
      <w:r/>
      <w:bookmarkEnd w:id="110"/>
      <w:r/>
      <w:bookmarkEnd w:id="111"/>
      <w:r>
        <w:rPr>
          <w:rFonts w:hint="eastAsia" w:ascii="宋体" w:eastAsia="宋体" w:cs="宋体"/>
        </w:rPr>
      </w:r>
      <w:r/>
    </w:p>
    <w:p>
      <w:pPr>
        <w:pStyle w:val="640"/>
        <w:ind w:firstLine="446"/>
        <w:keepLines w:val="0"/>
        <w:keepNext w:val="0"/>
        <w:spacing w:before="200" w:after="200" w:line="360" w:lineRule="auto"/>
        <w:rPr>
          <w:rFonts w:hint="eastAsia" w:ascii="宋体" w:hAnsi="宋体" w:cs="宋体"/>
          <w:color w:val="000000"/>
          <w:sz w:val="30"/>
        </w:rPr>
      </w:pPr>
      <w:r/>
      <w:bookmarkStart w:id="112" w:name="_Toc256000020"/>
      <w:r/>
      <w:bookmarkStart w:id="113" w:name="_Toc76632886"/>
      <w:r>
        <w:rPr>
          <w:rFonts w:hint="eastAsia" w:ascii="宋体" w:hAnsi="宋体" w:cs="宋体"/>
          <w:sz w:val="30"/>
          <w:highlight w:val="white"/>
        </w:rPr>
        <w:t xml:space="preserve">8.编制</w:t>
      </w:r>
      <w:r>
        <w:rPr>
          <w:rFonts w:hint="eastAsia" w:ascii="宋体" w:hAnsi="宋体" w:cs="宋体"/>
          <w:color w:val="000000"/>
          <w:sz w:val="30"/>
          <w:highlight w:val="white"/>
        </w:rPr>
        <w:t xml:space="preserve">投标文件的工具</w:t>
      </w:r>
      <w:bookmarkEnd w:id="112"/>
      <w:r/>
      <w:bookmarkEnd w:id="113"/>
      <w:r>
        <w:rPr>
          <w:rFonts w:hint="eastAsia" w:ascii="宋体" w:hAnsi="宋体" w:cs="宋体"/>
          <w:color w:val="000000"/>
          <w:sz w:val="30"/>
        </w:rPr>
      </w:r>
      <w:r/>
    </w:p>
    <w:p>
      <w:pPr>
        <w:pStyle w:val="637"/>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8.1 投标人须通过“苏采云”网站提供的最新投标文件制作软件编制投标文件。</w:t>
      </w:r>
      <w:r>
        <w:rPr>
          <w:rFonts w:hint="eastAsia" w:ascii="宋体" w:hAnsi="宋体" w:cs="宋体"/>
          <w:color w:val="000000"/>
          <w:sz w:val="24"/>
        </w:rPr>
      </w:r>
      <w:r/>
    </w:p>
    <w:p>
      <w:pPr>
        <w:pStyle w:val="640"/>
        <w:ind w:firstLine="446"/>
        <w:keepLines w:val="0"/>
        <w:keepNext w:val="0"/>
        <w:spacing w:before="200" w:after="200" w:line="360" w:lineRule="auto"/>
        <w:rPr>
          <w:rFonts w:hint="eastAsia" w:ascii="宋体" w:hAnsi="宋体" w:cs="宋体"/>
          <w:color w:val="000000"/>
          <w:sz w:val="30"/>
        </w:rPr>
      </w:pPr>
      <w:r/>
      <w:bookmarkStart w:id="114" w:name="_Toc76632887"/>
      <w:r/>
      <w:bookmarkStart w:id="115" w:name="_Toc256000021"/>
      <w:r>
        <w:rPr>
          <w:rFonts w:hint="eastAsia" w:ascii="宋体" w:hAnsi="宋体" w:cs="宋体"/>
          <w:color w:val="000000"/>
          <w:sz w:val="30"/>
          <w:highlight w:val="white"/>
        </w:rPr>
        <w:t xml:space="preserve">9.投标文件语言及度量衡单位</w:t>
      </w:r>
      <w:bookmarkEnd w:id="114"/>
      <w:r/>
      <w:bookmarkEnd w:id="115"/>
      <w:r>
        <w:rPr>
          <w:rFonts w:hint="eastAsia" w:ascii="宋体" w:hAnsi="宋体" w:cs="宋体"/>
          <w:color w:val="000000"/>
          <w:sz w:val="30"/>
        </w:rPr>
      </w:r>
      <w:r/>
    </w:p>
    <w:p>
      <w:pPr>
        <w:pStyle w:val="637"/>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9.1 投标人的投标文件以及投标人就有关投标的所有来往通知、函件和文件均应使用简体中文。投标人提交的支持性文件可以使用另一种语言，但相应内容应翻译成中文，在解释投标文件时以中文文本为准。</w:t>
      </w:r>
      <w:r>
        <w:rPr>
          <w:rFonts w:hint="eastAsia" w:ascii="宋体" w:hAnsi="宋体" w:cs="宋体"/>
          <w:color w:val="000000"/>
          <w:sz w:val="24"/>
        </w:rPr>
      </w:r>
      <w:r/>
    </w:p>
    <w:p>
      <w:pPr>
        <w:pStyle w:val="637"/>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9.2 投标文件中所使用的计量单位除招标文件中另有特殊规定外，一律使用法定计量单位。</w:t>
      </w:r>
      <w:r>
        <w:rPr>
          <w:rFonts w:hint="eastAsia" w:ascii="宋体" w:hAnsi="宋体" w:cs="宋体"/>
          <w:color w:val="000000"/>
          <w:sz w:val="24"/>
        </w:rPr>
      </w:r>
      <w:r/>
    </w:p>
    <w:p>
      <w:pPr>
        <w:pStyle w:val="640"/>
        <w:ind w:firstLine="446"/>
        <w:keepLines w:val="0"/>
        <w:keepNext w:val="0"/>
        <w:spacing w:before="200" w:after="200" w:line="360" w:lineRule="auto"/>
        <w:rPr>
          <w:rFonts w:hint="eastAsia" w:ascii="宋体" w:hAnsi="宋体" w:cs="宋体"/>
          <w:color w:val="000000"/>
          <w:sz w:val="30"/>
        </w:rPr>
      </w:pPr>
      <w:r/>
      <w:bookmarkStart w:id="116" w:name="_Toc76632888"/>
      <w:r/>
      <w:bookmarkStart w:id="117" w:name="_Toc256000022"/>
      <w:r>
        <w:rPr>
          <w:rFonts w:hint="eastAsia" w:ascii="宋体" w:hAnsi="宋体" w:cs="宋体"/>
          <w:color w:val="000000"/>
          <w:sz w:val="30"/>
          <w:highlight w:val="white"/>
        </w:rPr>
        <w:t xml:space="preserve">10.投标文件的构成</w:t>
      </w:r>
      <w:bookmarkEnd w:id="116"/>
      <w:r/>
      <w:bookmarkEnd w:id="117"/>
      <w:r>
        <w:rPr>
          <w:rFonts w:hint="eastAsia" w:ascii="宋体" w:hAnsi="宋体" w:cs="宋体"/>
          <w:color w:val="000000"/>
          <w:sz w:val="30"/>
        </w:rPr>
      </w:r>
      <w:r/>
    </w:p>
    <w:p>
      <w:pPr>
        <w:pStyle w:val="1638"/>
        <w:ind w:firstLine="425"/>
        <w:spacing w:line="360" w:lineRule="auto"/>
        <w:widowControl/>
        <w:rPr>
          <w:rFonts w:hint="eastAsia" w:ascii="宋体" w:hAnsi="宋体" w:cs="宋体"/>
          <w:color w:val="000000"/>
          <w:sz w:val="24"/>
        </w:rPr>
      </w:pPr>
      <w:r>
        <w:rPr>
          <w:rFonts w:hint="eastAsia" w:ascii="宋体" w:hAnsi="宋体" w:cs="宋体"/>
          <w:color w:val="000000"/>
          <w:sz w:val="24"/>
          <w:highlight w:val="white"/>
        </w:rPr>
        <w:t xml:space="preserve">10.1 投标文件分为资格部分、商务部分和技术部分。</w:t>
      </w:r>
      <w:r>
        <w:rPr>
          <w:rFonts w:hint="eastAsia" w:ascii="宋体" w:hAnsi="宋体" w:cs="宋体"/>
          <w:color w:val="000000"/>
          <w:sz w:val="24"/>
        </w:rPr>
      </w:r>
      <w:r/>
    </w:p>
    <w:p>
      <w:pPr>
        <w:pStyle w:val="1638"/>
        <w:ind w:firstLine="425"/>
        <w:spacing w:line="360" w:lineRule="auto"/>
        <w:widowControl/>
        <w:rPr>
          <w:rFonts w:hint="eastAsia" w:ascii="宋体" w:hAnsi="宋体" w:cs="宋体"/>
          <w:color w:val="000000"/>
          <w:sz w:val="24"/>
        </w:rPr>
      </w:pPr>
      <w:r>
        <w:rPr>
          <w:rFonts w:hint="eastAsia" w:ascii="宋体" w:hAnsi="宋体" w:cs="宋体"/>
          <w:color w:val="000000"/>
          <w:sz w:val="24"/>
          <w:highlight w:val="white"/>
        </w:rPr>
        <w:t xml:space="preserve">10.2 资格部分系指投标人提交的证明其有资格参加投标的文件。</w:t>
      </w:r>
      <w:r>
        <w:rPr>
          <w:rFonts w:hint="eastAsia" w:ascii="宋体" w:hAnsi="宋体" w:cs="宋体"/>
          <w:color w:val="000000"/>
          <w:sz w:val="24"/>
        </w:rPr>
      </w:r>
      <w:r/>
    </w:p>
    <w:p>
      <w:pPr>
        <w:pStyle w:val="1638"/>
        <w:ind w:firstLine="425"/>
        <w:spacing w:line="360" w:lineRule="auto"/>
        <w:widowControl/>
        <w:rPr>
          <w:rFonts w:hint="eastAsia" w:ascii="宋体" w:hAnsi="宋体" w:cs="宋体"/>
          <w:color w:val="000000"/>
          <w:sz w:val="24"/>
        </w:rPr>
      </w:pPr>
      <w:r>
        <w:rPr>
          <w:rFonts w:hint="eastAsia" w:ascii="宋体" w:hAnsi="宋体" w:cs="宋体"/>
          <w:color w:val="000000"/>
          <w:sz w:val="24"/>
          <w:highlight w:val="white"/>
        </w:rPr>
        <w:t xml:space="preserve">10.3 商务部分系指投标人提交的证明其中标后有能力履行合同的文件。</w:t>
      </w:r>
      <w:r>
        <w:rPr>
          <w:rFonts w:hint="eastAsia" w:ascii="宋体" w:hAnsi="宋体" w:cs="宋体"/>
          <w:color w:val="000000"/>
          <w:sz w:val="24"/>
        </w:rPr>
      </w:r>
      <w:r/>
    </w:p>
    <w:p>
      <w:pPr>
        <w:pStyle w:val="1638"/>
        <w:ind w:firstLine="425"/>
        <w:spacing w:line="360" w:lineRule="auto"/>
        <w:widowControl/>
        <w:rPr>
          <w:rFonts w:hint="eastAsia" w:ascii="宋体" w:hAnsi="宋体" w:cs="宋体"/>
          <w:color w:val="000000"/>
          <w:sz w:val="24"/>
        </w:rPr>
      </w:pPr>
      <w:r>
        <w:rPr>
          <w:rFonts w:hint="eastAsia" w:ascii="宋体" w:hAnsi="宋体" w:cs="宋体"/>
          <w:color w:val="000000"/>
          <w:sz w:val="24"/>
          <w:highlight w:val="white"/>
        </w:rPr>
        <w:t xml:space="preserve">10.4 技术部分系指投标人提交的能够证明投标人提供的服务（货物）符合招标文件规定的文件。</w:t>
      </w:r>
      <w:r>
        <w:rPr>
          <w:rFonts w:hint="eastAsia" w:ascii="宋体" w:hAnsi="宋体" w:cs="宋体"/>
          <w:color w:val="000000"/>
          <w:sz w:val="24"/>
        </w:rPr>
      </w:r>
      <w:r/>
    </w:p>
    <w:p>
      <w:pPr>
        <w:pStyle w:val="1638"/>
        <w:ind w:firstLine="425"/>
        <w:spacing w:line="360" w:lineRule="auto"/>
        <w:widowControl/>
        <w:rPr>
          <w:rFonts w:hint="eastAsia" w:ascii="宋体" w:hAnsi="宋体" w:cs="宋体"/>
          <w:color w:val="000000"/>
          <w:sz w:val="24"/>
        </w:rPr>
      </w:pPr>
      <w:r>
        <w:rPr>
          <w:rFonts w:hint="eastAsia" w:ascii="宋体" w:hAnsi="宋体" w:cs="宋体"/>
          <w:color w:val="000000"/>
          <w:sz w:val="24"/>
          <w:highlight w:val="white"/>
        </w:rPr>
        <w:t xml:space="preserve">10.5 具体填写格式详见招标文件第六部分。</w:t>
      </w:r>
      <w:r>
        <w:rPr>
          <w:rFonts w:hint="eastAsia" w:ascii="宋体" w:hAnsi="宋体" w:cs="宋体"/>
          <w:color w:val="000000"/>
          <w:sz w:val="24"/>
        </w:rPr>
      </w:r>
      <w:r/>
    </w:p>
    <w:p>
      <w:pPr>
        <w:pStyle w:val="640"/>
        <w:ind w:firstLine="446"/>
        <w:keepLines w:val="0"/>
        <w:keepNext w:val="0"/>
        <w:spacing w:before="200" w:after="200" w:line="360" w:lineRule="auto"/>
        <w:rPr>
          <w:rFonts w:hint="eastAsia" w:ascii="宋体" w:hAnsi="宋体" w:cs="宋体"/>
          <w:color w:val="000000"/>
          <w:sz w:val="30"/>
        </w:rPr>
      </w:pPr>
      <w:r/>
      <w:bookmarkStart w:id="118" w:name="_Toc256000023"/>
      <w:r/>
      <w:bookmarkStart w:id="119" w:name="_Toc76632889"/>
      <w:r>
        <w:rPr>
          <w:rFonts w:hint="eastAsia" w:ascii="宋体" w:hAnsi="宋体" w:cs="宋体"/>
          <w:color w:val="000000"/>
          <w:sz w:val="30"/>
          <w:highlight w:val="white"/>
        </w:rPr>
        <w:t xml:space="preserve">11．投标文件的编制</w:t>
      </w:r>
      <w:bookmarkEnd w:id="118"/>
      <w:r/>
      <w:bookmarkEnd w:id="119"/>
      <w:r>
        <w:rPr>
          <w:rFonts w:hint="eastAsia" w:ascii="宋体" w:hAnsi="宋体" w:cs="宋体"/>
          <w:color w:val="000000"/>
          <w:sz w:val="30"/>
        </w:rPr>
      </w:r>
      <w:r/>
    </w:p>
    <w:p>
      <w:pPr>
        <w:pStyle w:val="637"/>
        <w:ind w:left="1" w:firstLine="480"/>
        <w:spacing w:line="360" w:lineRule="auto"/>
        <w:rPr>
          <w:rFonts w:hint="eastAsia" w:ascii="宋体" w:hAnsi="宋体" w:cs="宋体"/>
          <w:b/>
          <w:color w:val="000000"/>
          <w:sz w:val="24"/>
        </w:rPr>
      </w:pPr>
      <w:r>
        <w:rPr>
          <w:rFonts w:hint="eastAsia" w:ascii="宋体" w:hAnsi="宋体" w:cs="宋体"/>
          <w:color w:val="000000"/>
          <w:sz w:val="24"/>
          <w:highlight w:val="white"/>
        </w:rPr>
        <w:t xml:space="preserve">11.1 投标人应仔细阅读招标文件，按照招标文件的要求编制投标文件。投标文件应当对招标文件提出的要求和条件作出明确响应。</w:t>
      </w:r>
      <w:r>
        <w:rPr>
          <w:rFonts w:hint="eastAsia" w:ascii="宋体" w:hAnsi="宋体" w:cs="宋体"/>
          <w:b/>
          <w:color w:val="000000"/>
          <w:sz w:val="24"/>
        </w:rPr>
      </w:r>
      <w:r/>
    </w:p>
    <w:p>
      <w:pPr>
        <w:pStyle w:val="637"/>
        <w:ind w:left="1" w:firstLine="480"/>
        <w:spacing w:line="360" w:lineRule="auto"/>
        <w:rPr>
          <w:rFonts w:hint="eastAsia" w:ascii="宋体" w:hAnsi="宋体" w:cs="宋体"/>
          <w:b/>
          <w:color w:val="000000"/>
          <w:sz w:val="24"/>
        </w:rPr>
      </w:pPr>
      <w:r>
        <w:rPr>
          <w:rFonts w:hint="eastAsia" w:ascii="宋体" w:hAnsi="宋体" w:cs="宋体"/>
          <w:color w:val="000000"/>
          <w:sz w:val="24"/>
          <w:highlight w:val="white"/>
        </w:rPr>
        <w:t xml:space="preserve">11.2 </w:t>
      </w:r>
      <w:r>
        <w:rPr>
          <w:rFonts w:hint="eastAsia" w:ascii="宋体" w:hAnsi="宋体" w:cs="宋体"/>
          <w:b/>
          <w:color w:val="000000"/>
          <w:sz w:val="24"/>
          <w:highlight w:val="white"/>
        </w:rPr>
        <w:t xml:space="preserve">投标人在编制投标文件时，各模块内容须填写或提交到对应位置，无相应内容可填的项应填写“无”、“没有相应指标”等明确的回答文字。</w:t>
      </w:r>
      <w:r>
        <w:rPr>
          <w:rFonts w:hint="eastAsia" w:ascii="宋体" w:hAnsi="宋体" w:cs="宋体"/>
          <w:b/>
          <w:color w:val="000000"/>
          <w:sz w:val="24"/>
        </w:rPr>
      </w:r>
      <w:r/>
    </w:p>
    <w:p>
      <w:pPr>
        <w:pStyle w:val="637"/>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11.3 投标文件编排混乱、文字表达不清或上传资料内容模糊所引起的不利后果，由投标人自行承担。</w:t>
      </w:r>
      <w:r>
        <w:rPr>
          <w:rFonts w:hint="eastAsia" w:ascii="宋体" w:hAnsi="宋体" w:cs="宋体"/>
          <w:color w:val="000000"/>
          <w:sz w:val="24"/>
        </w:rPr>
      </w:r>
      <w:r/>
    </w:p>
    <w:p>
      <w:pPr>
        <w:pStyle w:val="637"/>
        <w:ind w:left="1" w:firstLine="480"/>
        <w:spacing w:line="360" w:lineRule="auto"/>
        <w:rPr>
          <w:rFonts w:hint="eastAsia" w:ascii="宋体" w:hAnsi="宋体" w:cs="宋体"/>
          <w:b/>
          <w:color w:val="000000"/>
          <w:sz w:val="24"/>
        </w:rPr>
      </w:pPr>
      <w:r>
        <w:rPr>
          <w:rFonts w:hint="eastAsia" w:ascii="宋体" w:hAnsi="宋体" w:cs="宋体"/>
          <w:color w:val="000000"/>
          <w:sz w:val="24"/>
          <w:highlight w:val="white"/>
        </w:rPr>
        <w:t xml:space="preserve">11.4 </w:t>
      </w:r>
      <w:r>
        <w:rPr>
          <w:rFonts w:hint="eastAsia" w:ascii="宋体" w:hAnsi="宋体" w:cs="宋体"/>
          <w:b/>
          <w:color w:val="000000"/>
          <w:sz w:val="24"/>
          <w:highlight w:val="white"/>
        </w:rPr>
        <w:t xml:space="preserve">投标人必须保证投标文件所提供的全部资料合法、真实、可靠。</w:t>
      </w:r>
      <w:r>
        <w:rPr>
          <w:rFonts w:hint="eastAsia" w:ascii="宋体" w:hAnsi="宋体" w:cs="宋体"/>
          <w:b/>
          <w:color w:val="000000"/>
          <w:sz w:val="24"/>
        </w:rPr>
      </w:r>
      <w:r/>
    </w:p>
    <w:p>
      <w:pPr>
        <w:pStyle w:val="640"/>
        <w:ind w:firstLine="446"/>
        <w:keepLines w:val="0"/>
        <w:keepNext w:val="0"/>
        <w:spacing w:line="360" w:lineRule="auto"/>
        <w:rPr>
          <w:rFonts w:hint="eastAsia" w:ascii="宋体" w:hAnsi="宋体" w:cs="宋体"/>
          <w:sz w:val="30"/>
        </w:rPr>
      </w:pPr>
      <w:r/>
      <w:bookmarkStart w:id="120" w:name="_Toc76632890"/>
      <w:r/>
      <w:bookmarkStart w:id="121" w:name="_Toc256000024"/>
      <w:r>
        <w:rPr>
          <w:rFonts w:hint="eastAsia" w:ascii="宋体" w:hAnsi="宋体" w:cs="宋体"/>
          <w:color w:val="000000"/>
          <w:sz w:val="30"/>
          <w:highlight w:val="white"/>
        </w:rPr>
        <w:t xml:space="preserve">12．投标报价</w:t>
      </w:r>
      <w:bookmarkEnd w:id="120"/>
      <w:r/>
      <w:bookmarkEnd w:id="121"/>
      <w:r>
        <w:rPr>
          <w:rFonts w:hint="eastAsia" w:ascii="宋体" w:hAnsi="宋体" w:cs="宋体"/>
          <w:sz w:val="30"/>
        </w:rPr>
      </w:r>
      <w:r/>
    </w:p>
    <w:p>
      <w:pPr>
        <w:pStyle w:val="637"/>
        <w:ind w:left="2" w:firstLine="480"/>
        <w:spacing w:line="360" w:lineRule="auto"/>
        <w:rPr>
          <w:rFonts w:hint="eastAsia" w:ascii="宋体" w:hAnsi="宋体" w:cs="宋体"/>
          <w:sz w:val="24"/>
          <w:highlight w:val="green"/>
        </w:rPr>
      </w:pPr>
      <w:r/>
      <w:bookmarkStart w:id="122" w:name="EB588825d8a93c487a94518aeac5abb683"/>
      <w:r>
        <w:rPr>
          <w:rFonts w:hint="eastAsia" w:ascii="宋体" w:hAnsi="宋体" w:cs="宋体"/>
          <w:sz w:val="24"/>
          <w:highlight w:val="white"/>
        </w:rPr>
        <w:t xml:space="preserve">12.1 投标应以人民币报价（保留至小数点后2位，四舍五入）。</w:t>
      </w:r>
      <w:r>
        <w:rPr>
          <w:rFonts w:hint="eastAsia" w:ascii="宋体" w:hAnsi="宋体" w:cs="宋体"/>
          <w:sz w:val="24"/>
          <w:highlight w:val="green"/>
        </w:rPr>
      </w:r>
      <w:r/>
    </w:p>
    <w:p>
      <w:pPr>
        <w:pStyle w:val="637"/>
        <w:ind w:left="2" w:firstLine="480"/>
        <w:spacing w:line="360" w:lineRule="auto"/>
        <w:rPr>
          <w:rFonts w:hint="eastAsia" w:ascii="宋体" w:hAnsi="宋体" w:cs="宋体"/>
          <w:sz w:val="24"/>
          <w:highlight w:val="white"/>
        </w:rPr>
      </w:pPr>
      <w:r>
        <w:rPr>
          <w:rFonts w:hint="eastAsia" w:ascii="宋体" w:hAnsi="宋体" w:cs="宋体"/>
          <w:sz w:val="24"/>
          <w:highlight w:val="white"/>
        </w:rPr>
        <w:t xml:space="preserve">12.2 投标人应按招标文件所提供的各报价表格式报价。</w:t>
      </w:r>
      <w:r>
        <w:rPr>
          <w:rFonts w:hint="eastAsia" w:ascii="宋体" w:hAnsi="宋体" w:cs="宋体"/>
          <w:sz w:val="24"/>
          <w:highlight w:val="white"/>
        </w:rPr>
      </w:r>
      <w:r/>
    </w:p>
    <w:p>
      <w:pPr>
        <w:pStyle w:val="637"/>
        <w:ind w:left="2" w:firstLine="480"/>
        <w:spacing w:line="360" w:lineRule="auto"/>
        <w:rPr>
          <w:rFonts w:hint="eastAsia" w:ascii="宋体" w:hAnsi="宋体" w:cs="宋体"/>
          <w:sz w:val="24"/>
          <w:highlight w:val="white"/>
        </w:rPr>
      </w:pPr>
      <w:r>
        <w:rPr>
          <w:rFonts w:hint="eastAsia" w:ascii="宋体" w:hAnsi="宋体" w:cs="宋体"/>
          <w:sz w:val="24"/>
          <w:highlight w:val="white"/>
        </w:rPr>
        <w:t xml:space="preserve">12.3 投标人应对本项目报出最具有竞争力的价格，应包括本次招标要求提供的服务（货物）已支付或将支付的所有费用。</w:t>
      </w:r>
      <w:r>
        <w:rPr>
          <w:rFonts w:hint="eastAsia" w:ascii="宋体" w:hAnsi="宋体" w:cs="宋体"/>
          <w:sz w:val="24"/>
          <w:highlight w:val="white"/>
        </w:rPr>
      </w:r>
      <w:r/>
    </w:p>
    <w:p>
      <w:pPr>
        <w:pStyle w:val="637"/>
        <w:ind w:left="2" w:firstLine="480"/>
        <w:spacing w:line="360" w:lineRule="auto"/>
        <w:rPr>
          <w:rFonts w:hint="eastAsia" w:ascii="宋体" w:hAnsi="宋体" w:cs="宋体"/>
          <w:sz w:val="24"/>
          <w:highlight w:val="white"/>
        </w:rPr>
      </w:pPr>
      <w:r>
        <w:rPr>
          <w:rFonts w:hint="eastAsia" w:ascii="宋体" w:hAnsi="宋体" w:cs="宋体"/>
          <w:sz w:val="24"/>
          <w:highlight w:val="white"/>
        </w:rPr>
        <w:t xml:space="preserve">12.4 最低投标报价不能作为中标的唯一保证。</w:t>
      </w:r>
      <w:r>
        <w:rPr>
          <w:rFonts w:hint="eastAsia" w:ascii="宋体" w:hAnsi="宋体" w:cs="宋体"/>
          <w:sz w:val="24"/>
          <w:highlight w:val="white"/>
        </w:rPr>
      </w:r>
      <w:r/>
    </w:p>
    <w:p>
      <w:pPr>
        <w:pStyle w:val="637"/>
        <w:ind w:left="2" w:firstLine="480"/>
        <w:spacing w:line="360" w:lineRule="auto"/>
        <w:rPr>
          <w:rFonts w:hint="eastAsia" w:ascii="宋体" w:hAnsi="宋体" w:cs="宋体"/>
          <w:sz w:val="24"/>
          <w:highlight w:val="white"/>
        </w:rPr>
      </w:pPr>
      <w:r>
        <w:rPr>
          <w:rFonts w:hint="eastAsia" w:ascii="宋体" w:hAnsi="宋体" w:cs="宋体"/>
          <w:sz w:val="24"/>
          <w:highlight w:val="white"/>
        </w:rPr>
        <w:t xml:space="preserve">12.5 中标价即为合同签约价。</w:t>
      </w:r>
      <w:r>
        <w:rPr>
          <w:rFonts w:hint="eastAsia" w:ascii="宋体" w:hAnsi="宋体" w:cs="宋体"/>
          <w:sz w:val="24"/>
          <w:highlight w:val="white"/>
        </w:rPr>
      </w:r>
      <w:r/>
    </w:p>
    <w:p>
      <w:pPr>
        <w:pStyle w:val="637"/>
        <w:ind w:left="2" w:firstLine="480"/>
        <w:spacing w:line="360" w:lineRule="auto"/>
        <w:rPr>
          <w:rFonts w:hint="eastAsia" w:ascii="宋体" w:hAnsi="宋体" w:cs="宋体"/>
          <w:sz w:val="24"/>
          <w:highlight w:val="white"/>
        </w:rPr>
      </w:pPr>
      <w:r>
        <w:rPr>
          <w:rFonts w:hint="eastAsia" w:ascii="宋体" w:hAnsi="宋体" w:cs="宋体"/>
          <w:sz w:val="24"/>
          <w:highlight w:val="white"/>
        </w:rPr>
        <w:t xml:space="preserve">12.6 如出现报价前后不一致的，将按招标文件第五部分“评标办法和标准”第5项规定进行修正。</w:t>
      </w:r>
      <w:bookmarkEnd w:id="122"/>
      <w:r>
        <w:rPr>
          <w:rFonts w:hint="eastAsia" w:ascii="宋体" w:hAnsi="宋体" w:cs="宋体"/>
          <w:sz w:val="24"/>
          <w:highlight w:val="white"/>
        </w:rPr>
      </w:r>
      <w:r/>
    </w:p>
    <w:p>
      <w:pPr>
        <w:pStyle w:val="640"/>
        <w:ind w:firstLine="446"/>
        <w:keepLines w:val="0"/>
        <w:keepNext w:val="0"/>
        <w:spacing w:line="360" w:lineRule="auto"/>
        <w:rPr>
          <w:rFonts w:hint="eastAsia" w:ascii="宋体" w:hAnsi="宋体" w:cs="宋体"/>
          <w:sz w:val="30"/>
        </w:rPr>
      </w:pPr>
      <w:r/>
      <w:bookmarkStart w:id="123" w:name="_Toc76632891"/>
      <w:r/>
      <w:bookmarkStart w:id="124" w:name="_Toc256000025"/>
      <w:r>
        <w:rPr>
          <w:rFonts w:hint="eastAsia" w:ascii="宋体" w:hAnsi="宋体" w:cs="宋体"/>
          <w:sz w:val="30"/>
          <w:highlight w:val="white"/>
        </w:rPr>
        <w:t xml:space="preserve">13．投标保证金</w:t>
      </w:r>
      <w:bookmarkEnd w:id="123"/>
      <w:r/>
      <w:bookmarkEnd w:id="124"/>
      <w:r>
        <w:rPr>
          <w:rFonts w:hint="eastAsia" w:ascii="宋体" w:hAnsi="宋体" w:cs="宋体"/>
          <w:sz w:val="30"/>
        </w:rPr>
      </w:r>
      <w:r/>
    </w:p>
    <w:p>
      <w:pPr>
        <w:pStyle w:val="637"/>
        <w:ind w:firstLine="480"/>
        <w:spacing w:line="360" w:lineRule="auto"/>
        <w:rPr>
          <w:rFonts w:hint="eastAsia" w:ascii="宋体" w:hAnsi="宋体" w:cs="宋体"/>
          <w:sz w:val="24"/>
        </w:rPr>
      </w:pPr>
      <w:r>
        <w:rPr>
          <w:rFonts w:hint="eastAsia" w:ascii="宋体" w:hAnsi="宋体" w:cs="宋体"/>
          <w:sz w:val="24"/>
          <w:highlight w:val="white"/>
        </w:rPr>
        <w:t xml:space="preserve">13.1 </w:t>
      </w:r>
      <w:bookmarkStart w:id="125" w:name="EB2fde56c0adf04719bf98c8900873bf6b"/>
      <w:r>
        <w:rPr>
          <w:rFonts w:hint="eastAsia" w:ascii="宋体" w:hAnsi="宋体" w:cs="宋体"/>
          <w:sz w:val="24"/>
          <w:highlight w:val="white"/>
        </w:rPr>
        <w:t xml:space="preserve">本项目不收投标保证金。</w:t>
      </w:r>
      <w:bookmarkEnd w:id="125"/>
      <w:r>
        <w:rPr>
          <w:rFonts w:hint="eastAsia" w:ascii="宋体" w:hAnsi="宋体" w:cs="宋体"/>
          <w:sz w:val="24"/>
        </w:rPr>
      </w:r>
      <w:r/>
    </w:p>
    <w:p>
      <w:pPr>
        <w:pStyle w:val="640"/>
        <w:ind w:firstLine="446"/>
        <w:keepLines w:val="0"/>
        <w:keepNext w:val="0"/>
        <w:spacing w:before="200" w:after="200" w:line="360" w:lineRule="auto"/>
        <w:rPr>
          <w:rFonts w:hint="eastAsia" w:ascii="宋体" w:hAnsi="宋体" w:cs="宋体"/>
          <w:sz w:val="30"/>
        </w:rPr>
      </w:pPr>
      <w:r/>
      <w:bookmarkStart w:id="126" w:name="_Toc76632892"/>
      <w:r/>
      <w:bookmarkStart w:id="127" w:name="_Toc256000026"/>
      <w:r>
        <w:rPr>
          <w:rFonts w:hint="eastAsia" w:ascii="宋体" w:hAnsi="宋体" w:cs="宋体"/>
          <w:sz w:val="30"/>
          <w:highlight w:val="white"/>
        </w:rPr>
        <w:t xml:space="preserve">14．投标有效期</w:t>
      </w:r>
      <w:bookmarkEnd w:id="126"/>
      <w:r/>
      <w:bookmarkEnd w:id="127"/>
      <w:r>
        <w:rPr>
          <w:rFonts w:hint="eastAsia" w:ascii="宋体" w:hAnsi="宋体" w:cs="宋体"/>
          <w:sz w:val="30"/>
        </w:rPr>
      </w:r>
      <w:r/>
    </w:p>
    <w:p>
      <w:pPr>
        <w:pStyle w:val="637"/>
        <w:ind w:firstLine="480"/>
        <w:spacing w:line="360" w:lineRule="auto"/>
        <w:rPr>
          <w:rFonts w:hint="eastAsia" w:ascii="宋体" w:hAnsi="宋体" w:cs="宋体"/>
          <w:sz w:val="24"/>
        </w:rPr>
      </w:pPr>
      <w:r>
        <w:rPr>
          <w:rFonts w:hint="eastAsia" w:ascii="宋体" w:hAnsi="宋体" w:cs="宋体"/>
          <w:sz w:val="24"/>
          <w:highlight w:val="white"/>
        </w:rPr>
        <w:t xml:space="preserve">14.1 投标有效期为：投标文件自开标之日起</w:t>
      </w:r>
      <w:bookmarkStart w:id="128" w:name="EB19e50d2a36224e489db03aa61ddb5578"/>
      <w:r>
        <w:rPr>
          <w:rFonts w:hint="eastAsia" w:ascii="宋体" w:hAnsi="宋体" w:cs="宋体"/>
          <w:sz w:val="24"/>
          <w:highlight w:val="white"/>
        </w:rPr>
        <w:t xml:space="preserve">90天</w:t>
      </w:r>
      <w:bookmarkEnd w:id="128"/>
      <w:r>
        <w:rPr>
          <w:rFonts w:hint="eastAsia" w:ascii="宋体" w:hAnsi="宋体" w:cs="宋体"/>
          <w:sz w:val="24"/>
          <w:highlight w:val="white"/>
        </w:rPr>
        <w:t xml:space="preserve">内有效。投标人一旦获取了本招标文件并参加投标，即被认为接受了投标有效期的约定。</w:t>
      </w:r>
      <w:r>
        <w:rPr>
          <w:rFonts w:hint="eastAsia" w:ascii="宋体" w:hAnsi="宋体" w:cs="宋体"/>
          <w:sz w:val="24"/>
        </w:rPr>
      </w:r>
      <w:r/>
    </w:p>
    <w:p>
      <w:pPr>
        <w:pStyle w:val="637"/>
        <w:ind w:firstLine="480"/>
        <w:spacing w:line="360" w:lineRule="auto"/>
        <w:rPr>
          <w:rFonts w:hint="eastAsia" w:ascii="宋体" w:hAnsi="宋体" w:cs="宋体"/>
          <w:color w:val="000000"/>
          <w:sz w:val="24"/>
        </w:rPr>
      </w:pPr>
      <w:r>
        <w:rPr>
          <w:rFonts w:hint="eastAsia" w:ascii="宋体" w:hAnsi="宋体" w:cs="宋体"/>
          <w:sz w:val="24"/>
          <w:highlight w:val="white"/>
        </w:rPr>
        <w:t xml:space="preserve">14.2 在特殊情况下，采购人于原投标有效期满之前，可向投标人提出延长投标有效期的要求。这种要求与答复均应采用书面形</w:t>
      </w:r>
      <w:r>
        <w:rPr>
          <w:rFonts w:hint="eastAsia" w:ascii="宋体" w:hAnsi="宋体" w:cs="宋体"/>
          <w:color w:val="000000"/>
          <w:sz w:val="24"/>
          <w:highlight w:val="white"/>
        </w:rPr>
        <w:t xml:space="preserve">式（如信件、传真或电报等）。投标人可以拒绝采购人的这一要求而放弃投标。同意延长的投标人既不能要求也不允许修改其投标文件。</w:t>
      </w:r>
      <w:r>
        <w:rPr>
          <w:rFonts w:hint="eastAsia" w:ascii="宋体" w:hAnsi="宋体" w:cs="宋体"/>
          <w:color w:val="000000"/>
          <w:sz w:val="24"/>
        </w:rPr>
      </w:r>
      <w:r/>
    </w:p>
    <w:p>
      <w:pPr>
        <w:pStyle w:val="640"/>
        <w:ind w:firstLine="446"/>
        <w:keepLines w:val="0"/>
        <w:keepNext w:val="0"/>
        <w:spacing w:line="360" w:lineRule="auto"/>
        <w:rPr>
          <w:rFonts w:hint="eastAsia" w:ascii="宋体" w:hAnsi="宋体" w:cs="宋体"/>
          <w:color w:val="000000"/>
          <w:sz w:val="30"/>
        </w:rPr>
      </w:pPr>
      <w:r/>
      <w:bookmarkStart w:id="129" w:name="_Toc256000027"/>
      <w:r/>
      <w:bookmarkStart w:id="130" w:name="_Toc76632893"/>
      <w:r>
        <w:rPr>
          <w:rFonts w:hint="eastAsia" w:ascii="宋体" w:hAnsi="宋体" w:cs="宋体"/>
          <w:color w:val="000000"/>
          <w:sz w:val="30"/>
          <w:highlight w:val="white"/>
        </w:rPr>
        <w:t xml:space="preserve">15.投标文件的式样和签署</w:t>
      </w:r>
      <w:bookmarkEnd w:id="129"/>
      <w:r/>
      <w:bookmarkEnd w:id="130"/>
      <w:r>
        <w:rPr>
          <w:rFonts w:hint="eastAsia" w:ascii="宋体" w:hAnsi="宋体" w:cs="宋体"/>
          <w:color w:val="000000"/>
          <w:sz w:val="30"/>
        </w:rPr>
      </w:r>
      <w:r/>
    </w:p>
    <w:p>
      <w:pPr>
        <w:pStyle w:val="637"/>
        <w:ind w:firstLine="420"/>
        <w:spacing w:line="360" w:lineRule="auto"/>
        <w:rPr>
          <w:rFonts w:hint="eastAsia" w:ascii="宋体" w:hAnsi="宋体" w:cs="宋体"/>
          <w:color w:val="000000"/>
          <w:sz w:val="24"/>
        </w:rPr>
      </w:pPr>
      <w:r>
        <w:rPr>
          <w:rFonts w:hint="eastAsia" w:ascii="宋体" w:hAnsi="宋体" w:cs="宋体"/>
          <w:color w:val="000000"/>
          <w:sz w:val="24"/>
          <w:highlight w:val="white"/>
        </w:rPr>
        <w:t xml:space="preserve">15.1 投标人应通过投标文件制作软件使用数字认证证书对投标文件进行合成、电子签章及加密打包。</w:t>
      </w:r>
      <w:r>
        <w:rPr>
          <w:rFonts w:hint="eastAsia" w:ascii="宋体" w:hAnsi="宋体" w:cs="宋体"/>
          <w:color w:val="000000"/>
          <w:sz w:val="24"/>
        </w:rPr>
      </w:r>
      <w:r/>
    </w:p>
    <w:p>
      <w:pPr>
        <w:pStyle w:val="640"/>
        <w:ind w:firstLine="446"/>
        <w:keepLines w:val="0"/>
        <w:keepNext w:val="0"/>
        <w:spacing w:before="200" w:after="200" w:line="360" w:lineRule="auto"/>
        <w:rPr>
          <w:rFonts w:hint="eastAsia" w:ascii="宋体" w:hAnsi="宋体" w:cs="宋体"/>
          <w:color w:val="000000"/>
          <w:sz w:val="30"/>
        </w:rPr>
      </w:pPr>
      <w:r/>
      <w:bookmarkStart w:id="131" w:name="_Toc76632894"/>
      <w:r/>
      <w:bookmarkStart w:id="132" w:name="_Toc256000028"/>
      <w:r>
        <w:rPr>
          <w:rFonts w:hint="eastAsia" w:ascii="宋体" w:hAnsi="宋体" w:cs="宋体"/>
          <w:color w:val="000000"/>
          <w:sz w:val="30"/>
          <w:highlight w:val="white"/>
        </w:rPr>
        <w:t xml:space="preserve">16．投标文件的提交</w:t>
      </w:r>
      <w:bookmarkEnd w:id="131"/>
      <w:r/>
      <w:bookmarkEnd w:id="132"/>
      <w:r>
        <w:rPr>
          <w:rFonts w:hint="eastAsia" w:ascii="宋体" w:hAnsi="宋体" w:cs="宋体"/>
          <w:color w:val="000000"/>
          <w:sz w:val="30"/>
        </w:rPr>
      </w:r>
      <w:r/>
    </w:p>
    <w:p>
      <w:pPr>
        <w:pStyle w:val="637"/>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16.1 投标文件提交</w:t>
      </w:r>
      <w:r>
        <w:rPr>
          <w:rFonts w:hint="eastAsia" w:ascii="宋体" w:hAnsi="宋体" w:cs="宋体"/>
          <w:color w:val="000000"/>
          <w:sz w:val="24"/>
        </w:rPr>
      </w:r>
      <w:r/>
    </w:p>
    <w:p>
      <w:pPr>
        <w:pStyle w:val="637"/>
        <w:ind w:left="1" w:firstLine="480"/>
        <w:spacing w:line="360" w:lineRule="auto"/>
        <w:rPr>
          <w:rFonts w:hint="eastAsia" w:ascii="宋体" w:hAnsi="宋体" w:cs="宋体"/>
          <w:b/>
          <w:color w:val="000000"/>
          <w:sz w:val="24"/>
          <w:u w:val="single"/>
        </w:rPr>
      </w:pPr>
      <w:r>
        <w:rPr>
          <w:rFonts w:hint="eastAsia" w:ascii="宋体" w:hAnsi="宋体" w:cs="宋体"/>
          <w:color w:val="000000"/>
          <w:sz w:val="24"/>
          <w:highlight w:val="white"/>
        </w:rPr>
        <w:t xml:space="preserve">16.1.1 投标人须在招标文件规定的截止时间前，通过投标文件编制软件或登录电子交易平台在规定时间内完成提交，提交成功后系统将发送投标回执。</w:t>
      </w:r>
      <w:r>
        <w:rPr>
          <w:rFonts w:hint="eastAsia" w:ascii="宋体" w:hAnsi="宋体" w:cs="宋体"/>
          <w:b/>
          <w:color w:val="000000"/>
          <w:sz w:val="24"/>
          <w:highlight w:val="white"/>
          <w:u w:val="single"/>
        </w:rPr>
        <w:t xml:space="preserve">时间以电子交易平台时间为准。</w:t>
      </w:r>
      <w:r>
        <w:rPr>
          <w:rFonts w:hint="eastAsia" w:ascii="宋体" w:hAnsi="宋体" w:cs="宋体"/>
          <w:b/>
          <w:color w:val="000000"/>
          <w:sz w:val="24"/>
          <w:u w:val="single"/>
        </w:rPr>
      </w:r>
      <w:r/>
    </w:p>
    <w:p>
      <w:pPr>
        <w:pStyle w:val="637"/>
        <w:ind w:left="1" w:firstLine="480"/>
        <w:spacing w:line="360" w:lineRule="auto"/>
        <w:rPr>
          <w:rFonts w:hint="eastAsia" w:ascii="宋体" w:hAnsi="宋体" w:cs="宋体"/>
          <w:b/>
          <w:color w:val="000000"/>
          <w:sz w:val="24"/>
          <w:u w:val="single"/>
        </w:rPr>
      </w:pPr>
      <w:r>
        <w:rPr>
          <w:rFonts w:hint="eastAsia" w:ascii="宋体" w:hAnsi="宋体" w:cs="宋体"/>
          <w:color w:val="000000"/>
          <w:sz w:val="24"/>
          <w:highlight w:val="white"/>
        </w:rPr>
        <w:t xml:space="preserve">16.1.2 </w:t>
      </w:r>
      <w:r>
        <w:rPr>
          <w:rFonts w:hint="eastAsia" w:ascii="宋体" w:hAnsi="宋体" w:cs="宋体"/>
          <w:b/>
          <w:color w:val="000000"/>
          <w:sz w:val="24"/>
          <w:highlight w:val="white"/>
          <w:u w:val="single"/>
        </w:rPr>
        <w:t xml:space="preserve">截止时间以后提交的投标文件，电子交易平台将拒绝接收。投标人应充分考虑网络环境、网络带宽等风险因素。</w:t>
      </w:r>
      <w:r>
        <w:rPr>
          <w:rFonts w:hint="eastAsia" w:ascii="宋体" w:hAnsi="宋体" w:cs="宋体"/>
          <w:b/>
          <w:color w:val="000000"/>
          <w:sz w:val="24"/>
          <w:u w:val="single"/>
        </w:rPr>
      </w:r>
      <w:r/>
    </w:p>
    <w:p>
      <w:pPr>
        <w:pStyle w:val="637"/>
        <w:ind w:firstLine="480"/>
        <w:spacing w:line="360" w:lineRule="auto"/>
        <w:rPr>
          <w:rFonts w:hint="eastAsia" w:ascii="宋体" w:hAnsi="宋体" w:cs="宋体"/>
          <w:b/>
          <w:color w:val="000000"/>
          <w:sz w:val="24"/>
          <w:szCs w:val="20"/>
          <w:u w:val="single"/>
        </w:rPr>
      </w:pPr>
      <w:r>
        <w:rPr>
          <w:rFonts w:hint="eastAsia" w:ascii="宋体" w:hAnsi="宋体" w:cs="宋体"/>
          <w:color w:val="000000"/>
          <w:sz w:val="24"/>
          <w:highlight w:val="white"/>
        </w:rPr>
        <w:t xml:space="preserve">16.1.3 </w:t>
      </w:r>
      <w:r>
        <w:rPr>
          <w:rFonts w:hint="eastAsia" w:ascii="宋体" w:hAnsi="宋体" w:cs="宋体"/>
          <w:b/>
          <w:color w:val="000000"/>
          <w:sz w:val="24"/>
          <w:szCs w:val="20"/>
          <w:highlight w:val="white"/>
          <w:u w:val="single"/>
        </w:rPr>
        <w:t xml:space="preserve">提交投标文件时，投标人须使用制作该投标文件的同一数字认证证书进行提交操作。</w:t>
      </w:r>
      <w:r>
        <w:rPr>
          <w:rFonts w:hint="eastAsia" w:ascii="宋体" w:hAnsi="宋体" w:cs="宋体"/>
          <w:b/>
          <w:color w:val="000000"/>
          <w:sz w:val="24"/>
          <w:szCs w:val="20"/>
          <w:u w:val="single"/>
        </w:rPr>
      </w:r>
      <w:r/>
    </w:p>
    <w:p>
      <w:pPr>
        <w:pStyle w:val="637"/>
        <w:ind w:firstLine="480"/>
        <w:spacing w:line="360" w:lineRule="auto"/>
        <w:rPr>
          <w:rFonts w:hint="eastAsia" w:ascii="宋体" w:hAnsi="宋体" w:cs="宋体"/>
          <w:b/>
          <w:color w:val="000000"/>
          <w:sz w:val="24"/>
          <w:u w:val="single"/>
        </w:rPr>
      </w:pPr>
      <w:r>
        <w:rPr>
          <w:rFonts w:hint="eastAsia" w:ascii="宋体" w:hAnsi="宋体" w:cs="宋体"/>
          <w:color w:val="000000"/>
          <w:sz w:val="24"/>
          <w:highlight w:val="white"/>
        </w:rPr>
        <w:t xml:space="preserve">16.1.4 </w:t>
      </w:r>
      <w:r>
        <w:rPr>
          <w:rFonts w:hint="eastAsia" w:ascii="宋体" w:hAnsi="宋体" w:cs="宋体"/>
          <w:b/>
          <w:color w:val="000000"/>
          <w:sz w:val="24"/>
          <w:highlight w:val="white"/>
          <w:u w:val="single"/>
        </w:rPr>
        <w:t xml:space="preserve">提交完成后至解密前，</w:t>
      </w:r>
      <w:r>
        <w:rPr>
          <w:rFonts w:hint="eastAsia" w:ascii="宋体" w:hAnsi="宋体" w:cs="宋体"/>
          <w:b/>
          <w:color w:val="000000"/>
          <w:sz w:val="24"/>
          <w:szCs w:val="20"/>
          <w:highlight w:val="white"/>
          <w:u w:val="single"/>
        </w:rPr>
        <w:t xml:space="preserve">投标人</w:t>
      </w:r>
      <w:r>
        <w:rPr>
          <w:rFonts w:hint="eastAsia" w:ascii="宋体" w:hAnsi="宋体" w:cs="宋体"/>
          <w:b/>
          <w:color w:val="000000"/>
          <w:sz w:val="24"/>
          <w:highlight w:val="white"/>
          <w:u w:val="single"/>
        </w:rPr>
        <w:t xml:space="preserve">不能对加密投标文件时所使用的数字认证证书进行更新、续费，否则可能引起的投标文件解密失败等相关后果由投标人自行承担。</w:t>
      </w:r>
      <w:r>
        <w:rPr>
          <w:rFonts w:hint="eastAsia" w:ascii="宋体" w:hAnsi="宋体" w:cs="宋体"/>
          <w:b/>
          <w:color w:val="000000"/>
          <w:sz w:val="24"/>
          <w:u w:val="single"/>
        </w:rPr>
      </w:r>
      <w:r/>
    </w:p>
    <w:p>
      <w:pPr>
        <w:pStyle w:val="637"/>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16.1.5因不可抗力事件造成的投标文件的损坏、丢失的，招标组织方不承担责任。</w:t>
      </w:r>
      <w:r>
        <w:rPr>
          <w:rFonts w:hint="eastAsia" w:ascii="宋体" w:hAnsi="宋体" w:cs="宋体"/>
          <w:color w:val="000000"/>
          <w:sz w:val="24"/>
        </w:rPr>
      </w:r>
      <w:r/>
    </w:p>
    <w:p>
      <w:pPr>
        <w:pStyle w:val="637"/>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16.2 招标组织方可以通过修改招标文件自行酌情延长提交截止时间，在此情况下，推迟的提交截止时间将在系统中以书面形式通知已获取招标文件的潜在投标人，并在“苏采云”上发布公告。投标人应及时自行登录系统查看相应内容。</w:t>
      </w:r>
      <w:r>
        <w:rPr>
          <w:rFonts w:hint="eastAsia" w:ascii="宋体" w:hAnsi="宋体" w:cs="宋体"/>
          <w:color w:val="000000"/>
          <w:sz w:val="24"/>
        </w:rPr>
      </w:r>
      <w:r/>
    </w:p>
    <w:p>
      <w:pPr>
        <w:pStyle w:val="640"/>
        <w:ind w:firstLine="446"/>
        <w:keepLines w:val="0"/>
        <w:keepNext w:val="0"/>
        <w:spacing w:before="200" w:after="200" w:line="360" w:lineRule="auto"/>
        <w:rPr>
          <w:rFonts w:hint="eastAsia" w:ascii="宋体" w:hAnsi="宋体" w:cs="宋体"/>
          <w:color w:val="000000"/>
          <w:sz w:val="30"/>
        </w:rPr>
      </w:pPr>
      <w:r/>
      <w:bookmarkStart w:id="133" w:name="_Toc76632895"/>
      <w:r/>
      <w:bookmarkStart w:id="134" w:name="_Toc256000029"/>
      <w:r>
        <w:rPr>
          <w:rFonts w:hint="eastAsia" w:ascii="宋体" w:hAnsi="宋体" w:cs="宋体"/>
          <w:color w:val="000000"/>
          <w:sz w:val="30"/>
          <w:highlight w:val="white"/>
        </w:rPr>
        <w:t xml:space="preserve">17．投标文件的补充、修改或者撤回</w:t>
      </w:r>
      <w:bookmarkEnd w:id="133"/>
      <w:r/>
      <w:bookmarkEnd w:id="134"/>
      <w:r>
        <w:rPr>
          <w:rFonts w:hint="eastAsia" w:ascii="宋体" w:hAnsi="宋体" w:cs="宋体"/>
          <w:color w:val="000000"/>
          <w:sz w:val="30"/>
        </w:rPr>
      </w:r>
      <w:r/>
    </w:p>
    <w:p>
      <w:pPr>
        <w:pStyle w:val="637"/>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17.1 在提交截止时间前，投标人可以对所提交的投标文件进行补充、修改或者撤回。</w:t>
      </w:r>
      <w:r>
        <w:rPr>
          <w:rFonts w:hint="eastAsia" w:ascii="宋体" w:hAnsi="宋体" w:cs="宋体"/>
          <w:color w:val="000000"/>
          <w:sz w:val="24"/>
        </w:rPr>
      </w:r>
      <w:r/>
    </w:p>
    <w:p>
      <w:pPr>
        <w:pStyle w:val="637"/>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17.2 投标人在提交截止时间前需要对投标文件进行补充、修改的，应当使用投标文件制作软件重新制作并提交。</w:t>
      </w:r>
      <w:r>
        <w:rPr>
          <w:rFonts w:hint="eastAsia" w:ascii="宋体" w:hAnsi="宋体" w:cs="宋体"/>
          <w:color w:val="000000"/>
          <w:sz w:val="24"/>
        </w:rPr>
      </w:r>
      <w:r/>
    </w:p>
    <w:p>
      <w:pPr>
        <w:pStyle w:val="637"/>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17.3 在提交截止时间之后，投标人不得对其投标文件作任何修改或撤回。</w:t>
      </w:r>
      <w:r>
        <w:rPr>
          <w:rFonts w:hint="eastAsia" w:ascii="宋体" w:hAnsi="宋体" w:cs="宋体"/>
          <w:color w:val="000000"/>
          <w:sz w:val="24"/>
        </w:rPr>
      </w:r>
      <w:r/>
    </w:p>
    <w:p>
      <w:pPr>
        <w:pStyle w:val="637"/>
        <w:ind w:firstLine="480"/>
        <w:spacing w:line="360" w:lineRule="auto"/>
        <w:rPr>
          <w:rFonts w:hint="eastAsia" w:ascii="宋体" w:hAnsi="宋体" w:cs="宋体"/>
          <w:color w:val="000000"/>
          <w:sz w:val="24"/>
          <w:highlight w:val="cyan"/>
        </w:rPr>
      </w:pPr>
      <w:r>
        <w:rPr>
          <w:rFonts w:hint="eastAsia" w:ascii="宋体" w:hAnsi="宋体" w:cs="宋体"/>
          <w:color w:val="000000"/>
          <w:sz w:val="24"/>
          <w:highlight w:val="white"/>
        </w:rPr>
        <w:t xml:space="preserve">17.4 在提交截止时间至招标文件中规定的投标有效期满之间，投标人不得撤回其投标。</w:t>
      </w:r>
      <w:r>
        <w:rPr>
          <w:rFonts w:hint="eastAsia" w:ascii="宋体" w:hAnsi="宋体" w:cs="宋体"/>
          <w:color w:val="000000"/>
          <w:sz w:val="24"/>
          <w:highlight w:val="cyan"/>
        </w:rPr>
      </w:r>
      <w:r/>
    </w:p>
    <w:p>
      <w:pPr>
        <w:pStyle w:val="1736"/>
        <w:jc w:val="center"/>
        <w:tabs>
          <w:tab w:val="left" w:pos="567" w:leader="none"/>
        </w:tabs>
        <w:rPr>
          <w:rFonts w:hint="eastAsia" w:ascii="宋体" w:eastAsia="宋体" w:cs="宋体"/>
          <w:color w:val="000000"/>
          <w:highlight w:val="white"/>
        </w:rPr>
      </w:pPr>
      <w:r/>
      <w:bookmarkStart w:id="135" w:name="_Toc256000030"/>
      <w:r/>
      <w:bookmarkStart w:id="136" w:name="_Toc27076"/>
      <w:r/>
      <w:bookmarkStart w:id="137" w:name="_Toc76632896"/>
      <w:r>
        <w:rPr>
          <w:rFonts w:hint="eastAsia" w:ascii="宋体" w:eastAsia="宋体" w:cs="宋体"/>
          <w:color w:val="000000"/>
          <w:highlight w:val="white"/>
        </w:rPr>
      </w:r>
      <w:r/>
    </w:p>
    <w:p>
      <w:pPr>
        <w:pStyle w:val="1736"/>
        <w:jc w:val="center"/>
        <w:tabs>
          <w:tab w:val="left" w:pos="567" w:leader="none"/>
        </w:tabs>
        <w:rPr>
          <w:rFonts w:hint="eastAsia" w:ascii="宋体" w:eastAsia="宋体" w:cs="宋体"/>
          <w:color w:val="000000"/>
          <w:highlight w:val="white"/>
        </w:rPr>
      </w:pPr>
      <w:r>
        <w:rPr>
          <w:rFonts w:hint="eastAsia" w:ascii="宋体" w:eastAsia="宋体" w:cs="宋体"/>
          <w:color w:val="000000"/>
          <w:highlight w:val="white"/>
        </w:rPr>
      </w:r>
      <w:r/>
    </w:p>
    <w:p>
      <w:pPr>
        <w:pStyle w:val="1736"/>
        <w:jc w:val="center"/>
        <w:tabs>
          <w:tab w:val="left" w:pos="567" w:leader="none"/>
        </w:tabs>
        <w:rPr>
          <w:rFonts w:hint="eastAsia" w:ascii="宋体" w:eastAsia="宋体" w:cs="宋体"/>
          <w:color w:val="000000"/>
        </w:rPr>
      </w:pPr>
      <w:r>
        <w:rPr>
          <w:rFonts w:hint="eastAsia" w:ascii="宋体" w:eastAsia="宋体" w:cs="宋体"/>
          <w:color w:val="000000"/>
          <w:highlight w:val="white"/>
        </w:rPr>
        <w:t xml:space="preserve">四、开标及评标</w:t>
      </w:r>
      <w:bookmarkEnd w:id="135"/>
      <w:r/>
      <w:bookmarkEnd w:id="136"/>
      <w:r/>
      <w:bookmarkEnd w:id="137"/>
      <w:r>
        <w:rPr>
          <w:rFonts w:hint="eastAsia" w:ascii="宋体" w:eastAsia="宋体" w:cs="宋体"/>
          <w:color w:val="000000"/>
        </w:rPr>
      </w:r>
      <w:r/>
    </w:p>
    <w:p>
      <w:pPr>
        <w:pStyle w:val="640"/>
        <w:ind w:firstLine="446"/>
        <w:keepLines w:val="0"/>
        <w:keepNext w:val="0"/>
        <w:spacing w:before="200" w:after="200" w:line="360" w:lineRule="auto"/>
        <w:rPr>
          <w:rFonts w:hint="eastAsia" w:ascii="宋体" w:hAnsi="宋体" w:cs="宋体"/>
          <w:color w:val="000000"/>
          <w:sz w:val="30"/>
        </w:rPr>
      </w:pPr>
      <w:r/>
      <w:bookmarkStart w:id="138" w:name="_Toc256000031"/>
      <w:r/>
      <w:bookmarkStart w:id="139" w:name="_Toc76632897"/>
      <w:r>
        <w:rPr>
          <w:rFonts w:hint="eastAsia" w:ascii="宋体" w:hAnsi="宋体" w:cs="宋体"/>
          <w:color w:val="000000"/>
          <w:sz w:val="30"/>
          <w:highlight w:val="white"/>
        </w:rPr>
        <w:t xml:space="preserve">18．开标</w:t>
      </w:r>
      <w:bookmarkEnd w:id="138"/>
      <w:r/>
      <w:bookmarkEnd w:id="139"/>
      <w:r>
        <w:rPr>
          <w:rFonts w:hint="eastAsia" w:ascii="宋体" w:hAnsi="宋体" w:cs="宋体"/>
          <w:color w:val="000000"/>
          <w:sz w:val="30"/>
        </w:rPr>
      </w:r>
      <w:r/>
    </w:p>
    <w:p>
      <w:pPr>
        <w:pStyle w:val="637"/>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18.1 招标组织方将按招标文件规定的时间、地点主持开标。</w:t>
      </w:r>
      <w:r>
        <w:rPr>
          <w:rFonts w:hint="eastAsia" w:ascii="宋体" w:hAnsi="宋体" w:cs="宋体"/>
          <w:color w:val="000000"/>
          <w:sz w:val="24"/>
        </w:rPr>
      </w:r>
      <w:r/>
    </w:p>
    <w:p>
      <w:pPr>
        <w:pStyle w:val="637"/>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18.2 投标人应当在开标前做好充分准备，使用制作该投标文件的同一数字认证证书准时参加开标，请各投标人在开标时间前提前登录开标大厅做好准备。</w:t>
      </w:r>
      <w:r>
        <w:rPr>
          <w:rFonts w:hint="eastAsia" w:ascii="宋体" w:hAnsi="宋体" w:cs="宋体"/>
          <w:color w:val="000000"/>
          <w:sz w:val="24"/>
        </w:rPr>
      </w:r>
      <w:r/>
    </w:p>
    <w:p>
      <w:pPr>
        <w:pStyle w:val="637"/>
        <w:ind w:left="1" w:firstLine="482"/>
        <w:spacing w:line="360" w:lineRule="auto"/>
        <w:rPr>
          <w:rFonts w:hint="eastAsia" w:ascii="宋体" w:hAnsi="宋体" w:cs="宋体"/>
          <w:b/>
          <w:color w:val="000000"/>
          <w:sz w:val="24"/>
        </w:rPr>
      </w:pPr>
      <w:r>
        <w:rPr>
          <w:rFonts w:hint="eastAsia" w:ascii="宋体" w:hAnsi="宋体" w:cs="宋体"/>
          <w:b/>
          <w:color w:val="000000"/>
          <w:sz w:val="24"/>
          <w:highlight w:val="white"/>
        </w:rPr>
        <w:t xml:space="preserve">18.3 投标人不足3家，不进入解密程序。</w:t>
      </w:r>
      <w:r>
        <w:rPr>
          <w:rFonts w:hint="eastAsia" w:ascii="宋体" w:hAnsi="宋体" w:cs="宋体"/>
          <w:b/>
          <w:color w:val="000000"/>
          <w:sz w:val="24"/>
        </w:rPr>
      </w:r>
      <w:r/>
    </w:p>
    <w:p>
      <w:pPr>
        <w:pStyle w:val="637"/>
        <w:ind w:left="1" w:firstLine="480"/>
        <w:spacing w:line="360" w:lineRule="auto"/>
        <w:rPr>
          <w:rFonts w:hint="eastAsia" w:ascii="宋体" w:hAnsi="宋体" w:cs="宋体"/>
          <w:sz w:val="24"/>
        </w:rPr>
      </w:pPr>
      <w:r>
        <w:rPr>
          <w:rFonts w:hint="eastAsia" w:ascii="宋体" w:hAnsi="宋体" w:cs="宋体"/>
          <w:color w:val="000000"/>
          <w:sz w:val="24"/>
          <w:highlight w:val="white"/>
        </w:rPr>
        <w:t xml:space="preserve">18.4 开标时，招标组织方将在系统内</w:t>
      </w:r>
      <w:r>
        <w:rPr>
          <w:rFonts w:hint="eastAsia" w:ascii="宋体" w:hAnsi="宋体" w:cs="宋体"/>
          <w:sz w:val="24"/>
          <w:highlight w:val="white"/>
        </w:rPr>
        <w:t xml:space="preserve">公布投标人名单，发出解密的指令，投标人自行实施解密，限定在主持人发布解密指令后20分钟内完成。解密时，投标人必须使用与制作投标文件时同一数字认证证书对投标文件进行解密，否则解密将会失败。</w:t>
      </w:r>
      <w:r>
        <w:rPr>
          <w:rFonts w:hint="eastAsia" w:ascii="宋体" w:hAnsi="宋体" w:cs="宋体"/>
          <w:sz w:val="24"/>
        </w:rPr>
      </w:r>
      <w:r/>
    </w:p>
    <w:p>
      <w:pPr>
        <w:pStyle w:val="637"/>
        <w:ind w:left="2"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18.5 因投标人原因造成投标文件未解密或解密失败或无法正常打开投标文件的，招标组织方将拒绝其投标。部分投标人投标文件未解密或解密失败的，程序可以继续进行。</w:t>
      </w:r>
      <w:r>
        <w:rPr>
          <w:rFonts w:hint="eastAsia" w:ascii="宋体" w:hAnsi="宋体" w:cs="宋体"/>
          <w:b/>
          <w:color w:val="000000"/>
          <w:sz w:val="24"/>
          <w:highlight w:val="white"/>
        </w:rPr>
        <w:t xml:space="preserve">若解密成功的投标人不足三家，不进入后续程序。</w:t>
      </w:r>
      <w:r>
        <w:rPr>
          <w:rFonts w:hint="eastAsia" w:ascii="宋体" w:hAnsi="宋体" w:cs="宋体"/>
          <w:color w:val="000000"/>
          <w:sz w:val="24"/>
        </w:rPr>
      </w:r>
      <w:r/>
    </w:p>
    <w:p>
      <w:pPr>
        <w:pStyle w:val="637"/>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18.6本项目在限定的解密时间内，只要有任一家投标人解密成功，即视为电子交易平台运行无故障。</w:t>
      </w:r>
      <w:r>
        <w:rPr>
          <w:rFonts w:hint="eastAsia" w:ascii="宋体" w:hAnsi="宋体" w:cs="宋体"/>
          <w:color w:val="000000"/>
          <w:sz w:val="24"/>
        </w:rPr>
      </w:r>
      <w:r/>
    </w:p>
    <w:p>
      <w:pPr>
        <w:pStyle w:val="637"/>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18.7 电子投标文件解密全部完成后，按</w:t>
      </w:r>
      <w:r>
        <w:rPr>
          <w:rFonts w:hint="eastAsia" w:ascii="宋体" w:hAnsi="宋体" w:cs="宋体"/>
          <w:b/>
          <w:color w:val="000000"/>
          <w:sz w:val="24"/>
          <w:highlight w:val="white"/>
        </w:rPr>
        <w:t xml:space="preserve">投标文件解密成功顺序</w:t>
      </w:r>
      <w:r>
        <w:rPr>
          <w:rFonts w:hint="eastAsia" w:ascii="宋体" w:hAnsi="宋体" w:cs="宋体"/>
          <w:color w:val="000000"/>
          <w:sz w:val="24"/>
          <w:highlight w:val="white"/>
        </w:rPr>
        <w:t xml:space="preserve">向所有投标人宣布投标人名称、投标价格以及招标文件规定的其他内容。</w:t>
      </w:r>
      <w:r>
        <w:rPr>
          <w:rFonts w:hint="eastAsia" w:ascii="宋体" w:hAnsi="宋体" w:cs="宋体"/>
          <w:color w:val="000000"/>
          <w:sz w:val="24"/>
        </w:rPr>
      </w:r>
      <w:r/>
    </w:p>
    <w:p>
      <w:pPr>
        <w:pStyle w:val="637"/>
        <w:ind w:left="1" w:firstLine="480"/>
        <w:spacing w:line="360" w:lineRule="auto"/>
        <w:rPr>
          <w:rFonts w:hint="eastAsia" w:ascii="宋体" w:hAnsi="宋体" w:cs="宋体"/>
          <w:sz w:val="24"/>
        </w:rPr>
      </w:pPr>
      <w:r>
        <w:rPr>
          <w:rFonts w:hint="eastAsia" w:ascii="宋体" w:hAnsi="宋体" w:cs="宋体"/>
          <w:color w:val="000000"/>
          <w:sz w:val="24"/>
          <w:highlight w:val="white"/>
        </w:rPr>
        <w:t xml:space="preserve">18.8 电子交易平台自动记录开标过程，由参加开标的各投标人代表和相关</w:t>
      </w:r>
      <w:r>
        <w:rPr>
          <w:rFonts w:hint="eastAsia" w:ascii="宋体" w:hAnsi="宋体" w:cs="宋体"/>
          <w:sz w:val="24"/>
          <w:highlight w:val="white"/>
        </w:rPr>
        <w:t xml:space="preserve">工作人员确认开标结果。</w:t>
      </w:r>
      <w:r>
        <w:rPr>
          <w:rFonts w:hint="eastAsia" w:ascii="宋体" w:hAnsi="宋体" w:cs="宋体"/>
          <w:sz w:val="24"/>
        </w:rPr>
      </w:r>
      <w:r/>
    </w:p>
    <w:p>
      <w:pPr>
        <w:pStyle w:val="637"/>
        <w:ind w:left="1" w:firstLine="480"/>
        <w:spacing w:line="360" w:lineRule="auto"/>
        <w:rPr>
          <w:rFonts w:hint="eastAsia" w:ascii="宋体" w:hAnsi="宋体" w:cs="宋体"/>
          <w:sz w:val="24"/>
        </w:rPr>
      </w:pPr>
      <w:r>
        <w:rPr>
          <w:rFonts w:hint="eastAsia" w:ascii="宋体" w:hAnsi="宋体" w:cs="宋体"/>
          <w:sz w:val="24"/>
          <w:highlight w:val="white"/>
        </w:rPr>
        <w:t xml:space="preserve">18.9 投标人代表如对开标过程和开标记录有疑义，以及认为采购人、采购代理机构相关工作人员有需要回避的情形的，应在主持人发布确认指令后</w:t>
      </w:r>
      <w:bookmarkStart w:id="140" w:name="EB5dac70e5ef954246adda77d073500161"/>
      <w:r>
        <w:rPr>
          <w:rFonts w:hint="eastAsia" w:ascii="宋体" w:hAnsi="宋体" w:cs="宋体"/>
          <w:sz w:val="24"/>
          <w:highlight w:val="white"/>
        </w:rPr>
        <w:t xml:space="preserve">3分钟内提出</w:t>
      </w:r>
      <w:bookmarkEnd w:id="140"/>
      <w:r>
        <w:rPr>
          <w:rFonts w:hint="eastAsia" w:ascii="宋体" w:hAnsi="宋体" w:cs="宋体"/>
          <w:sz w:val="24"/>
          <w:highlight w:val="white"/>
        </w:rPr>
        <w:t xml:space="preserve">询问或者回避申请。采购人、采购代理机构将及时处理投标人代表提出的询问或者回避申请。如在规定时间内未提出，视同认可开标结果。</w:t>
      </w:r>
      <w:r>
        <w:rPr>
          <w:rFonts w:hint="eastAsia" w:ascii="宋体" w:hAnsi="宋体" w:cs="宋体"/>
          <w:sz w:val="24"/>
        </w:rPr>
      </w:r>
      <w:r/>
    </w:p>
    <w:p>
      <w:pPr>
        <w:pStyle w:val="637"/>
        <w:ind w:left="1" w:firstLine="480"/>
        <w:spacing w:line="360" w:lineRule="auto"/>
        <w:rPr>
          <w:rFonts w:hint="eastAsia" w:ascii="宋体" w:hAnsi="宋体" w:cs="宋体"/>
          <w:sz w:val="24"/>
        </w:rPr>
      </w:pPr>
      <w:r>
        <w:rPr>
          <w:rFonts w:hint="eastAsia" w:ascii="宋体" w:hAnsi="宋体" w:cs="宋体"/>
          <w:sz w:val="24"/>
          <w:highlight w:val="white"/>
        </w:rPr>
        <w:t xml:space="preserve">18.10 投标人须配合开标工作，否则一切后果由投标人自行承担。</w:t>
      </w:r>
      <w:r>
        <w:rPr>
          <w:rFonts w:hint="eastAsia" w:ascii="宋体" w:hAnsi="宋体" w:cs="宋体"/>
          <w:sz w:val="24"/>
        </w:rPr>
      </w:r>
      <w:r/>
    </w:p>
    <w:p>
      <w:pPr>
        <w:pStyle w:val="640"/>
        <w:ind w:firstLine="446"/>
        <w:keepLines w:val="0"/>
        <w:keepNext w:val="0"/>
        <w:spacing w:before="200" w:after="200" w:line="360" w:lineRule="auto"/>
        <w:rPr>
          <w:rFonts w:hint="eastAsia" w:ascii="宋体" w:hAnsi="宋体" w:cs="宋体"/>
          <w:sz w:val="30"/>
        </w:rPr>
      </w:pPr>
      <w:r/>
      <w:bookmarkStart w:id="141" w:name="_Toc76632898"/>
      <w:r/>
      <w:bookmarkStart w:id="142" w:name="_Toc256000032"/>
      <w:r>
        <w:rPr>
          <w:rFonts w:hint="eastAsia" w:ascii="宋体" w:hAnsi="宋体" w:cs="宋体"/>
          <w:sz w:val="30"/>
          <w:highlight w:val="white"/>
        </w:rPr>
        <w:t xml:space="preserve">19.投标人资格审查</w:t>
      </w:r>
      <w:bookmarkEnd w:id="141"/>
      <w:r/>
      <w:bookmarkEnd w:id="142"/>
      <w:r>
        <w:rPr>
          <w:rFonts w:hint="eastAsia" w:ascii="宋体" w:hAnsi="宋体" w:cs="宋体"/>
          <w:sz w:val="30"/>
        </w:rPr>
      </w:r>
      <w:r/>
    </w:p>
    <w:p>
      <w:pPr>
        <w:pStyle w:val="658"/>
        <w:ind w:firstLine="480"/>
        <w:spacing w:line="360" w:lineRule="auto"/>
        <w:rPr>
          <w:rFonts w:hint="eastAsia" w:ascii="宋体" w:hAnsi="宋体" w:cs="宋体"/>
          <w:b/>
          <w:color w:val="000000"/>
          <w:sz w:val="24"/>
        </w:rPr>
      </w:pPr>
      <w:r>
        <w:rPr>
          <w:rFonts w:hint="eastAsia" w:ascii="宋体" w:hAnsi="宋体" w:cs="宋体"/>
          <w:color w:val="000000"/>
          <w:sz w:val="24"/>
          <w:highlight w:val="white"/>
        </w:rPr>
        <w:t xml:space="preserve">19.1 开标结束后，采购人或者采购代理机构将依法对投标人的资格进行审查。</w:t>
      </w:r>
      <w:r>
        <w:rPr>
          <w:rFonts w:hint="eastAsia" w:ascii="宋体" w:hAnsi="宋体" w:cs="宋体"/>
          <w:b/>
          <w:color w:val="000000"/>
          <w:sz w:val="24"/>
          <w:highlight w:val="white"/>
        </w:rPr>
        <w:t xml:space="preserve">合格投标人不足3家的，不进入后续程序。</w:t>
      </w:r>
      <w:r>
        <w:rPr>
          <w:rFonts w:hint="eastAsia" w:ascii="宋体" w:hAnsi="宋体" w:cs="宋体"/>
          <w:b/>
          <w:color w:val="000000"/>
          <w:sz w:val="24"/>
        </w:rPr>
      </w:r>
      <w:r/>
    </w:p>
    <w:p>
      <w:pPr>
        <w:pStyle w:val="640"/>
        <w:ind w:firstLine="446"/>
        <w:keepLines w:val="0"/>
        <w:keepNext w:val="0"/>
        <w:spacing w:before="200" w:after="200" w:line="360" w:lineRule="auto"/>
        <w:rPr>
          <w:rFonts w:hint="eastAsia" w:ascii="宋体" w:hAnsi="宋体" w:cs="宋体"/>
          <w:color w:val="000000"/>
          <w:sz w:val="30"/>
        </w:rPr>
      </w:pPr>
      <w:r/>
      <w:bookmarkStart w:id="143" w:name="_Toc256000033"/>
      <w:r/>
      <w:bookmarkStart w:id="144" w:name="_Toc76632899"/>
      <w:r>
        <w:rPr>
          <w:rFonts w:hint="eastAsia" w:ascii="宋体" w:hAnsi="宋体" w:cs="宋体"/>
          <w:color w:val="000000"/>
          <w:sz w:val="30"/>
          <w:highlight w:val="white"/>
        </w:rPr>
        <w:t xml:space="preserve">20．评标委员会组成</w:t>
      </w:r>
      <w:bookmarkEnd w:id="143"/>
      <w:r/>
      <w:bookmarkEnd w:id="144"/>
      <w:r>
        <w:rPr>
          <w:rFonts w:hint="eastAsia" w:ascii="宋体" w:hAnsi="宋体" w:cs="宋体"/>
          <w:color w:val="000000"/>
          <w:sz w:val="30"/>
        </w:rPr>
      </w:r>
      <w:r/>
    </w:p>
    <w:p>
      <w:pPr>
        <w:pStyle w:val="637"/>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20.1 评标委员会将由采购人代表和评审专家组成，成员人数为5人或5人以上单数。</w:t>
      </w:r>
      <w:r>
        <w:rPr>
          <w:rFonts w:hint="eastAsia" w:ascii="宋体" w:hAnsi="宋体" w:cs="宋体"/>
          <w:color w:val="000000"/>
          <w:sz w:val="24"/>
        </w:rPr>
      </w:r>
      <w:r/>
    </w:p>
    <w:p>
      <w:pPr>
        <w:pStyle w:val="640"/>
        <w:ind w:firstLine="446"/>
        <w:keepLines w:val="0"/>
        <w:keepNext w:val="0"/>
        <w:spacing w:before="200" w:after="200" w:line="360" w:lineRule="auto"/>
        <w:rPr>
          <w:rFonts w:hint="eastAsia" w:ascii="宋体" w:hAnsi="宋体" w:cs="宋体"/>
          <w:color w:val="000000"/>
          <w:sz w:val="30"/>
        </w:rPr>
      </w:pPr>
      <w:r/>
      <w:bookmarkStart w:id="145" w:name="_Toc256000034"/>
      <w:r/>
      <w:bookmarkStart w:id="146" w:name="_Toc76632900"/>
      <w:r>
        <w:rPr>
          <w:rFonts w:hint="eastAsia" w:ascii="宋体" w:hAnsi="宋体" w:cs="宋体"/>
          <w:color w:val="000000"/>
          <w:sz w:val="30"/>
          <w:highlight w:val="white"/>
        </w:rPr>
        <w:t xml:space="preserve">21.投标人符合性审查</w:t>
      </w:r>
      <w:bookmarkEnd w:id="145"/>
      <w:r/>
      <w:bookmarkEnd w:id="146"/>
      <w:r>
        <w:rPr>
          <w:rFonts w:hint="eastAsia" w:ascii="宋体" w:hAnsi="宋体" w:cs="宋体"/>
          <w:color w:val="000000"/>
          <w:sz w:val="30"/>
        </w:rPr>
      </w:r>
      <w:r/>
    </w:p>
    <w:p>
      <w:pPr>
        <w:pStyle w:val="658"/>
        <w:ind w:firstLine="480"/>
        <w:spacing w:line="360" w:lineRule="auto"/>
        <w:rPr>
          <w:rFonts w:hint="eastAsia" w:ascii="宋体" w:hAnsi="宋体" w:cs="宋体"/>
          <w:b/>
          <w:color w:val="000000"/>
          <w:sz w:val="24"/>
        </w:rPr>
      </w:pPr>
      <w:r>
        <w:rPr>
          <w:rFonts w:hint="eastAsia" w:ascii="宋体" w:hAnsi="宋体" w:cs="宋体"/>
          <w:color w:val="000000"/>
          <w:sz w:val="24"/>
          <w:highlight w:val="white"/>
        </w:rPr>
        <w:t xml:space="preserve">21.1 评标委员会将按照招标文件第五部分“评标办法和标准”第7项规定对通过资格审查的投标人的投标文件进行符合性审查，以确定是否满足招标文件的实质性要求。</w:t>
      </w:r>
      <w:r>
        <w:rPr>
          <w:rFonts w:hint="eastAsia" w:ascii="宋体" w:hAnsi="宋体" w:cs="宋体"/>
          <w:b/>
          <w:color w:val="000000"/>
          <w:sz w:val="24"/>
          <w:highlight w:val="white"/>
        </w:rPr>
        <w:t xml:space="preserve">符合性审查合格投标人不足3家的，不进入详细评审环节。</w:t>
      </w:r>
      <w:r>
        <w:rPr>
          <w:rFonts w:hint="eastAsia" w:ascii="宋体" w:hAnsi="宋体" w:cs="宋体"/>
          <w:b/>
          <w:color w:val="000000"/>
          <w:sz w:val="24"/>
        </w:rPr>
      </w:r>
      <w:r/>
    </w:p>
    <w:p>
      <w:pPr>
        <w:pStyle w:val="658"/>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21.2 投标文件澄清</w:t>
      </w:r>
      <w:r>
        <w:rPr>
          <w:rFonts w:hint="eastAsia" w:ascii="宋体" w:hAnsi="宋体" w:cs="宋体"/>
          <w:color w:val="000000"/>
          <w:sz w:val="24"/>
        </w:rPr>
      </w:r>
      <w:r/>
    </w:p>
    <w:p>
      <w:pPr>
        <w:pStyle w:val="637"/>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bookmarkStart w:id="147" w:name="EB535fb09c5d73415e95d57fc3d12807bd"/>
      <w:r>
        <w:rPr>
          <w:rFonts w:hint="eastAsia" w:ascii="宋体" w:hAnsi="宋体" w:cs="宋体"/>
          <w:color w:val="000080"/>
          <w:sz w:val="20"/>
          <w:highlight w:val="white"/>
        </w:rPr>
        <w:t xml:space="preserve"> </w:t>
      </w:r>
      <w:bookmarkEnd w:id="147"/>
      <w:r>
        <w:rPr>
          <w:rFonts w:hint="eastAsia" w:ascii="宋体" w:hAnsi="宋体" w:cs="宋体"/>
          <w:color w:val="000000"/>
          <w:sz w:val="24"/>
        </w:rPr>
      </w:r>
      <w:r/>
    </w:p>
    <w:p>
      <w:pPr>
        <w:pStyle w:val="637"/>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21.3 </w:t>
      </w:r>
      <w:r>
        <w:rPr>
          <w:rFonts w:hint="eastAsia" w:ascii="宋体" w:hAnsi="宋体" w:cs="宋体"/>
          <w:b/>
          <w:color w:val="000000"/>
          <w:sz w:val="24"/>
          <w:highlight w:val="white"/>
        </w:rPr>
        <w:t xml:space="preserve">开标至评标结束期间，投标人应保持系统在线，如因投标人自身原因未在规定时间内按评标委员会要求进行澄清、说明或者补正的，一切后果由投标人自行承担。</w:t>
      </w:r>
      <w:r>
        <w:rPr>
          <w:rFonts w:hint="eastAsia" w:ascii="宋体" w:hAnsi="宋体" w:cs="宋体"/>
          <w:color w:val="000000"/>
          <w:sz w:val="24"/>
        </w:rPr>
      </w:r>
      <w:r/>
    </w:p>
    <w:p>
      <w:pPr>
        <w:pStyle w:val="640"/>
        <w:ind w:firstLine="446"/>
        <w:keepLines w:val="0"/>
        <w:keepNext w:val="0"/>
        <w:spacing w:before="200" w:after="200" w:line="360" w:lineRule="auto"/>
        <w:rPr>
          <w:rFonts w:hint="eastAsia" w:ascii="宋体" w:hAnsi="宋体" w:cs="宋体"/>
          <w:color w:val="000000"/>
          <w:sz w:val="30"/>
        </w:rPr>
      </w:pPr>
      <w:r/>
      <w:bookmarkStart w:id="148" w:name="_Toc256000035"/>
      <w:r/>
      <w:bookmarkStart w:id="149" w:name="_Toc76632901"/>
      <w:r>
        <w:rPr>
          <w:rFonts w:hint="eastAsia" w:ascii="宋体" w:hAnsi="宋体" w:cs="宋体"/>
          <w:color w:val="000000"/>
          <w:sz w:val="30"/>
          <w:highlight w:val="white"/>
        </w:rPr>
        <w:t xml:space="preserve">22. 无效投标的情形</w:t>
      </w:r>
      <w:bookmarkEnd w:id="148"/>
      <w:r/>
      <w:bookmarkEnd w:id="149"/>
      <w:r>
        <w:rPr>
          <w:rFonts w:hint="eastAsia" w:ascii="宋体" w:hAnsi="宋体" w:cs="宋体"/>
          <w:color w:val="000000"/>
          <w:sz w:val="30"/>
        </w:rPr>
      </w:r>
      <w:r/>
    </w:p>
    <w:p>
      <w:pPr>
        <w:pStyle w:val="658"/>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22.1 无效投标的情形见本招标文件第五部分“评标办法和标准”第7项规定。</w:t>
      </w:r>
      <w:r>
        <w:rPr>
          <w:rFonts w:hint="eastAsia" w:ascii="宋体" w:hAnsi="宋体" w:cs="宋体"/>
          <w:color w:val="000000"/>
          <w:sz w:val="24"/>
        </w:rPr>
      </w:r>
      <w:r/>
    </w:p>
    <w:p>
      <w:pPr>
        <w:pStyle w:val="640"/>
        <w:ind w:firstLine="446"/>
        <w:keepLines w:val="0"/>
        <w:keepNext w:val="0"/>
        <w:spacing w:before="200" w:after="200" w:line="360" w:lineRule="auto"/>
        <w:rPr>
          <w:rFonts w:hint="eastAsia" w:ascii="宋体" w:hAnsi="宋体" w:cs="宋体"/>
          <w:color w:val="000000"/>
          <w:sz w:val="30"/>
        </w:rPr>
      </w:pPr>
      <w:r/>
      <w:bookmarkStart w:id="150" w:name="_Toc76632902"/>
      <w:r/>
      <w:bookmarkStart w:id="151" w:name="_Toc256000036"/>
      <w:r>
        <w:rPr>
          <w:rFonts w:hint="eastAsia" w:ascii="宋体" w:hAnsi="宋体" w:cs="宋体"/>
          <w:color w:val="000000"/>
          <w:sz w:val="30"/>
          <w:highlight w:val="white"/>
        </w:rPr>
        <w:t xml:space="preserve">23．投标文件详细评审</w:t>
      </w:r>
      <w:bookmarkEnd w:id="150"/>
      <w:r/>
      <w:bookmarkEnd w:id="151"/>
      <w:r>
        <w:rPr>
          <w:rFonts w:hint="eastAsia" w:ascii="宋体" w:hAnsi="宋体" w:cs="宋体"/>
          <w:color w:val="000000"/>
          <w:sz w:val="30"/>
        </w:rPr>
      </w:r>
      <w:r/>
    </w:p>
    <w:p>
      <w:pPr>
        <w:pStyle w:val="637"/>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23.1 评标委员会将按照招标文件第五部分“评标办法和标准”第8项规定，对符合性审查合格的投标文件进行商务、技术和价格评估，综合比较与评价。</w:t>
      </w:r>
      <w:r>
        <w:rPr>
          <w:rFonts w:hint="eastAsia" w:ascii="宋体" w:hAnsi="宋体" w:cs="宋体"/>
          <w:color w:val="000000"/>
          <w:sz w:val="24"/>
        </w:rPr>
      </w:r>
      <w:r/>
    </w:p>
    <w:p>
      <w:pPr>
        <w:pStyle w:val="640"/>
        <w:ind w:firstLine="446"/>
        <w:keepLines w:val="0"/>
        <w:keepNext w:val="0"/>
        <w:spacing w:before="200" w:after="200" w:line="360" w:lineRule="auto"/>
        <w:rPr>
          <w:rFonts w:hint="eastAsia" w:ascii="宋体" w:hAnsi="宋体" w:cs="宋体"/>
          <w:color w:val="000000"/>
          <w:sz w:val="30"/>
        </w:rPr>
      </w:pPr>
      <w:r/>
      <w:bookmarkStart w:id="152" w:name="_Toc76632903"/>
      <w:r/>
      <w:bookmarkStart w:id="153" w:name="_Toc256000037"/>
      <w:r>
        <w:rPr>
          <w:rFonts w:hint="eastAsia" w:ascii="宋体" w:hAnsi="宋体" w:cs="宋体"/>
          <w:color w:val="000000"/>
          <w:sz w:val="30"/>
          <w:highlight w:val="white"/>
        </w:rPr>
        <w:t xml:space="preserve">24. 串通投标的情形</w:t>
      </w:r>
      <w:bookmarkEnd w:id="152"/>
      <w:r/>
      <w:bookmarkEnd w:id="153"/>
      <w:r>
        <w:rPr>
          <w:rFonts w:hint="eastAsia" w:ascii="宋体" w:hAnsi="宋体" w:cs="宋体"/>
          <w:color w:val="000000"/>
          <w:sz w:val="30"/>
        </w:rPr>
      </w:r>
      <w:r/>
    </w:p>
    <w:p>
      <w:pPr>
        <w:pStyle w:val="637"/>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24.1 有下列情形之一的，视为投标人串通投标，投标无效：</w:t>
      </w:r>
      <w:r>
        <w:rPr>
          <w:rFonts w:hint="eastAsia" w:ascii="宋体" w:hAnsi="宋体" w:cs="宋体"/>
          <w:color w:val="000000"/>
          <w:sz w:val="24"/>
        </w:rPr>
      </w:r>
      <w:r/>
    </w:p>
    <w:p>
      <w:pPr>
        <w:pStyle w:val="637"/>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（1）不同投标人的投标文件由同一单位或者个人编制；</w:t>
      </w:r>
      <w:r>
        <w:rPr>
          <w:rFonts w:hint="eastAsia" w:ascii="宋体" w:hAnsi="宋体" w:cs="宋体"/>
          <w:color w:val="000000"/>
          <w:sz w:val="24"/>
        </w:rPr>
      </w:r>
      <w:r/>
    </w:p>
    <w:p>
      <w:pPr>
        <w:pStyle w:val="637"/>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（2）不同投标人委托同一单位或者个人办理投标事宜；</w:t>
      </w:r>
      <w:r>
        <w:rPr>
          <w:rFonts w:hint="eastAsia" w:ascii="宋体" w:hAnsi="宋体" w:cs="宋体"/>
          <w:color w:val="000000"/>
          <w:sz w:val="24"/>
        </w:rPr>
      </w:r>
      <w:r/>
    </w:p>
    <w:p>
      <w:pPr>
        <w:pStyle w:val="637"/>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（3）不同投标人的投标文件载明的项目管理成员或者联系人员为同一人；</w:t>
      </w:r>
      <w:r>
        <w:rPr>
          <w:rFonts w:hint="eastAsia" w:ascii="宋体" w:hAnsi="宋体" w:cs="宋体"/>
          <w:color w:val="000000"/>
          <w:sz w:val="24"/>
        </w:rPr>
      </w:r>
      <w:r/>
    </w:p>
    <w:p>
      <w:pPr>
        <w:pStyle w:val="637"/>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（4）不同投标人的投标文件异常一致或者投标报价呈规律性差异；</w:t>
      </w:r>
      <w:r>
        <w:rPr>
          <w:rFonts w:hint="eastAsia" w:ascii="宋体" w:hAnsi="宋体" w:cs="宋体"/>
          <w:color w:val="000000"/>
          <w:sz w:val="24"/>
        </w:rPr>
      </w:r>
      <w:r/>
    </w:p>
    <w:p>
      <w:pPr>
        <w:pStyle w:val="637"/>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（5）不同投标人的投标文件相互混装。</w:t>
      </w:r>
      <w:r>
        <w:rPr>
          <w:rFonts w:hint="eastAsia" w:ascii="宋体" w:hAnsi="宋体" w:cs="宋体"/>
          <w:color w:val="000000"/>
          <w:sz w:val="24"/>
        </w:rPr>
      </w:r>
      <w:r/>
    </w:p>
    <w:p>
      <w:pPr>
        <w:pStyle w:val="640"/>
        <w:ind w:firstLine="446"/>
        <w:keepLines w:val="0"/>
        <w:keepNext w:val="0"/>
        <w:spacing w:before="200" w:after="200" w:line="360" w:lineRule="auto"/>
        <w:rPr>
          <w:rFonts w:hint="eastAsia" w:ascii="宋体" w:hAnsi="宋体" w:cs="宋体"/>
          <w:color w:val="000000"/>
          <w:sz w:val="30"/>
          <w:szCs w:val="30"/>
        </w:rPr>
      </w:pPr>
      <w:r/>
      <w:bookmarkStart w:id="154" w:name="_Toc256000038"/>
      <w:r/>
      <w:bookmarkStart w:id="155" w:name="_Toc76632904"/>
      <w:r>
        <w:rPr>
          <w:rFonts w:hint="eastAsia" w:ascii="宋体" w:hAnsi="宋体" w:cs="宋体"/>
          <w:color w:val="000000"/>
          <w:sz w:val="30"/>
          <w:szCs w:val="30"/>
          <w:highlight w:val="white"/>
        </w:rPr>
        <w:t xml:space="preserve">25.评标过程的保密</w:t>
      </w:r>
      <w:bookmarkEnd w:id="154"/>
      <w:r/>
      <w:bookmarkEnd w:id="155"/>
      <w:r>
        <w:rPr>
          <w:rFonts w:hint="eastAsia" w:ascii="宋体" w:hAnsi="宋体" w:cs="宋体"/>
          <w:color w:val="000000"/>
          <w:sz w:val="30"/>
          <w:szCs w:val="30"/>
        </w:rPr>
      </w:r>
      <w:r/>
    </w:p>
    <w:p>
      <w:pPr>
        <w:pStyle w:val="637"/>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25.1 在评标过程中，如果投标人试图在投标文件审查、澄清、比较及授标建议等方面向招标组织方或参加评标的人员施加任何影响，都将会导致其投标无效。</w:t>
      </w:r>
      <w:r>
        <w:rPr>
          <w:rFonts w:hint="eastAsia" w:ascii="宋体" w:hAnsi="宋体" w:cs="宋体"/>
          <w:color w:val="000000"/>
          <w:sz w:val="24"/>
        </w:rPr>
      </w:r>
      <w:r/>
    </w:p>
    <w:p>
      <w:pPr>
        <w:pStyle w:val="637"/>
        <w:ind w:left="1" w:firstLine="480"/>
        <w:spacing w:line="360" w:lineRule="auto"/>
        <w:rPr>
          <w:rFonts w:hint="eastAsia" w:ascii="宋体" w:hAnsi="宋体" w:cs="宋体"/>
          <w:color w:val="000000"/>
          <w:sz w:val="24"/>
          <w:u w:val="single"/>
        </w:rPr>
      </w:pPr>
      <w:r>
        <w:rPr>
          <w:rFonts w:hint="eastAsia" w:ascii="宋体" w:hAnsi="宋体" w:cs="宋体"/>
          <w:color w:val="000000"/>
          <w:sz w:val="24"/>
          <w:highlight w:val="white"/>
        </w:rPr>
        <w:t xml:space="preserve">25.2 </w:t>
      </w:r>
      <w:r>
        <w:rPr>
          <w:rFonts w:hint="eastAsia" w:ascii="宋体" w:hAnsi="宋体" w:cs="宋体"/>
          <w:b/>
          <w:color w:val="000000"/>
          <w:sz w:val="24"/>
          <w:highlight w:val="whit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rPr>
          <w:rFonts w:hint="eastAsia" w:ascii="宋体" w:hAnsi="宋体" w:cs="宋体"/>
          <w:color w:val="000000"/>
          <w:sz w:val="24"/>
          <w:u w:val="single"/>
        </w:rPr>
      </w:r>
      <w:r/>
    </w:p>
    <w:p>
      <w:pPr>
        <w:pStyle w:val="640"/>
        <w:ind w:firstLine="446"/>
        <w:keepLines w:val="0"/>
        <w:keepNext w:val="0"/>
        <w:spacing w:before="200" w:after="200" w:line="360" w:lineRule="auto"/>
        <w:rPr>
          <w:rFonts w:hint="eastAsia" w:ascii="宋体" w:hAnsi="宋体" w:cs="宋体"/>
          <w:color w:val="000000"/>
          <w:sz w:val="30"/>
        </w:rPr>
      </w:pPr>
      <w:r/>
      <w:bookmarkStart w:id="156" w:name="_Toc76632905"/>
      <w:r/>
      <w:bookmarkStart w:id="157" w:name="_Toc256000039"/>
      <w:r>
        <w:rPr>
          <w:rFonts w:hint="eastAsia" w:ascii="宋体" w:hAnsi="宋体" w:cs="宋体"/>
          <w:color w:val="000000"/>
          <w:sz w:val="30"/>
          <w:highlight w:val="white"/>
        </w:rPr>
        <w:t xml:space="preserve">26．废标的情形</w:t>
      </w:r>
      <w:bookmarkEnd w:id="156"/>
      <w:r/>
      <w:bookmarkEnd w:id="157"/>
      <w:r>
        <w:rPr>
          <w:rFonts w:hint="eastAsia" w:ascii="宋体" w:hAnsi="宋体" w:cs="宋体"/>
          <w:color w:val="000000"/>
          <w:sz w:val="30"/>
        </w:rPr>
      </w:r>
      <w:r/>
    </w:p>
    <w:p>
      <w:pPr>
        <w:pStyle w:val="637"/>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26.1 出现下列情形之一的，将予废标：</w:t>
      </w:r>
      <w:r>
        <w:rPr>
          <w:rFonts w:hint="eastAsia" w:ascii="宋体" w:hAnsi="宋体" w:cs="宋体"/>
          <w:color w:val="000000"/>
          <w:sz w:val="24"/>
        </w:rPr>
      </w:r>
      <w:r/>
    </w:p>
    <w:p>
      <w:pPr>
        <w:pStyle w:val="637"/>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（1）符合专业条件的投标人或者对招标文件作实质响应的投标人不足三家的；  </w:t>
      </w:r>
      <w:r>
        <w:rPr>
          <w:rFonts w:hint="eastAsia" w:ascii="宋体" w:hAnsi="宋体" w:cs="宋体"/>
          <w:color w:val="000000"/>
          <w:sz w:val="24"/>
        </w:rPr>
      </w:r>
      <w:r/>
    </w:p>
    <w:p>
      <w:pPr>
        <w:pStyle w:val="637"/>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（2）出现影响采购公正的违法、违规行为的；  </w:t>
      </w:r>
      <w:r>
        <w:rPr>
          <w:rFonts w:hint="eastAsia" w:ascii="宋体" w:hAnsi="宋体" w:cs="宋体"/>
          <w:color w:val="000000"/>
          <w:sz w:val="24"/>
        </w:rPr>
      </w:r>
      <w:r/>
    </w:p>
    <w:p>
      <w:pPr>
        <w:pStyle w:val="637"/>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（3）投标人的报价均超过了采购预算，采购人不能支付的；</w:t>
      </w:r>
      <w:r>
        <w:rPr>
          <w:rFonts w:hint="eastAsia" w:ascii="宋体" w:hAnsi="宋体" w:cs="宋体"/>
          <w:color w:val="000000"/>
          <w:sz w:val="24"/>
        </w:rPr>
      </w:r>
      <w:r/>
    </w:p>
    <w:p>
      <w:pPr>
        <w:pStyle w:val="637"/>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（4）因重大变故，采购任务取消的； </w:t>
      </w:r>
      <w:r>
        <w:rPr>
          <w:rFonts w:hint="eastAsia" w:ascii="宋体" w:hAnsi="宋体" w:cs="宋体"/>
          <w:color w:val="000000"/>
          <w:sz w:val="24"/>
        </w:rPr>
      </w:r>
      <w:r/>
    </w:p>
    <w:p>
      <w:pPr>
        <w:pStyle w:val="637"/>
        <w:ind w:firstLine="480"/>
        <w:spacing w:line="360" w:lineRule="auto"/>
        <w:rPr>
          <w:rFonts w:hint="eastAsia" w:ascii="宋体" w:hAnsi="宋体" w:cs="宋体"/>
          <w:color w:val="000000"/>
          <w:sz w:val="24"/>
          <w:highlight w:val="cyan"/>
        </w:rPr>
      </w:pPr>
      <w:r>
        <w:rPr>
          <w:rFonts w:hint="eastAsia" w:ascii="宋体" w:hAnsi="宋体" w:cs="宋体"/>
          <w:color w:val="000000"/>
          <w:sz w:val="24"/>
          <w:highlight w:val="white"/>
        </w:rPr>
        <w:t xml:space="preserve">废标后，采购人应当将废标理由通知所有投标人。</w:t>
      </w:r>
      <w:r>
        <w:rPr>
          <w:rFonts w:hint="eastAsia" w:ascii="宋体" w:hAnsi="宋体" w:cs="宋体"/>
          <w:color w:val="000000"/>
          <w:sz w:val="24"/>
          <w:highlight w:val="cyan"/>
        </w:rPr>
      </w:r>
      <w:r/>
    </w:p>
    <w:p>
      <w:pPr>
        <w:pStyle w:val="1736"/>
        <w:jc w:val="center"/>
        <w:tabs>
          <w:tab w:val="left" w:pos="567" w:leader="none"/>
        </w:tabs>
        <w:rPr>
          <w:rFonts w:hint="eastAsia" w:ascii="宋体" w:eastAsia="宋体" w:cs="宋体"/>
          <w:color w:val="000000"/>
        </w:rPr>
      </w:pPr>
      <w:r/>
      <w:bookmarkStart w:id="158" w:name="_Toc20899"/>
      <w:r/>
      <w:bookmarkStart w:id="159" w:name="_Toc256000040"/>
      <w:r/>
      <w:bookmarkStart w:id="160" w:name="_Toc76632906"/>
      <w:r>
        <w:rPr>
          <w:rFonts w:hint="eastAsia" w:ascii="宋体" w:eastAsia="宋体" w:cs="宋体"/>
          <w:color w:val="000000"/>
          <w:highlight w:val="white"/>
        </w:rPr>
        <w:t xml:space="preserve">五、确定结果</w:t>
      </w:r>
      <w:bookmarkEnd w:id="158"/>
      <w:r/>
      <w:bookmarkEnd w:id="159"/>
      <w:r/>
      <w:bookmarkEnd w:id="160"/>
      <w:r>
        <w:rPr>
          <w:rFonts w:hint="eastAsia" w:ascii="宋体" w:eastAsia="宋体" w:cs="宋体"/>
          <w:color w:val="000000"/>
        </w:rPr>
      </w:r>
      <w:r/>
    </w:p>
    <w:p>
      <w:pPr>
        <w:pStyle w:val="637"/>
        <w:ind w:firstLine="446"/>
        <w:spacing w:line="360" w:lineRule="auto"/>
        <w:rPr>
          <w:rFonts w:hint="eastAsia" w:ascii="宋体" w:hAnsi="宋体" w:cs="宋体"/>
          <w:b/>
          <w:bCs/>
          <w:sz w:val="30"/>
          <w:szCs w:val="32"/>
        </w:rPr>
      </w:pPr>
      <w:r>
        <w:rPr>
          <w:rFonts w:hint="eastAsia" w:ascii="宋体" w:hAnsi="宋体" w:cs="宋体"/>
          <w:b/>
          <w:bCs/>
          <w:sz w:val="30"/>
          <w:szCs w:val="32"/>
          <w:highlight w:val="white"/>
        </w:rPr>
        <w:t xml:space="preserve">27.确定中标人</w:t>
      </w:r>
      <w:r>
        <w:rPr>
          <w:rFonts w:hint="eastAsia" w:ascii="宋体" w:hAnsi="宋体" w:cs="宋体"/>
          <w:b/>
          <w:bCs/>
          <w:sz w:val="30"/>
          <w:szCs w:val="32"/>
        </w:rPr>
      </w:r>
      <w:r/>
    </w:p>
    <w:p>
      <w:pPr>
        <w:pStyle w:val="637"/>
        <w:ind w:firstLine="480"/>
        <w:spacing w:line="360" w:lineRule="auto"/>
        <w:rPr>
          <w:rFonts w:hint="eastAsia" w:ascii="宋体" w:hAnsi="宋体" w:cs="宋体"/>
          <w:sz w:val="24"/>
          <w:highlight w:val="cyan"/>
        </w:rPr>
      </w:pPr>
      <w:r>
        <w:rPr>
          <w:rFonts w:hint="eastAsia" w:ascii="宋体" w:hAnsi="宋体" w:cs="宋体"/>
          <w:sz w:val="24"/>
          <w:highlight w:val="white"/>
        </w:rPr>
        <w:t xml:space="preserve">27.1</w:t>
      </w:r>
      <w:bookmarkStart w:id="161" w:name="EB688cf7f4e2ed4bf98ad71b9d1514687d"/>
      <w:r>
        <w:rPr>
          <w:rFonts w:hint="eastAsia" w:ascii="宋体" w:hAnsi="宋体" w:cs="宋体"/>
          <w:sz w:val="24"/>
          <w:highlight w:val="white"/>
        </w:rPr>
        <w:t xml:space="preserve">采购人自收到评标报告之日起5个工作日内，在评标报告确定的中标候选人名单中按顺序确定中标人。中标候选人并列的，按《政府采购货物和服务招标投标管理办法》（财政部87号令）相关规定执行。</w:t>
      </w:r>
      <w:bookmarkEnd w:id="161"/>
      <w:r>
        <w:rPr>
          <w:rFonts w:hint="eastAsia" w:ascii="宋体" w:hAnsi="宋体" w:cs="宋体"/>
          <w:sz w:val="24"/>
          <w:highlight w:val="cyan"/>
        </w:rPr>
      </w:r>
      <w:r/>
    </w:p>
    <w:p>
      <w:pPr>
        <w:pStyle w:val="1736"/>
        <w:jc w:val="center"/>
        <w:tabs>
          <w:tab w:val="left" w:pos="567" w:leader="none"/>
        </w:tabs>
        <w:rPr>
          <w:rFonts w:hint="eastAsia" w:ascii="宋体" w:eastAsia="宋体" w:cs="宋体"/>
        </w:rPr>
      </w:pPr>
      <w:r/>
      <w:bookmarkStart w:id="162" w:name="_Toc76632907"/>
      <w:r/>
      <w:bookmarkStart w:id="163" w:name="_Toc256000041"/>
      <w:r/>
      <w:bookmarkStart w:id="164" w:name="_Toc2182"/>
      <w:r>
        <w:rPr>
          <w:rFonts w:hint="eastAsia" w:ascii="宋体" w:eastAsia="宋体" w:cs="宋体"/>
          <w:highlight w:val="white"/>
        </w:rPr>
        <w:t xml:space="preserve">六、授予合同</w:t>
      </w:r>
      <w:bookmarkEnd w:id="162"/>
      <w:r/>
      <w:bookmarkEnd w:id="163"/>
      <w:r/>
      <w:bookmarkEnd w:id="164"/>
      <w:r>
        <w:rPr>
          <w:rFonts w:hint="eastAsia" w:ascii="宋体" w:eastAsia="宋体" w:cs="宋体"/>
        </w:rPr>
      </w:r>
      <w:r/>
    </w:p>
    <w:p>
      <w:pPr>
        <w:pStyle w:val="640"/>
        <w:ind w:firstLine="446"/>
        <w:keepLines w:val="0"/>
        <w:keepNext w:val="0"/>
        <w:spacing w:before="200" w:after="200" w:line="360" w:lineRule="auto"/>
        <w:rPr>
          <w:rFonts w:hint="eastAsia" w:ascii="宋体" w:hAnsi="宋体" w:cs="宋体"/>
          <w:sz w:val="30"/>
        </w:rPr>
      </w:pPr>
      <w:r/>
      <w:bookmarkStart w:id="165" w:name="_Toc256000042"/>
      <w:r/>
      <w:bookmarkStart w:id="166" w:name="_Toc76632908"/>
      <w:r>
        <w:rPr>
          <w:rFonts w:hint="eastAsia" w:ascii="宋体" w:hAnsi="宋体" w:cs="宋体"/>
          <w:sz w:val="30"/>
          <w:highlight w:val="white"/>
        </w:rPr>
        <w:t xml:space="preserve">28．中标通知书</w:t>
      </w:r>
      <w:bookmarkEnd w:id="165"/>
      <w:r/>
      <w:bookmarkEnd w:id="166"/>
      <w:r>
        <w:rPr>
          <w:rFonts w:hint="eastAsia" w:ascii="宋体" w:hAnsi="宋体" w:cs="宋体"/>
          <w:sz w:val="30"/>
        </w:rPr>
      </w:r>
      <w:r/>
    </w:p>
    <w:p>
      <w:pPr>
        <w:pStyle w:val="658"/>
        <w:ind w:firstLine="480"/>
        <w:spacing w:line="360" w:lineRule="auto"/>
        <w:rPr>
          <w:rFonts w:hint="eastAsia" w:ascii="宋体" w:hAnsi="宋体" w:cs="宋体"/>
          <w:b/>
          <w:sz w:val="24"/>
        </w:rPr>
      </w:pPr>
      <w:r>
        <w:rPr>
          <w:rFonts w:hint="eastAsia" w:ascii="宋体" w:hAnsi="宋体" w:cs="宋体"/>
          <w:sz w:val="24"/>
          <w:highlight w:val="white"/>
        </w:rPr>
        <w:t xml:space="preserve">28.1 </w:t>
      </w:r>
      <w:r>
        <w:rPr>
          <w:rFonts w:hint="eastAsia" w:ascii="宋体" w:hAnsi="宋体" w:cs="宋体"/>
          <w:b/>
          <w:sz w:val="24"/>
          <w:highlight w:val="white"/>
        </w:rPr>
        <w:t xml:space="preserve">中标通知书发出后，采购人不得违法改变中标结果，中标人无正当理由不得放弃中标。</w:t>
      </w:r>
      <w:r>
        <w:rPr>
          <w:rFonts w:hint="eastAsia" w:ascii="宋体" w:hAnsi="宋体" w:cs="宋体"/>
          <w:b/>
          <w:sz w:val="24"/>
        </w:rPr>
      </w:r>
      <w:r/>
    </w:p>
    <w:p>
      <w:pPr>
        <w:pStyle w:val="640"/>
        <w:ind w:firstLine="446"/>
        <w:keepLines w:val="0"/>
        <w:keepNext w:val="0"/>
        <w:spacing w:before="200" w:after="200" w:line="360" w:lineRule="auto"/>
        <w:rPr>
          <w:rFonts w:hint="eastAsia" w:ascii="宋体" w:hAnsi="宋体" w:cs="宋体"/>
          <w:sz w:val="30"/>
        </w:rPr>
      </w:pPr>
      <w:r/>
      <w:bookmarkStart w:id="167" w:name="_Toc256000043"/>
      <w:r/>
      <w:bookmarkStart w:id="168" w:name="_Toc76632909"/>
      <w:r>
        <w:rPr>
          <w:rFonts w:hint="eastAsia" w:ascii="宋体" w:hAnsi="宋体" w:cs="宋体"/>
          <w:sz w:val="30"/>
          <w:highlight w:val="white"/>
        </w:rPr>
        <w:t xml:space="preserve">29.履约保证金</w:t>
      </w:r>
      <w:bookmarkEnd w:id="167"/>
      <w:r/>
      <w:bookmarkEnd w:id="168"/>
      <w:r>
        <w:rPr>
          <w:rFonts w:hint="eastAsia" w:ascii="宋体" w:hAnsi="宋体" w:cs="宋体"/>
          <w:sz w:val="30"/>
        </w:rPr>
      </w:r>
      <w:r/>
    </w:p>
    <w:p>
      <w:pPr>
        <w:pStyle w:val="658"/>
        <w:ind w:firstLine="480"/>
        <w:spacing w:line="360" w:lineRule="auto"/>
        <w:rPr>
          <w:rFonts w:hint="eastAsia" w:ascii="宋体" w:hAnsi="宋体" w:cs="宋体"/>
          <w:sz w:val="24"/>
        </w:rPr>
      </w:pPr>
      <w:r>
        <w:rPr>
          <w:rFonts w:hint="eastAsia" w:ascii="宋体" w:hAnsi="宋体" w:cs="宋体"/>
          <w:sz w:val="24"/>
          <w:highlight w:val="white"/>
        </w:rPr>
        <w:t xml:space="preserve">29.1</w:t>
      </w:r>
      <w:bookmarkStart w:id="169" w:name="EB942df28c9ca34358994b219c41c243b4"/>
      <w:r>
        <w:rPr>
          <w:rFonts w:hint="eastAsia" w:ascii="宋体" w:hAnsi="宋体" w:cs="宋体"/>
          <w:sz w:val="24"/>
          <w:highlight w:val="white"/>
        </w:rPr>
        <w:t xml:space="preserve">本项目不收取履约保证金。</w:t>
      </w:r>
      <w:bookmarkEnd w:id="169"/>
      <w:r>
        <w:rPr>
          <w:rFonts w:hint="eastAsia" w:ascii="宋体" w:hAnsi="宋体" w:cs="宋体"/>
          <w:sz w:val="24"/>
        </w:rPr>
      </w:r>
      <w:r/>
    </w:p>
    <w:p>
      <w:pPr>
        <w:pStyle w:val="640"/>
        <w:ind w:firstLine="446"/>
        <w:keepLines w:val="0"/>
        <w:keepNext w:val="0"/>
        <w:spacing w:before="200" w:after="200" w:line="360" w:lineRule="auto"/>
        <w:rPr>
          <w:rFonts w:hint="eastAsia" w:ascii="宋体" w:hAnsi="宋体" w:cs="宋体"/>
          <w:sz w:val="30"/>
        </w:rPr>
      </w:pPr>
      <w:r/>
      <w:bookmarkStart w:id="170" w:name="_Toc76632910"/>
      <w:r/>
      <w:bookmarkStart w:id="171" w:name="_Toc256000044"/>
      <w:r>
        <w:rPr>
          <w:rFonts w:hint="eastAsia" w:ascii="宋体" w:hAnsi="宋体" w:cs="宋体"/>
          <w:sz w:val="30"/>
          <w:highlight w:val="white"/>
        </w:rPr>
        <w:t xml:space="preserve">30．签订合同</w:t>
      </w:r>
      <w:bookmarkEnd w:id="170"/>
      <w:r/>
      <w:bookmarkEnd w:id="171"/>
      <w:r>
        <w:rPr>
          <w:rFonts w:hint="eastAsia" w:ascii="宋体" w:hAnsi="宋体" w:cs="宋体"/>
          <w:sz w:val="30"/>
        </w:rPr>
      </w:r>
      <w:r/>
    </w:p>
    <w:p>
      <w:pPr>
        <w:pStyle w:val="637"/>
        <w:ind w:firstLine="480"/>
        <w:spacing w:line="360" w:lineRule="auto"/>
        <w:rPr>
          <w:rFonts w:hint="eastAsia" w:ascii="宋体" w:hAnsi="宋体" w:cs="宋体"/>
          <w:sz w:val="24"/>
        </w:rPr>
      </w:pPr>
      <w:r>
        <w:rPr>
          <w:rFonts w:hint="eastAsia" w:ascii="宋体" w:hAnsi="宋体" w:cs="宋体"/>
          <w:sz w:val="24"/>
          <w:highlight w:val="white"/>
        </w:rPr>
        <w:t xml:space="preserve">30.1 采购人应当自中标通知书发出之日起</w:t>
      </w:r>
      <w:bookmarkStart w:id="172" w:name="EB4a1a388f29254e358979baec02a5baed"/>
      <w:r>
        <w:rPr>
          <w:rFonts w:hint="eastAsia" w:ascii="宋体" w:hAnsi="宋体" w:cs="宋体"/>
          <w:sz w:val="24"/>
          <w:highlight w:val="white"/>
        </w:rPr>
        <w:t xml:space="preserve">15</w:t>
      </w:r>
      <w:bookmarkEnd w:id="172"/>
      <w:r>
        <w:rPr>
          <w:rFonts w:hint="eastAsia" w:ascii="宋体" w:hAnsi="宋体" w:cs="宋体"/>
          <w:sz w:val="24"/>
          <w:highlight w:val="whit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w:t>
      </w:r>
      <w:r>
        <w:rPr>
          <w:rFonts w:hint="eastAsia" w:ascii="宋体" w:hAnsi="宋体" w:cs="宋体"/>
          <w:sz w:val="24"/>
        </w:rPr>
      </w:r>
      <w:r/>
    </w:p>
    <w:p>
      <w:pPr>
        <w:pStyle w:val="637"/>
        <w:ind w:firstLine="480"/>
        <w:spacing w:line="360" w:lineRule="auto"/>
        <w:rPr>
          <w:rFonts w:hint="eastAsia" w:ascii="宋体" w:hAnsi="宋体" w:cs="宋体"/>
          <w:sz w:val="24"/>
        </w:rPr>
      </w:pPr>
      <w:r>
        <w:rPr>
          <w:rFonts w:hint="eastAsia" w:ascii="宋体" w:hAnsi="宋体" w:cs="宋体"/>
          <w:sz w:val="24"/>
          <w:highlight w:val="white"/>
        </w:rPr>
        <w:t xml:space="preserve">30.2 政府采购合同应当包括采购人与中标人的名称和住所、标的、数量、质量、价款或者报酬、履行期限及地点和方式、验收要求、违约责任、解决争议的方法等内容。</w:t>
      </w:r>
      <w:r>
        <w:rPr>
          <w:rFonts w:hint="eastAsia" w:ascii="宋体" w:hAnsi="宋体" w:cs="宋体"/>
          <w:sz w:val="24"/>
        </w:rPr>
      </w:r>
      <w:r/>
    </w:p>
    <w:p>
      <w:pPr>
        <w:pStyle w:val="637"/>
        <w:ind w:firstLine="480"/>
        <w:spacing w:line="360" w:lineRule="auto"/>
        <w:rPr>
          <w:rFonts w:hint="eastAsia" w:ascii="宋体" w:hAnsi="宋体" w:cs="宋体"/>
          <w:sz w:val="24"/>
        </w:rPr>
      </w:pPr>
      <w:r>
        <w:rPr>
          <w:rFonts w:hint="eastAsia" w:ascii="宋体" w:hAnsi="宋体" w:cs="宋体"/>
          <w:sz w:val="24"/>
          <w:highlight w:val="white"/>
        </w:rPr>
        <w:t xml:space="preserve">30.3 合同履行中，采购人需追加与合同标的相同的服务时，在不改变合同其他条款的前提下，可以与中标人协商签订补充合同，但所有补充合同的采购金额不得超过原合同采购金额的百分之十。</w:t>
      </w:r>
      <w:r>
        <w:rPr>
          <w:rFonts w:hint="eastAsia" w:ascii="宋体" w:hAnsi="宋体" w:cs="宋体"/>
          <w:sz w:val="24"/>
        </w:rPr>
      </w:r>
      <w:r/>
    </w:p>
    <w:p>
      <w:pPr>
        <w:pStyle w:val="637"/>
        <w:ind w:firstLine="480"/>
        <w:spacing w:line="360" w:lineRule="auto"/>
        <w:rPr>
          <w:rFonts w:hint="eastAsia" w:ascii="宋体" w:hAnsi="宋体" w:cs="宋体"/>
          <w:sz w:val="24"/>
          <w:highlight w:val="cyan"/>
        </w:rPr>
      </w:pPr>
      <w:r>
        <w:rPr>
          <w:rFonts w:hint="eastAsia" w:ascii="宋体" w:hAnsi="宋体" w:cs="宋体"/>
          <w:sz w:val="24"/>
          <w:highlight w:val="white"/>
        </w:rPr>
        <w:t xml:space="preserve">30.4采购人与中标人应当根据合同的约定依法履行合同义务。政府采购合同的履行、违约责任和解决争议的方法等适用</w:t>
      </w:r>
      <w:bookmarkStart w:id="173" w:name="EBaf925551f4f74187986ad1d6476cdb25"/>
      <w:r>
        <w:rPr>
          <w:rFonts w:hint="eastAsia" w:ascii="宋体" w:hAnsi="宋体" w:cs="宋体"/>
          <w:sz w:val="24"/>
          <w:highlight w:val="white"/>
        </w:rPr>
        <w:t xml:space="preserve">《中华人民共和国民法典》。</w:t>
      </w:r>
      <w:bookmarkEnd w:id="173"/>
      <w:r>
        <w:rPr>
          <w:rFonts w:hint="eastAsia" w:ascii="宋体" w:hAnsi="宋体" w:cs="宋体"/>
          <w:sz w:val="24"/>
          <w:highlight w:val="cyan"/>
        </w:rPr>
      </w:r>
      <w:r/>
    </w:p>
    <w:p>
      <w:pPr>
        <w:pStyle w:val="637"/>
        <w:ind w:firstLine="643"/>
        <w:jc w:val="center"/>
        <w:spacing w:line="360" w:lineRule="auto"/>
        <w:rPr>
          <w:rFonts w:hint="eastAsia" w:ascii="宋体" w:hAnsi="宋体" w:cs="宋体"/>
          <w:b/>
          <w:sz w:val="32"/>
          <w:szCs w:val="32"/>
          <w:shd w:val="clear" w:color="auto" w:fill="ffffff"/>
        </w:rPr>
      </w:pPr>
      <w:r>
        <w:rPr>
          <w:rFonts w:hint="eastAsia" w:ascii="宋体" w:hAnsi="宋体" w:cs="宋体"/>
          <w:b/>
          <w:sz w:val="32"/>
          <w:szCs w:val="32"/>
          <w:highlight w:val="white"/>
          <w:shd w:val="clear" w:color="auto" w:fill="ffffff"/>
        </w:rPr>
        <w:t xml:space="preserve">七、询问、质疑、投诉</w:t>
      </w:r>
      <w:r>
        <w:rPr>
          <w:rFonts w:hint="eastAsia" w:ascii="宋体" w:hAnsi="宋体" w:cs="宋体"/>
          <w:b/>
          <w:sz w:val="32"/>
          <w:szCs w:val="32"/>
          <w:shd w:val="clear" w:color="auto" w:fill="ffffff"/>
        </w:rPr>
      </w:r>
      <w:r/>
    </w:p>
    <w:p>
      <w:pPr>
        <w:pStyle w:val="640"/>
        <w:ind w:firstLine="446"/>
        <w:keepLines w:val="0"/>
        <w:keepNext w:val="0"/>
        <w:spacing w:before="200" w:after="200" w:line="360" w:lineRule="auto"/>
        <w:rPr>
          <w:rFonts w:hint="eastAsia" w:ascii="宋体" w:hAnsi="宋体" w:cs="宋体"/>
          <w:sz w:val="30"/>
        </w:rPr>
      </w:pPr>
      <w:r/>
      <w:bookmarkStart w:id="174" w:name="_Toc256000045"/>
      <w:r/>
      <w:bookmarkStart w:id="175" w:name="_Toc76632911"/>
      <w:r>
        <w:rPr>
          <w:rFonts w:hint="eastAsia" w:ascii="宋体" w:hAnsi="宋体" w:cs="宋体"/>
          <w:sz w:val="30"/>
          <w:highlight w:val="white"/>
        </w:rPr>
        <w:t xml:space="preserve">31．询问</w:t>
      </w:r>
      <w:bookmarkEnd w:id="174"/>
      <w:r/>
      <w:bookmarkEnd w:id="175"/>
      <w:r>
        <w:rPr>
          <w:rFonts w:hint="eastAsia" w:ascii="宋体" w:hAnsi="宋体" w:cs="宋体"/>
          <w:sz w:val="30"/>
        </w:rPr>
      </w:r>
      <w:r/>
    </w:p>
    <w:p>
      <w:pPr>
        <w:pStyle w:val="637"/>
        <w:ind w:firstLine="480"/>
        <w:spacing w:line="360" w:lineRule="auto"/>
        <w:rPr>
          <w:rFonts w:hint="eastAsia" w:ascii="宋体" w:hAnsi="宋体" w:cs="宋体"/>
          <w:sz w:val="24"/>
        </w:rPr>
      </w:pPr>
      <w:r>
        <w:rPr>
          <w:rFonts w:hint="eastAsia" w:ascii="宋体" w:hAnsi="宋体" w:cs="宋体"/>
          <w:sz w:val="24"/>
          <w:highlight w:val="white"/>
        </w:rPr>
        <w:t xml:space="preserve">31.1投标人对招标活动事项有疑问的，可以向采购人或采购代理机构提出询问，采购人或采购代理机构将在3个工作日内对投标人依法提出的询问作出答复，但答复的内容不得涉及商业秘密。</w:t>
      </w:r>
      <w:r>
        <w:rPr>
          <w:rFonts w:hint="eastAsia" w:ascii="宋体" w:hAnsi="宋体" w:cs="宋体"/>
          <w:sz w:val="24"/>
        </w:rPr>
      </w:r>
      <w:r/>
    </w:p>
    <w:p>
      <w:pPr>
        <w:pStyle w:val="640"/>
        <w:ind w:firstLine="446"/>
        <w:keepLines w:val="0"/>
        <w:keepNext w:val="0"/>
        <w:spacing w:before="200" w:after="200" w:line="360" w:lineRule="auto"/>
        <w:rPr>
          <w:rFonts w:hint="eastAsia" w:ascii="宋体" w:hAnsi="宋体" w:cs="宋体"/>
          <w:sz w:val="30"/>
        </w:rPr>
      </w:pPr>
      <w:r/>
      <w:bookmarkStart w:id="176" w:name="_Toc256000046"/>
      <w:r/>
      <w:bookmarkStart w:id="177" w:name="_Toc76632912"/>
      <w:r>
        <w:rPr>
          <w:rFonts w:hint="eastAsia" w:ascii="宋体" w:hAnsi="宋体" w:cs="宋体"/>
          <w:sz w:val="30"/>
          <w:highlight w:val="white"/>
        </w:rPr>
        <w:t xml:space="preserve">32．质疑</w:t>
      </w:r>
      <w:bookmarkEnd w:id="176"/>
      <w:r/>
      <w:bookmarkEnd w:id="177"/>
      <w:r>
        <w:rPr>
          <w:rFonts w:hint="eastAsia" w:ascii="宋体" w:hAnsi="宋体" w:cs="宋体"/>
          <w:sz w:val="30"/>
        </w:rPr>
      </w:r>
      <w:r/>
    </w:p>
    <w:p>
      <w:pPr>
        <w:pStyle w:val="637"/>
        <w:ind w:firstLine="480"/>
        <w:spacing w:line="360" w:lineRule="auto"/>
        <w:rPr>
          <w:rFonts w:hint="eastAsia" w:ascii="宋体" w:hAnsi="宋体" w:cs="宋体"/>
          <w:sz w:val="24"/>
        </w:rPr>
      </w:pPr>
      <w:r>
        <w:rPr>
          <w:rFonts w:hint="eastAsia" w:ascii="宋体" w:hAnsi="宋体" w:cs="宋体"/>
          <w:sz w:val="24"/>
          <w:highlight w:val="white"/>
        </w:rPr>
        <w:t xml:space="preserve">32.1 提出质疑的投标人应当是参与所质疑项目采购活动的投标人。投标人认为采购文件、采购过程和中标结果使自己的合法权益受到损害的，可以在知道或者应知其权益受到损害之日起七个工作日内，以书面形式向采购人、采购代理机构提出质疑。</w:t>
      </w:r>
      <w:bookmarkStart w:id="178" w:name="EB627da76d538f43d6bda416f2e63336d9"/>
      <w:r>
        <w:rPr>
          <w:rFonts w:hint="eastAsia" w:ascii="宋体" w:hAnsi="宋体" w:cs="宋体"/>
          <w:sz w:val="20"/>
          <w:highlight w:val="white"/>
        </w:rPr>
        <w:t xml:space="preserve"> </w:t>
      </w:r>
      <w:bookmarkEnd w:id="178"/>
      <w:r/>
      <w:bookmarkStart w:id="179" w:name="EBe9b46ddd8eb54c3e8c76ea6eec808279"/>
      <w:r>
        <w:rPr>
          <w:rFonts w:hint="eastAsia" w:ascii="宋体" w:hAnsi="宋体" w:cs="宋体"/>
          <w:sz w:val="20"/>
          <w:highlight w:val="white"/>
        </w:rPr>
        <w:t xml:space="preserve"> </w:t>
      </w:r>
      <w:bookmarkEnd w:id="179"/>
      <w:r>
        <w:rPr>
          <w:rFonts w:hint="eastAsia" w:ascii="宋体" w:hAnsi="宋体" w:cs="宋体"/>
          <w:sz w:val="24"/>
        </w:rPr>
      </w:r>
      <w:r/>
    </w:p>
    <w:p>
      <w:pPr>
        <w:pStyle w:val="637"/>
        <w:ind w:firstLine="480"/>
        <w:spacing w:line="360" w:lineRule="auto"/>
        <w:rPr>
          <w:rFonts w:hint="eastAsia" w:ascii="宋体" w:hAnsi="宋体" w:cs="宋体"/>
          <w:sz w:val="24"/>
        </w:rPr>
      </w:pPr>
      <w:r>
        <w:rPr>
          <w:rFonts w:hint="eastAsia" w:ascii="宋体" w:hAnsi="宋体" w:cs="宋体"/>
          <w:sz w:val="24"/>
          <w:highlight w:val="white"/>
        </w:rPr>
        <w:t xml:space="preserve">以上规定的投标人应知其权益受到损害之日，是指：</w:t>
      </w:r>
      <w:r>
        <w:rPr>
          <w:rFonts w:hint="eastAsia" w:ascii="宋体" w:hAnsi="宋体" w:cs="宋体"/>
          <w:sz w:val="24"/>
        </w:rPr>
      </w:r>
      <w:r/>
    </w:p>
    <w:p>
      <w:pPr>
        <w:pStyle w:val="637"/>
        <w:ind w:firstLine="360"/>
        <w:spacing w:line="360" w:lineRule="auto"/>
        <w:rPr>
          <w:rFonts w:hint="eastAsia" w:ascii="宋体" w:hAnsi="宋体" w:cs="宋体"/>
          <w:sz w:val="24"/>
        </w:rPr>
      </w:pPr>
      <w:r>
        <w:rPr>
          <w:rFonts w:hint="eastAsia" w:ascii="宋体" w:hAnsi="宋体" w:cs="宋体"/>
          <w:sz w:val="24"/>
          <w:highlight w:val="white"/>
        </w:rPr>
        <w:t xml:space="preserve">（1）对可以质疑的采购文件提出质疑的，为收到采购文件之日或者采购文件公告期限届满之日；</w:t>
      </w:r>
      <w:r>
        <w:rPr>
          <w:rFonts w:hint="eastAsia" w:ascii="宋体" w:hAnsi="宋体" w:cs="宋体"/>
          <w:sz w:val="24"/>
        </w:rPr>
      </w:r>
      <w:r/>
    </w:p>
    <w:p>
      <w:pPr>
        <w:pStyle w:val="637"/>
        <w:ind w:firstLine="360"/>
        <w:spacing w:line="360" w:lineRule="auto"/>
        <w:rPr>
          <w:rFonts w:hint="eastAsia" w:ascii="宋体" w:hAnsi="宋体" w:cs="宋体"/>
          <w:sz w:val="24"/>
        </w:rPr>
      </w:pPr>
      <w:r>
        <w:rPr>
          <w:rFonts w:hint="eastAsia" w:ascii="宋体" w:hAnsi="宋体" w:cs="宋体"/>
          <w:sz w:val="24"/>
          <w:highlight w:val="white"/>
        </w:rPr>
        <w:t xml:space="preserve">（2）对采购过程提出质疑的，为各采购程序环节结束之日；</w:t>
      </w:r>
      <w:r>
        <w:rPr>
          <w:rFonts w:hint="eastAsia" w:ascii="宋体" w:hAnsi="宋体" w:cs="宋体"/>
          <w:sz w:val="24"/>
        </w:rPr>
      </w:r>
      <w:r/>
    </w:p>
    <w:p>
      <w:pPr>
        <w:pStyle w:val="637"/>
        <w:ind w:firstLine="360"/>
        <w:spacing w:line="360" w:lineRule="auto"/>
        <w:rPr>
          <w:rFonts w:hint="eastAsia" w:ascii="宋体" w:hAnsi="宋体" w:cs="宋体"/>
          <w:sz w:val="24"/>
        </w:rPr>
      </w:pPr>
      <w:r>
        <w:rPr>
          <w:rFonts w:hint="eastAsia" w:ascii="宋体" w:hAnsi="宋体" w:cs="宋体"/>
          <w:sz w:val="24"/>
          <w:highlight w:val="white"/>
        </w:rPr>
        <w:t xml:space="preserve">（3）对中标结果提出质疑的，为中标结果公告期限届满之日。</w:t>
      </w:r>
      <w:r>
        <w:rPr>
          <w:rFonts w:hint="eastAsia" w:ascii="宋体" w:hAnsi="宋体" w:cs="宋体"/>
          <w:sz w:val="24"/>
        </w:rPr>
      </w:r>
      <w:r/>
    </w:p>
    <w:p>
      <w:pPr>
        <w:pStyle w:val="637"/>
        <w:ind w:firstLine="480"/>
        <w:spacing w:line="360" w:lineRule="auto"/>
        <w:rPr>
          <w:rFonts w:hint="eastAsia" w:ascii="宋体" w:hAnsi="宋体" w:cs="宋体"/>
          <w:sz w:val="24"/>
        </w:rPr>
      </w:pPr>
      <w:r>
        <w:rPr>
          <w:rFonts w:hint="eastAsia" w:ascii="宋体" w:hAnsi="宋体" w:cs="宋体"/>
          <w:sz w:val="24"/>
          <w:highlight w:val="white"/>
        </w:rPr>
        <w:t xml:space="preserve">32.2 投标人应按照“谁主张、谁举证”的原则对质疑内容提供相关证明材料，并对质疑内容的真实性承担责任。投标人不得虚假质疑和恶意质疑，如通过捏造事实、伪造证明材料等方式提出异议或投诉，阻碍招投标活动正常进行的，属于严重不良行为，招标组织方将提请财政部门将其列入不良行为记录名单，并依法予以处罚。</w:t>
      </w:r>
      <w:r>
        <w:rPr>
          <w:rFonts w:hint="eastAsia" w:ascii="宋体" w:hAnsi="宋体" w:cs="宋体"/>
          <w:sz w:val="24"/>
        </w:rPr>
      </w:r>
      <w:r/>
    </w:p>
    <w:p>
      <w:pPr>
        <w:pStyle w:val="637"/>
        <w:ind w:firstLine="480"/>
        <w:spacing w:line="360" w:lineRule="auto"/>
        <w:rPr>
          <w:rFonts w:hint="eastAsia" w:ascii="宋体" w:hAnsi="宋体" w:cs="宋体"/>
          <w:b/>
          <w:sz w:val="24"/>
        </w:rPr>
      </w:pPr>
      <w:r>
        <w:rPr>
          <w:rFonts w:hint="eastAsia" w:ascii="宋体" w:hAnsi="宋体" w:cs="宋体"/>
          <w:sz w:val="24"/>
          <w:highlight w:val="white"/>
        </w:rPr>
        <w:t xml:space="preserve">32.3 投标人应当在法定质疑期内一次性提出针对同一采购程序环节的质疑。投标人如在法定期限内对同一采购程序环节提出多次质疑的，将只对投标人第一次质疑作出答复。</w:t>
      </w:r>
      <w:r>
        <w:rPr>
          <w:rFonts w:hint="eastAsia" w:ascii="宋体" w:hAnsi="宋体" w:cs="宋体"/>
          <w:b/>
          <w:sz w:val="24"/>
          <w:highlight w:val="white"/>
        </w:rPr>
        <w:t xml:space="preserve">投标人如对采购需求提出质疑，采购人负责处理和答复涉及采购需求的质疑内容。</w:t>
      </w:r>
      <w:r>
        <w:rPr>
          <w:rFonts w:hint="eastAsia" w:ascii="宋体" w:hAnsi="宋体" w:cs="宋体"/>
          <w:b/>
          <w:sz w:val="24"/>
        </w:rPr>
      </w:r>
      <w:r/>
    </w:p>
    <w:p>
      <w:pPr>
        <w:pStyle w:val="637"/>
        <w:ind w:firstLine="480"/>
        <w:spacing w:line="360" w:lineRule="auto"/>
        <w:rPr>
          <w:rFonts w:hint="eastAsia" w:ascii="宋体" w:hAnsi="宋体" w:cs="宋体"/>
          <w:sz w:val="24"/>
          <w:highlight w:val="white"/>
        </w:rPr>
      </w:pPr>
      <w:r>
        <w:rPr>
          <w:rFonts w:hint="eastAsia" w:ascii="宋体" w:hAnsi="宋体" w:cs="宋体"/>
          <w:sz w:val="24"/>
          <w:highlight w:val="white"/>
        </w:rPr>
        <w:t xml:space="preserve">32.4 </w:t>
      </w:r>
      <w:r>
        <w:rPr>
          <w:rFonts w:hint="eastAsia" w:ascii="宋体" w:hAnsi="宋体" w:cs="宋体"/>
          <w:sz w:val="24"/>
          <w:highlight w:val="white"/>
        </w:rPr>
        <w:t xml:space="preserve">质疑流程及注意事项见“苏采云”系统（网址：http://jszfcg.jsczt.cn/）网站下载中心</w:t>
      </w:r>
      <w:r>
        <w:rPr>
          <w:rFonts w:hint="eastAsia" w:ascii="宋体" w:hAnsi="宋体" w:cs="宋体"/>
          <w:sz w:val="24"/>
          <w:highlight w:val="white"/>
        </w:rPr>
        <w:t xml:space="preserve">。</w:t>
      </w:r>
      <w:r>
        <w:rPr>
          <w:rFonts w:hint="eastAsia" w:ascii="宋体" w:hAnsi="宋体" w:cs="宋体"/>
          <w:sz w:val="24"/>
          <w:highlight w:val="white"/>
        </w:rPr>
      </w:r>
      <w:r/>
    </w:p>
    <w:p>
      <w:pPr>
        <w:pStyle w:val="637"/>
        <w:ind w:firstLine="480"/>
        <w:spacing w:line="360" w:lineRule="auto"/>
        <w:rPr>
          <w:rFonts w:hint="eastAsia" w:ascii="宋体" w:hAnsi="宋体" w:cs="宋体"/>
          <w:sz w:val="24"/>
        </w:rPr>
      </w:pPr>
      <w:r>
        <w:rPr>
          <w:rFonts w:hint="eastAsia" w:ascii="宋体" w:hAnsi="宋体" w:cs="宋体"/>
          <w:sz w:val="24"/>
          <w:highlight w:val="white"/>
        </w:rPr>
        <w:t xml:space="preserve">32.5采购人、采购代理机构不得拒收质疑投标人在法定质疑期内发出的质疑函，应当在收到质疑函后7个工作日内作出答复，并以书面形式通知质疑投标人和其他有关投标人。</w:t>
      </w:r>
      <w:r>
        <w:rPr>
          <w:rFonts w:hint="eastAsia" w:ascii="宋体" w:hAnsi="宋体" w:cs="宋体"/>
          <w:sz w:val="24"/>
        </w:rPr>
      </w:r>
      <w:r/>
    </w:p>
    <w:p>
      <w:pPr>
        <w:pStyle w:val="640"/>
        <w:ind w:firstLine="446"/>
        <w:keepLines w:val="0"/>
        <w:keepNext w:val="0"/>
        <w:spacing w:before="200" w:after="200" w:line="360" w:lineRule="auto"/>
        <w:rPr>
          <w:rFonts w:hint="eastAsia" w:ascii="宋体" w:hAnsi="宋体" w:cs="宋体"/>
          <w:sz w:val="30"/>
        </w:rPr>
      </w:pPr>
      <w:r/>
      <w:bookmarkStart w:id="180" w:name="_Toc76632913"/>
      <w:r/>
      <w:bookmarkStart w:id="181" w:name="_Toc256000047"/>
      <w:r>
        <w:rPr>
          <w:rFonts w:hint="eastAsia" w:ascii="宋体" w:hAnsi="宋体" w:cs="宋体"/>
          <w:sz w:val="30"/>
          <w:highlight w:val="white"/>
        </w:rPr>
        <w:t xml:space="preserve">33．投诉</w:t>
      </w:r>
      <w:bookmarkEnd w:id="180"/>
      <w:r/>
      <w:bookmarkEnd w:id="181"/>
      <w:r>
        <w:rPr>
          <w:rFonts w:hint="eastAsia" w:ascii="宋体" w:hAnsi="宋体" w:cs="宋体"/>
          <w:sz w:val="30"/>
        </w:rPr>
      </w:r>
      <w:r/>
    </w:p>
    <w:p>
      <w:pPr>
        <w:pStyle w:val="637"/>
        <w:ind w:firstLine="480"/>
        <w:jc w:val="left"/>
        <w:spacing w:line="360" w:lineRule="auto"/>
        <w:rPr>
          <w:rFonts w:hint="eastAsia" w:ascii="宋体" w:hAnsi="宋体" w:cs="宋体"/>
          <w:sz w:val="32"/>
          <w:szCs w:val="32"/>
          <w:highlight w:val="cyan"/>
        </w:rPr>
      </w:pPr>
      <w:r>
        <w:rPr>
          <w:rFonts w:hint="eastAsia" w:ascii="宋体" w:hAnsi="宋体" w:cs="宋体"/>
          <w:sz w:val="24"/>
          <w:highlight w:val="white"/>
        </w:rPr>
        <w:t xml:space="preserve">33.1质疑投标人对采购人、采购代理机构的答复不满意，或者采购人、采购代理机构未在规定的时间内作出答复的，可以在答复期满后十五个工作日内向采购人所属预算级次本级财政部门投诉。</w:t>
      </w:r>
      <w:r>
        <w:rPr>
          <w:rFonts w:hint="eastAsia" w:ascii="宋体" w:hAnsi="宋体" w:cs="宋体"/>
          <w:sz w:val="32"/>
          <w:szCs w:val="32"/>
          <w:highlight w:val="cyan"/>
        </w:rPr>
      </w:r>
      <w:r/>
    </w:p>
    <w:p>
      <w:pPr>
        <w:pStyle w:val="637"/>
        <w:jc w:val="center"/>
        <w:spacing w:line="360" w:lineRule="auto"/>
        <w:rPr>
          <w:rFonts w:hint="eastAsia" w:ascii="宋体" w:hAnsi="宋体" w:cs="宋体"/>
          <w:sz w:val="32"/>
          <w:szCs w:val="32"/>
        </w:rPr>
      </w:pPr>
      <w:r>
        <w:rPr>
          <w:rFonts w:hint="eastAsia" w:ascii="宋体" w:hAnsi="宋体" w:cs="宋体"/>
          <w:b/>
          <w:sz w:val="32"/>
          <w:szCs w:val="32"/>
          <w:highlight w:val="white"/>
          <w:shd w:val="clear" w:color="auto" w:fill="ffffff"/>
        </w:rPr>
        <w:t xml:space="preserve">八、诚实信用和解释权</w:t>
      </w:r>
      <w:r>
        <w:rPr>
          <w:rFonts w:hint="eastAsia" w:ascii="宋体" w:hAnsi="宋体" w:cs="宋体"/>
          <w:sz w:val="32"/>
          <w:szCs w:val="32"/>
        </w:rPr>
      </w:r>
      <w:r/>
    </w:p>
    <w:p>
      <w:pPr>
        <w:pStyle w:val="640"/>
        <w:ind w:firstLine="446"/>
        <w:keepLines w:val="0"/>
        <w:keepNext w:val="0"/>
        <w:spacing w:before="200" w:after="200" w:line="360" w:lineRule="auto"/>
        <w:rPr>
          <w:rFonts w:hint="eastAsia" w:ascii="宋体" w:hAnsi="宋体" w:cs="宋体"/>
          <w:sz w:val="30"/>
        </w:rPr>
      </w:pPr>
      <w:r/>
      <w:bookmarkStart w:id="182" w:name="_Toc256000048"/>
      <w:r/>
      <w:bookmarkStart w:id="183" w:name="_Toc76632914"/>
      <w:r>
        <w:rPr>
          <w:rFonts w:hint="eastAsia" w:ascii="宋体" w:hAnsi="宋体" w:cs="宋体"/>
          <w:sz w:val="30"/>
          <w:highlight w:val="white"/>
        </w:rPr>
        <w:t xml:space="preserve">34．诚实信用</w:t>
      </w:r>
      <w:bookmarkEnd w:id="182"/>
      <w:r/>
      <w:bookmarkEnd w:id="183"/>
      <w:r>
        <w:rPr>
          <w:rFonts w:hint="eastAsia" w:ascii="宋体" w:hAnsi="宋体" w:cs="宋体"/>
          <w:sz w:val="30"/>
        </w:rPr>
      </w:r>
      <w:r/>
    </w:p>
    <w:p>
      <w:pPr>
        <w:pStyle w:val="637"/>
        <w:ind w:firstLine="480"/>
        <w:spacing w:line="360" w:lineRule="auto"/>
        <w:rPr>
          <w:rFonts w:hint="eastAsia" w:ascii="宋体" w:hAnsi="宋体" w:cs="宋体"/>
          <w:sz w:val="24"/>
        </w:rPr>
      </w:pPr>
      <w:r>
        <w:rPr>
          <w:rFonts w:hint="eastAsia" w:ascii="宋体" w:hAnsi="宋体" w:cs="宋体"/>
          <w:sz w:val="24"/>
          <w:highlight w:val="white"/>
        </w:rPr>
        <w:t xml:space="preserve">34.1投标人应当遵循公平竞争的原则，不得恶意串通，不得妨碍其他投标人的竞争行为，不得损害采购人或者其他投标人的合法权益。</w:t>
      </w:r>
      <w:r>
        <w:rPr>
          <w:rFonts w:hint="eastAsia" w:ascii="宋体" w:hAnsi="宋体" w:cs="宋体"/>
          <w:sz w:val="24"/>
        </w:rPr>
      </w:r>
      <w:r/>
    </w:p>
    <w:p>
      <w:pPr>
        <w:pStyle w:val="637"/>
        <w:ind w:firstLine="480"/>
        <w:spacing w:line="360" w:lineRule="auto"/>
        <w:rPr>
          <w:rFonts w:hint="eastAsia" w:ascii="宋体" w:hAnsi="宋体" w:cs="宋体"/>
          <w:sz w:val="24"/>
        </w:rPr>
      </w:pPr>
      <w:r>
        <w:rPr>
          <w:rFonts w:hint="eastAsia" w:ascii="宋体" w:hAnsi="宋体" w:cs="宋体"/>
          <w:sz w:val="24"/>
          <w:highlight w:val="white"/>
        </w:rPr>
        <w:t xml:space="preserve">34.2 投标人不得以向招标组织方工作人员、评标委员会成员行贿或者采取其他不正当手段谋取中标。经查实投标人有此行为的，将在“苏采云”网站公告，政府采购管理部门将投标人列入不良行为记录名单，按照政府采购有关规定处理。</w:t>
      </w:r>
      <w:r>
        <w:rPr>
          <w:rFonts w:hint="eastAsia" w:ascii="宋体" w:hAnsi="宋体" w:cs="宋体"/>
          <w:sz w:val="24"/>
        </w:rPr>
      </w:r>
      <w:r/>
    </w:p>
    <w:p>
      <w:pPr>
        <w:pStyle w:val="637"/>
        <w:ind w:firstLine="480"/>
        <w:spacing w:line="360" w:lineRule="auto"/>
        <w:rPr>
          <w:rFonts w:hint="eastAsia" w:ascii="宋体" w:hAnsi="宋体" w:cs="宋体"/>
          <w:sz w:val="24"/>
        </w:rPr>
      </w:pPr>
      <w:r>
        <w:rPr>
          <w:rFonts w:hint="eastAsia" w:ascii="宋体" w:hAnsi="宋体" w:cs="宋体"/>
          <w:sz w:val="24"/>
          <w:highlight w:val="white"/>
        </w:rPr>
        <w:t xml:space="preserve">34.3 投标人不得虚假承诺，否则，按照提供虚假材料谋取中标处理。</w:t>
      </w:r>
      <w:r>
        <w:rPr>
          <w:rFonts w:hint="eastAsia" w:ascii="宋体" w:hAnsi="宋体" w:cs="宋体"/>
          <w:sz w:val="24"/>
        </w:rPr>
      </w:r>
      <w:r/>
    </w:p>
    <w:p>
      <w:pPr>
        <w:pStyle w:val="637"/>
        <w:ind w:left="2" w:firstLine="480"/>
        <w:spacing w:line="360" w:lineRule="auto"/>
        <w:rPr>
          <w:rFonts w:hint="eastAsia" w:ascii="宋体" w:hAnsi="宋体" w:cs="宋体"/>
          <w:sz w:val="24"/>
        </w:rPr>
      </w:pPr>
      <w:r>
        <w:rPr>
          <w:rFonts w:hint="eastAsia" w:ascii="宋体" w:hAnsi="宋体" w:cs="宋体"/>
          <w:sz w:val="24"/>
          <w:highlight w:val="white"/>
        </w:rPr>
        <w:t xml:space="preserve">34.4 投标人应自觉遵守开标、评标纪律，扰乱开标评标现场秩序的，属于失信行为，根据《江苏省政府采购投标人监督管理暂行办法》，失信行为将被记入投标人诚信档案。</w:t>
      </w:r>
      <w:r>
        <w:rPr>
          <w:rFonts w:hint="eastAsia" w:ascii="宋体" w:hAnsi="宋体" w:cs="宋体"/>
          <w:sz w:val="24"/>
        </w:rPr>
      </w:r>
      <w:r/>
    </w:p>
    <w:p>
      <w:pPr>
        <w:pStyle w:val="637"/>
        <w:ind w:left="2" w:firstLine="480"/>
        <w:spacing w:line="360" w:lineRule="auto"/>
        <w:rPr>
          <w:rFonts w:hint="eastAsia" w:ascii="宋体" w:hAnsi="宋体" w:cs="宋体"/>
          <w:sz w:val="24"/>
        </w:rPr>
      </w:pPr>
      <w:r>
        <w:rPr>
          <w:rFonts w:hint="eastAsia" w:ascii="宋体" w:hAnsi="宋体" w:cs="宋体"/>
          <w:sz w:val="24"/>
          <w:highlight w:val="white"/>
        </w:rPr>
        <w:t xml:space="preserve">34.5 根据《财政部关于在政府采购活动中查询及使用信息记录有关问题的通知》（财库〔2016〕125号）、江苏省财政厅《关于做好政府采购信用信息查询使用及登记等工作的通知》（苏财购〔2016〕50号）等文件精神，</w:t>
      </w:r>
      <w:bookmarkStart w:id="184" w:name="EB4958606576824598b08d1b278a8143d4"/>
      <w:r>
        <w:rPr>
          <w:rFonts w:hint="eastAsia" w:ascii="宋体" w:hAnsi="宋体" w:cs="宋体"/>
          <w:sz w:val="24"/>
          <w:highlight w:val="white"/>
        </w:rPr>
        <w:t xml:space="preserve">采购人在项目资格审查时对参加本项目的各投标人进行信用记录查询</w:t>
      </w:r>
      <w:bookmarkEnd w:id="184"/>
      <w:r>
        <w:rPr>
          <w:rFonts w:hint="eastAsia" w:ascii="宋体" w:hAnsi="宋体" w:cs="宋体"/>
          <w:sz w:val="24"/>
          <w:highlight w:val="white"/>
        </w:rPr>
        <w:t xml:space="preserve">，信用记录查询渠道为“信用中国”网站（www.creditchina.gov.cn）、中国政府采购网（www.ccgp.gov.cn）、“信用江苏”网站（http://credit.jiangsu.gov.cn），</w:t>
      </w:r>
      <w:bookmarkStart w:id="185" w:name="EBcc59d19dc298478d902b38cd10417ead"/>
      <w:r>
        <w:rPr>
          <w:rFonts w:hint="eastAsia" w:ascii="宋体" w:hAnsi="宋体" w:cs="宋体"/>
          <w:sz w:val="24"/>
          <w:highlight w:val="white"/>
        </w:rPr>
        <w:t xml:space="preserve">信用记录查询截止时间为项目资格审查结束时</w:t>
      </w:r>
      <w:bookmarkEnd w:id="185"/>
      <w:r>
        <w:rPr>
          <w:rFonts w:hint="eastAsia" w:ascii="宋体" w:hAnsi="宋体" w:cs="宋体"/>
          <w:sz w:val="24"/>
          <w:highlight w:val="white"/>
        </w:rPr>
        <w:t xml:space="preserve">，信用信息查询记录及证据留存的具体方式为打印或网页截图。对存在失信信息的投标人（列入失信被执行人、重大税收违法案件当事人名单、政府采购严重违法失信行为记录名单及其他不符合《中华人民共和国政府采购法》第二十二条规定条件的投标人）应当拒绝其参与政府采购活动。</w:t>
      </w:r>
      <w:r>
        <w:rPr>
          <w:rFonts w:hint="eastAsia" w:ascii="宋体" w:hAnsi="宋体" w:cs="宋体"/>
          <w:sz w:val="24"/>
        </w:rPr>
      </w:r>
      <w:r/>
    </w:p>
    <w:p>
      <w:pPr>
        <w:pStyle w:val="637"/>
        <w:ind w:firstLine="201"/>
        <w:spacing w:line="360" w:lineRule="auto"/>
        <w:rPr>
          <w:rFonts w:hint="eastAsia" w:ascii="宋体" w:hAnsi="宋体" w:cs="宋体"/>
          <w:b/>
          <w:sz w:val="10"/>
          <w:szCs w:val="10"/>
        </w:rPr>
      </w:pPr>
      <w:r>
        <w:rPr>
          <w:rFonts w:hint="eastAsia" w:ascii="宋体" w:hAnsi="宋体" w:cs="宋体"/>
          <w:b/>
          <w:sz w:val="10"/>
          <w:szCs w:val="10"/>
        </w:rPr>
      </w:r>
      <w:r/>
    </w:p>
    <w:p>
      <w:pPr>
        <w:pStyle w:val="640"/>
        <w:ind w:firstLine="446"/>
        <w:keepLines w:val="0"/>
        <w:keepNext w:val="0"/>
        <w:spacing w:before="200" w:after="200" w:line="360" w:lineRule="auto"/>
        <w:rPr>
          <w:rFonts w:hint="eastAsia" w:ascii="宋体" w:hAnsi="宋体" w:cs="宋体"/>
          <w:b w:val="0"/>
          <w:sz w:val="10"/>
          <w:szCs w:val="10"/>
        </w:rPr>
      </w:pPr>
      <w:r/>
      <w:bookmarkStart w:id="186" w:name="_Toc76632915"/>
      <w:r/>
      <w:bookmarkStart w:id="187" w:name="_Toc256000049"/>
      <w:r>
        <w:rPr>
          <w:rFonts w:hint="eastAsia" w:ascii="宋体" w:hAnsi="宋体" w:cs="宋体"/>
          <w:sz w:val="30"/>
          <w:highlight w:val="white"/>
        </w:rPr>
        <w:t xml:space="preserve">35．解释权</w:t>
      </w:r>
      <w:bookmarkEnd w:id="186"/>
      <w:r/>
      <w:bookmarkEnd w:id="187"/>
      <w:r>
        <w:rPr>
          <w:rFonts w:hint="eastAsia" w:ascii="宋体" w:hAnsi="宋体" w:cs="宋体"/>
          <w:b w:val="0"/>
          <w:sz w:val="10"/>
          <w:szCs w:val="10"/>
        </w:rPr>
      </w:r>
      <w:r/>
    </w:p>
    <w:p>
      <w:pPr>
        <w:pStyle w:val="637"/>
        <w:ind w:firstLine="480"/>
        <w:spacing w:line="360" w:lineRule="auto"/>
        <w:rPr>
          <w:rFonts w:hint="eastAsia" w:ascii="宋体" w:hAnsi="宋体" w:cs="宋体"/>
          <w:sz w:val="24"/>
        </w:rPr>
      </w:pPr>
      <w:r>
        <w:rPr>
          <w:rFonts w:hint="eastAsia" w:ascii="宋体" w:hAnsi="宋体" w:cs="宋体"/>
          <w:sz w:val="24"/>
          <w:highlight w:val="white"/>
        </w:rPr>
        <w:t xml:space="preserve">35.1 除相关法律、法规规定外，本招标文件的解释权归</w:t>
      </w:r>
      <w:bookmarkStart w:id="188" w:name="EB37a8ab0e21544d48addf15ad9543083b"/>
      <w:r>
        <w:rPr>
          <w:rFonts w:hint="eastAsia" w:ascii="宋体" w:hAnsi="宋体" w:cs="宋体"/>
          <w:sz w:val="24"/>
          <w:highlight w:val="white"/>
        </w:rPr>
        <w:t xml:space="preserve">江苏巍信项目管理有限公司</w:t>
      </w:r>
      <w:bookmarkEnd w:id="188"/>
      <w:r>
        <w:rPr>
          <w:rFonts w:hint="eastAsia" w:ascii="宋体" w:hAnsi="宋体" w:cs="宋体"/>
          <w:sz w:val="24"/>
          <w:highlight w:val="white"/>
        </w:rPr>
        <w:t xml:space="preserve">所有。</w:t>
      </w:r>
      <w:r>
        <w:rPr>
          <w:rFonts w:hint="eastAsia" w:ascii="宋体" w:hAnsi="宋体" w:cs="宋体"/>
          <w:sz w:val="24"/>
        </w:rPr>
      </w:r>
      <w:r/>
    </w:p>
    <w:p>
      <w:pPr>
        <w:pStyle w:val="640"/>
        <w:ind w:firstLine="446"/>
        <w:keepLines w:val="0"/>
        <w:keepNext w:val="0"/>
        <w:spacing w:before="200" w:after="200" w:line="360" w:lineRule="auto"/>
        <w:rPr>
          <w:rFonts w:hint="eastAsia" w:ascii="宋体" w:hAnsi="宋体" w:cs="宋体"/>
          <w:sz w:val="30"/>
        </w:rPr>
      </w:pPr>
      <w:r/>
      <w:bookmarkStart w:id="189" w:name="_Toc76632916"/>
      <w:r/>
      <w:bookmarkStart w:id="190" w:name="_Toc256000050"/>
      <w:r>
        <w:rPr>
          <w:rFonts w:hint="eastAsia" w:ascii="宋体" w:hAnsi="宋体" w:cs="宋体"/>
          <w:sz w:val="30"/>
          <w:highlight w:val="white"/>
        </w:rPr>
        <w:t xml:space="preserve">36.适用法律及约束力</w:t>
      </w:r>
      <w:bookmarkEnd w:id="189"/>
      <w:r/>
      <w:bookmarkEnd w:id="190"/>
      <w:r>
        <w:rPr>
          <w:rFonts w:hint="eastAsia" w:ascii="宋体" w:hAnsi="宋体" w:cs="宋体"/>
          <w:sz w:val="30"/>
        </w:rPr>
      </w:r>
      <w:r/>
    </w:p>
    <w:p>
      <w:pPr>
        <w:pStyle w:val="637"/>
        <w:ind w:firstLine="480"/>
        <w:spacing w:line="360" w:lineRule="auto"/>
        <w:rPr>
          <w:rFonts w:hint="eastAsia" w:ascii="宋体" w:hAnsi="宋体" w:cs="宋体"/>
          <w:sz w:val="24"/>
        </w:rPr>
      </w:pPr>
      <w:r>
        <w:rPr>
          <w:rFonts w:hint="eastAsia" w:ascii="宋体" w:hAnsi="宋体" w:cs="宋体"/>
          <w:sz w:val="24"/>
          <w:highlight w:val="white"/>
        </w:rPr>
        <w:t xml:space="preserve">36.1 </w:t>
      </w:r>
      <w:r>
        <w:rPr>
          <w:rFonts w:hint="eastAsia" w:ascii="宋体" w:hAnsi="宋体" w:cs="宋体"/>
          <w:b/>
          <w:sz w:val="24"/>
          <w:highlight w:val="white"/>
        </w:rPr>
        <w:t xml:space="preserve">投标人一旦获取了本招标文件并参加投标，即被认为接受了本招标文件的规定和约束。</w:t>
      </w:r>
      <w:r>
        <w:rPr>
          <w:rFonts w:hint="eastAsia" w:ascii="宋体" w:hAnsi="宋体" w:cs="宋体"/>
          <w:sz w:val="24"/>
        </w:rPr>
      </w:r>
      <w:r/>
    </w:p>
    <w:p>
      <w:pPr>
        <w:pStyle w:val="637"/>
        <w:ind w:firstLine="480"/>
        <w:spacing w:line="360" w:lineRule="auto"/>
        <w:rPr>
          <w:rFonts w:hint="eastAsia" w:ascii="宋体" w:hAnsi="宋体" w:cs="宋体"/>
          <w:sz w:val="24"/>
          <w:highlight w:val="cyan"/>
        </w:rPr>
      </w:pPr>
      <w:r>
        <w:rPr>
          <w:rFonts w:hint="eastAsia" w:ascii="宋体" w:hAnsi="宋体" w:cs="宋体"/>
          <w:sz w:val="24"/>
          <w:highlight w:val="white"/>
        </w:rPr>
        <w:t xml:space="preserve">36.2 本次招标及由本次招标产生的合同受中华人民共和国法律制约和保护。</w:t>
      </w:r>
      <w:bookmarkStart w:id="191" w:name="EBd5d80f1ac9d343418e3ec7e832c3ed45"/>
      <w:r>
        <w:rPr>
          <w:rFonts w:hint="eastAsia" w:ascii="宋体" w:hAnsi="宋体" w:cs="宋体"/>
          <w:sz w:val="20"/>
          <w:highlight w:val="white"/>
        </w:rPr>
        <w:t xml:space="preserve"> </w:t>
      </w:r>
      <w:bookmarkEnd w:id="191"/>
      <w:r>
        <w:rPr>
          <w:rFonts w:hint="eastAsia" w:ascii="宋体" w:hAnsi="宋体" w:cs="宋体"/>
          <w:sz w:val="24"/>
          <w:highlight w:val="cyan"/>
        </w:rPr>
      </w:r>
      <w:r/>
    </w:p>
    <w:p>
      <w:pPr>
        <w:pStyle w:val="1735"/>
        <w:jc w:val="center"/>
        <w:pageBreakBefore/>
        <w:tabs>
          <w:tab w:val="left" w:pos="425" w:leader="none"/>
        </w:tabs>
        <w:rPr>
          <w:rFonts w:hint="eastAsia" w:ascii="宋体" w:eastAsia="宋体" w:cs="宋体"/>
        </w:rPr>
      </w:pPr>
      <w:r/>
      <w:bookmarkStart w:id="192" w:name="_Toc256000051"/>
      <w:r/>
      <w:bookmarkStart w:id="193" w:name="_Toc5578"/>
      <w:r/>
      <w:bookmarkStart w:id="194" w:name="_Toc76632917"/>
      <w:r>
        <w:rPr>
          <w:rFonts w:hint="eastAsia" w:ascii="宋体" w:eastAsia="宋体" w:cs="宋体"/>
          <w:highlight w:val="white"/>
        </w:rPr>
        <w:t xml:space="preserve">第三部分  合 同</w:t>
      </w:r>
      <w:bookmarkEnd w:id="192"/>
      <w:r/>
      <w:bookmarkEnd w:id="193"/>
      <w:r/>
      <w:bookmarkEnd w:id="194"/>
      <w:r>
        <w:rPr>
          <w:rFonts w:hint="eastAsia" w:ascii="宋体" w:eastAsia="宋体" w:cs="宋体"/>
        </w:rPr>
      </w:r>
      <w:r/>
    </w:p>
    <w:p>
      <w:pPr>
        <w:pStyle w:val="640"/>
        <w:jc w:val="center"/>
        <w:keepLines w:val="0"/>
        <w:keepNext w:val="0"/>
        <w:spacing w:line="360" w:lineRule="auto"/>
        <w:tabs>
          <w:tab w:val="center" w:pos="4153" w:leader="none"/>
        </w:tabs>
        <w:rPr>
          <w:rFonts w:hint="eastAsia" w:ascii="宋体" w:hAnsi="宋体" w:cs="宋体"/>
        </w:rPr>
      </w:pPr>
      <w:r/>
      <w:bookmarkStart w:id="195" w:name="_Toc8164"/>
      <w:r/>
      <w:bookmarkStart w:id="196" w:name="EB0db309cd75bd4f689fb07273c1a254bc"/>
      <w:r/>
      <w:bookmarkStart w:id="197" w:name="_Toc22000612"/>
      <w:r>
        <w:rPr>
          <w:rFonts w:hint="eastAsia" w:ascii="宋体" w:hAnsi="宋体" w:cs="宋体"/>
        </w:rPr>
        <w:t xml:space="preserve">合同条款</w:t>
      </w:r>
      <w:r>
        <w:rPr>
          <w:rFonts w:hint="eastAsia" w:ascii="宋体" w:hAnsi="宋体" w:cs="宋体"/>
        </w:rPr>
      </w:r>
      <w:r/>
    </w:p>
    <w:p>
      <w:pPr>
        <w:pStyle w:val="640"/>
        <w:jc w:val="center"/>
        <w:keepLines w:val="0"/>
        <w:keepNext w:val="0"/>
        <w:spacing w:line="360" w:lineRule="auto"/>
        <w:tabs>
          <w:tab w:val="center" w:pos="4153" w:leader="none"/>
        </w:tabs>
        <w:rPr>
          <w:rFonts w:hint="eastAsia" w:ascii="宋体" w:hAnsi="宋体" w:cs="宋体"/>
          <w:bCs/>
          <w:color w:val="000000"/>
          <w:sz w:val="24"/>
          <w:szCs w:val="24"/>
        </w:rPr>
      </w:pPr>
      <w:r>
        <w:rPr>
          <w:rFonts w:hint="eastAsia" w:ascii="宋体" w:hAnsi="宋体" w:cs="宋体"/>
          <w:bCs/>
          <w:color w:val="000000"/>
          <w:sz w:val="24"/>
          <w:szCs w:val="24"/>
        </w:rPr>
        <w:t xml:space="preserve">（格式模板，本合同条款在正式签署前可具体补充细化，仅作参考，最终合同以采购人法务审查通过的版本为准）</w:t>
      </w:r>
      <w:r>
        <w:rPr>
          <w:rFonts w:hint="eastAsia" w:ascii="宋体" w:hAnsi="宋体" w:cs="宋体"/>
          <w:bCs/>
          <w:color w:val="000000"/>
          <w:sz w:val="24"/>
          <w:szCs w:val="24"/>
        </w:rPr>
      </w:r>
      <w:r/>
    </w:p>
    <w:p>
      <w:pPr>
        <w:pStyle w:val="637"/>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甲方（采购人）：镇江市第一人民医院</w:t>
      </w:r>
      <w:r>
        <w:rPr>
          <w:rFonts w:hint="eastAsia" w:ascii="宋体" w:hAnsi="宋体" w:eastAsia="宋体" w:cs="宋体"/>
          <w:b/>
          <w:bCs/>
          <w:color w:val="000000"/>
          <w:sz w:val="24"/>
          <w:szCs w:val="24"/>
          <w:lang w:val="en-US" w:eastAsia="zh-CN" w:bidi="ar-SA"/>
        </w:rPr>
      </w:r>
      <w:r/>
    </w:p>
    <w:p>
      <w:pPr>
        <w:pStyle w:val="637"/>
        <w:rPr>
          <w:rFonts w:hint="eastAsia" w:ascii="宋体" w:hAnsi="宋体" w:eastAsia="宋体" w:cs="宋体"/>
          <w:b/>
          <w:bCs/>
          <w:color w:val="000000"/>
          <w:sz w:val="24"/>
          <w:szCs w:val="24"/>
          <w:u w:val="single"/>
          <w:lang w:val="en-US" w:eastAsia="zh-CN" w:bidi="ar-SA"/>
        </w:rPr>
      </w:pPr>
      <w:r>
        <w:rPr>
          <w:rFonts w:hint="eastAsia" w:ascii="宋体" w:hAnsi="宋体" w:eastAsia="宋体" w:cs="宋体"/>
          <w:b/>
          <w:bCs/>
          <w:color w:val="000000"/>
          <w:sz w:val="24"/>
          <w:szCs w:val="24"/>
          <w:lang w:val="en-US" w:eastAsia="zh-CN" w:bidi="ar-SA"/>
        </w:rPr>
        <w:t xml:space="preserve">乙方（中标供应商）：</w:t>
      </w:r>
      <w:r>
        <w:rPr>
          <w:rFonts w:hint="eastAsia" w:ascii="宋体" w:hAnsi="宋体" w:eastAsia="宋体" w:cs="宋体"/>
          <w:b/>
          <w:bCs/>
          <w:color w:val="000000"/>
          <w:sz w:val="24"/>
          <w:szCs w:val="24"/>
          <w:u w:val="single"/>
          <w:lang w:val="en-US" w:eastAsia="zh-CN" w:bidi="ar-SA"/>
        </w:rPr>
        <w:t xml:space="preserve">                  </w:t>
      </w:r>
      <w:r>
        <w:rPr>
          <w:rFonts w:hint="eastAsia" w:ascii="宋体" w:hAnsi="宋体" w:eastAsia="宋体" w:cs="宋体"/>
          <w:b/>
          <w:bCs/>
          <w:color w:val="000000"/>
          <w:sz w:val="24"/>
          <w:szCs w:val="24"/>
          <w:u w:val="single"/>
          <w:lang w:val="en-US" w:eastAsia="zh-CN" w:bidi="ar-SA"/>
        </w:rPr>
      </w:r>
      <w:r/>
    </w:p>
    <w:p>
      <w:pPr>
        <w:pStyle w:val="637"/>
        <w:rPr>
          <w:rFonts w:hint="eastAsia" w:ascii="宋体" w:hAnsi="宋体" w:eastAsia="宋体" w:cs="宋体"/>
          <w:b/>
          <w:bCs/>
          <w:color w:val="000000"/>
          <w:sz w:val="24"/>
          <w:szCs w:val="24"/>
          <w:u w:val="single"/>
          <w:lang w:val="en-US" w:eastAsia="zh-CN" w:bidi="ar-SA"/>
        </w:rPr>
      </w:pPr>
      <w:r>
        <w:rPr>
          <w:rFonts w:hint="eastAsia" w:ascii="宋体" w:hAnsi="宋体" w:eastAsia="宋体" w:cs="宋体"/>
          <w:b/>
          <w:bCs/>
          <w:color w:val="000000"/>
          <w:sz w:val="24"/>
          <w:szCs w:val="24"/>
          <w:lang w:val="en-US" w:eastAsia="zh-CN" w:bidi="ar-SA"/>
        </w:rPr>
        <w:t xml:space="preserve">项目（招标）编号：</w:t>
      </w:r>
      <w:r>
        <w:rPr>
          <w:rFonts w:hint="eastAsia" w:ascii="宋体" w:hAnsi="宋体" w:eastAsia="宋体" w:cs="宋体"/>
          <w:b/>
          <w:bCs/>
          <w:color w:val="000000"/>
          <w:sz w:val="24"/>
          <w:szCs w:val="24"/>
          <w:u w:val="single"/>
          <w:lang w:val="en-US" w:eastAsia="zh-CN" w:bidi="ar-SA"/>
        </w:rPr>
        <w:t xml:space="preserve"> JSZC-321100-JSWX-G2026-0023  </w:t>
      </w:r>
      <w:r>
        <w:rPr>
          <w:rFonts w:hint="eastAsia" w:ascii="宋体" w:hAnsi="宋体" w:eastAsia="宋体" w:cs="宋体"/>
          <w:b/>
          <w:bCs/>
          <w:color w:val="000000"/>
          <w:sz w:val="24"/>
          <w:szCs w:val="24"/>
          <w:u w:val="single"/>
          <w:lang w:val="en-US" w:eastAsia="zh-CN" w:bidi="ar-SA"/>
        </w:rPr>
      </w:r>
      <w:r/>
    </w:p>
    <w:p>
      <w:pPr>
        <w:pStyle w:val="637"/>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签订时间：</w:t>
      </w:r>
      <w:r>
        <w:rPr>
          <w:rFonts w:hint="eastAsia" w:ascii="宋体" w:hAnsi="宋体" w:eastAsia="宋体" w:cs="宋体"/>
          <w:b/>
          <w:bCs/>
          <w:color w:val="000000"/>
          <w:sz w:val="24"/>
          <w:szCs w:val="24"/>
          <w:u w:val="single"/>
          <w:lang w:val="en-US" w:eastAsia="zh-CN" w:bidi="ar-SA"/>
        </w:rPr>
        <w:t xml:space="preserve">      </w:t>
      </w:r>
      <w:r>
        <w:rPr>
          <w:rFonts w:hint="eastAsia" w:ascii="宋体" w:hAnsi="宋体" w:eastAsia="宋体" w:cs="宋体"/>
          <w:b/>
          <w:bCs/>
          <w:color w:val="000000"/>
          <w:sz w:val="24"/>
          <w:szCs w:val="24"/>
          <w:lang w:val="en-US" w:eastAsia="zh-CN" w:bidi="ar-SA"/>
        </w:rPr>
        <w:t xml:space="preserve"> 年</w:t>
      </w:r>
      <w:r>
        <w:rPr>
          <w:rFonts w:hint="eastAsia" w:ascii="宋体" w:hAnsi="宋体" w:eastAsia="宋体" w:cs="宋体"/>
          <w:b/>
          <w:bCs/>
          <w:color w:val="000000"/>
          <w:sz w:val="24"/>
          <w:szCs w:val="24"/>
          <w:u w:val="single"/>
          <w:lang w:val="en-US" w:eastAsia="zh-CN" w:bidi="ar-SA"/>
        </w:rPr>
        <w:t xml:space="preserve">   </w:t>
      </w:r>
      <w:r>
        <w:rPr>
          <w:rFonts w:hint="eastAsia" w:ascii="宋体" w:hAnsi="宋体" w:eastAsia="宋体" w:cs="宋体"/>
          <w:b/>
          <w:bCs/>
          <w:color w:val="000000"/>
          <w:sz w:val="24"/>
          <w:szCs w:val="24"/>
          <w:lang w:val="en-US" w:eastAsia="zh-CN" w:bidi="ar-SA"/>
        </w:rPr>
        <w:t xml:space="preserve">月</w:t>
      </w:r>
      <w:r>
        <w:rPr>
          <w:rFonts w:hint="eastAsia" w:ascii="宋体" w:hAnsi="宋体" w:eastAsia="宋体" w:cs="宋体"/>
          <w:b/>
          <w:bCs/>
          <w:color w:val="000000"/>
          <w:sz w:val="24"/>
          <w:szCs w:val="24"/>
          <w:u w:val="single"/>
          <w:lang w:val="en-US" w:eastAsia="zh-CN" w:bidi="ar-SA"/>
        </w:rPr>
        <w:t xml:space="preserve">    </w:t>
      </w:r>
      <w:r>
        <w:rPr>
          <w:rFonts w:hint="eastAsia" w:ascii="宋体" w:hAnsi="宋体" w:eastAsia="宋体" w:cs="宋体"/>
          <w:b/>
          <w:bCs/>
          <w:color w:val="000000"/>
          <w:sz w:val="24"/>
          <w:szCs w:val="24"/>
          <w:lang w:val="en-US" w:eastAsia="zh-CN" w:bidi="ar-SA"/>
        </w:rPr>
        <w:t xml:space="preserve">日</w:t>
      </w:r>
      <w:r>
        <w:rPr>
          <w:rFonts w:hint="eastAsia" w:ascii="宋体" w:hAnsi="宋体" w:eastAsia="宋体" w:cs="宋体"/>
          <w:b/>
          <w:bCs/>
          <w:color w:val="000000"/>
          <w:sz w:val="24"/>
          <w:szCs w:val="24"/>
          <w:lang w:val="en-US" w:eastAsia="zh-CN" w:bidi="ar-SA"/>
        </w:rPr>
      </w:r>
      <w:r/>
    </w:p>
    <w:p>
      <w:pPr>
        <w:pStyle w:val="684"/>
        <w:ind w:firstLine="480"/>
        <w:spacing w:line="360" w:lineRule="auto"/>
        <w:tabs>
          <w:tab w:val="left" w:pos="10560" w:leader="none"/>
        </w:tabs>
        <w:rPr>
          <w:rStyle w:val="760"/>
          <w:rFonts w:hint="eastAsia" w:ascii="宋体" w:hAnsi="宋体" w:eastAsia="宋体" w:cs="宋体"/>
          <w:sz w:val="24"/>
        </w:rPr>
      </w:pPr>
      <w:r>
        <w:rPr>
          <w:rStyle w:val="760"/>
          <w:rFonts w:hint="eastAsia" w:ascii="宋体" w:hAnsi="宋体" w:eastAsia="宋体" w:cs="宋体"/>
          <w:sz w:val="24"/>
        </w:rPr>
        <w:t xml:space="preserve">根据《中华人民共和国政府采购法》《中华人民共和国民法典》等法律、法规规定，按照项目名称：</w:t>
      </w:r>
      <w:r>
        <w:rPr>
          <w:rFonts w:hint="eastAsia" w:ascii="宋体" w:hAnsi="宋体" w:eastAsia="宋体" w:cs="宋体"/>
          <w:bCs/>
          <w:sz w:val="24"/>
          <w:szCs w:val="24"/>
          <w:u w:val="single"/>
          <w:lang w:eastAsia="zh-CN"/>
        </w:rPr>
        <w:t xml:space="preserve">镇江市第一人民医院联影影像设备维修保养服务</w:t>
      </w:r>
      <w:r>
        <w:rPr>
          <w:rStyle w:val="760"/>
          <w:rFonts w:hint="eastAsia" w:ascii="宋体" w:hAnsi="宋体" w:eastAsia="宋体" w:cs="宋体"/>
          <w:sz w:val="24"/>
          <w:u w:val="single"/>
        </w:rPr>
        <w:t xml:space="preserve">（项目编号：</w:t>
      </w:r>
      <w:r>
        <w:rPr>
          <w:rStyle w:val="760"/>
          <w:rFonts w:hint="eastAsia" w:ascii="宋体" w:hAnsi="宋体" w:eastAsia="宋体" w:cs="宋体"/>
          <w:sz w:val="24"/>
          <w:u w:val="single"/>
          <w:lang w:eastAsia="zh-CN"/>
        </w:rPr>
        <w:t xml:space="preserve">JSZC-321100-JSWX-G2026-0023</w:t>
      </w:r>
      <w:r>
        <w:rPr>
          <w:rStyle w:val="760"/>
          <w:rFonts w:hint="eastAsia" w:ascii="宋体" w:hAnsi="宋体" w:eastAsia="宋体" w:cs="宋体"/>
          <w:sz w:val="24"/>
          <w:u w:val="single"/>
        </w:rPr>
        <w:t xml:space="preserve">）</w:t>
      </w:r>
      <w:r>
        <w:rPr>
          <w:rStyle w:val="760"/>
          <w:rFonts w:hint="eastAsia" w:ascii="宋体" w:hAnsi="宋体" w:eastAsia="宋体" w:cs="宋体"/>
          <w:sz w:val="24"/>
        </w:rPr>
        <w:t xml:space="preserve">招标文件、投标文件规定条款和乙方承诺，甲方向乙方购买相关服务，双方同意以下内容。</w:t>
      </w:r>
      <w:r>
        <w:rPr>
          <w:rStyle w:val="760"/>
          <w:rFonts w:hint="eastAsia" w:ascii="宋体" w:hAnsi="宋体" w:eastAsia="宋体" w:cs="宋体"/>
          <w:sz w:val="24"/>
        </w:rPr>
      </w:r>
      <w:r/>
    </w:p>
    <w:p>
      <w:pPr>
        <w:pStyle w:val="637"/>
        <w:numPr>
          <w:ilvl w:val="0"/>
          <w:numId w:val="0"/>
        </w:numPr>
        <w:spacing w:line="360" w:lineRule="auto"/>
        <w:rPr>
          <w:rFonts w:hint="eastAsia" w:ascii="宋体" w:hAnsi="宋体" w:eastAsia="宋体" w:cs="宋体"/>
          <w:b/>
          <w:sz w:val="24"/>
          <w:szCs w:val="24"/>
        </w:rPr>
        <w:outlineLvl w:val="1"/>
      </w:pPr>
      <w:r>
        <w:rPr>
          <w:rFonts w:hint="eastAsia" w:ascii="宋体" w:hAnsi="宋体" w:eastAsia="宋体" w:cs="宋体"/>
          <w:b/>
          <w:sz w:val="24"/>
          <w:szCs w:val="24"/>
        </w:rPr>
        <w:t xml:space="preserve">第一条 合同签订依据</w:t>
      </w:r>
      <w:r>
        <w:rPr>
          <w:rFonts w:hint="eastAsia" w:ascii="宋体" w:hAnsi="宋体" w:eastAsia="宋体" w:cs="宋体"/>
          <w:b/>
          <w:sz w:val="24"/>
          <w:szCs w:val="24"/>
        </w:rPr>
      </w:r>
      <w:r/>
    </w:p>
    <w:p>
      <w:pPr>
        <w:pStyle w:val="684"/>
        <w:ind w:firstLine="480"/>
        <w:spacing w:line="360" w:lineRule="auto"/>
        <w:tabs>
          <w:tab w:val="left" w:pos="10560" w:leader="none"/>
        </w:tabs>
        <w:rPr>
          <w:rStyle w:val="760"/>
          <w:rFonts w:hint="eastAsia" w:ascii="宋体" w:hAnsi="宋体" w:eastAsia="宋体" w:cs="宋体"/>
          <w:sz w:val="24"/>
        </w:rPr>
      </w:pPr>
      <w:r>
        <w:rPr>
          <w:rStyle w:val="760"/>
          <w:rFonts w:hint="eastAsia" w:ascii="宋体" w:hAnsi="宋体" w:eastAsia="宋体" w:cs="宋体"/>
          <w:sz w:val="24"/>
        </w:rPr>
        <w:t xml:space="preserve">甲方招标文件或与本次采购活动方式相适应的文件及有关附件是本合同不可分割的组成部分，与本合同具有同等法律效力，这些文件包括但不限于：</w:t>
      </w:r>
      <w:r>
        <w:rPr>
          <w:rStyle w:val="760"/>
          <w:rFonts w:hint="eastAsia" w:ascii="宋体" w:hAnsi="宋体" w:eastAsia="宋体" w:cs="宋体"/>
          <w:sz w:val="24"/>
        </w:rPr>
      </w:r>
      <w:r/>
    </w:p>
    <w:p>
      <w:pPr>
        <w:pStyle w:val="684"/>
        <w:ind w:firstLine="480"/>
        <w:spacing w:line="360" w:lineRule="auto"/>
        <w:tabs>
          <w:tab w:val="left" w:pos="10560" w:leader="none"/>
        </w:tabs>
        <w:rPr>
          <w:rStyle w:val="760"/>
          <w:rFonts w:hint="eastAsia" w:ascii="宋体" w:hAnsi="宋体" w:eastAsia="宋体" w:cs="宋体"/>
          <w:sz w:val="24"/>
        </w:rPr>
      </w:pPr>
      <w:r>
        <w:rPr>
          <w:rStyle w:val="760"/>
          <w:rFonts w:hint="eastAsia" w:ascii="宋体" w:hAnsi="宋体" w:eastAsia="宋体" w:cs="宋体"/>
          <w:sz w:val="24"/>
        </w:rPr>
        <w:t xml:space="preserve">（1）乙方提供的投标文件和投标报价表；</w:t>
      </w:r>
      <w:r>
        <w:rPr>
          <w:rStyle w:val="760"/>
          <w:rFonts w:hint="eastAsia" w:ascii="宋体" w:hAnsi="宋体" w:eastAsia="宋体" w:cs="宋体"/>
          <w:sz w:val="24"/>
        </w:rPr>
      </w:r>
      <w:r/>
    </w:p>
    <w:p>
      <w:pPr>
        <w:pStyle w:val="684"/>
        <w:ind w:firstLine="480"/>
        <w:spacing w:line="360" w:lineRule="auto"/>
        <w:tabs>
          <w:tab w:val="left" w:pos="10560" w:leader="none"/>
        </w:tabs>
        <w:rPr>
          <w:rStyle w:val="760"/>
          <w:rFonts w:hint="eastAsia" w:ascii="宋体" w:hAnsi="宋体" w:eastAsia="宋体" w:cs="宋体"/>
          <w:sz w:val="24"/>
        </w:rPr>
      </w:pPr>
      <w:r>
        <w:rPr>
          <w:rStyle w:val="760"/>
          <w:rFonts w:hint="eastAsia" w:ascii="宋体" w:hAnsi="宋体" w:eastAsia="宋体" w:cs="宋体"/>
          <w:sz w:val="24"/>
        </w:rPr>
        <w:t xml:space="preserve">（2）乙方投标（服务）承诺；</w:t>
      </w:r>
      <w:r>
        <w:rPr>
          <w:rStyle w:val="760"/>
          <w:rFonts w:hint="eastAsia" w:ascii="宋体" w:hAnsi="宋体" w:eastAsia="宋体" w:cs="宋体"/>
          <w:sz w:val="24"/>
        </w:rPr>
      </w:r>
      <w:r/>
    </w:p>
    <w:p>
      <w:pPr>
        <w:pStyle w:val="684"/>
        <w:ind w:firstLine="480"/>
        <w:spacing w:line="360" w:lineRule="auto"/>
        <w:tabs>
          <w:tab w:val="left" w:pos="10560" w:leader="none"/>
        </w:tabs>
        <w:rPr>
          <w:rStyle w:val="760"/>
          <w:rFonts w:hint="eastAsia" w:ascii="宋体" w:hAnsi="宋体" w:eastAsia="宋体" w:cs="宋体"/>
          <w:sz w:val="24"/>
        </w:rPr>
      </w:pPr>
      <w:r>
        <w:rPr>
          <w:rStyle w:val="760"/>
          <w:rFonts w:hint="eastAsia" w:ascii="宋体" w:hAnsi="宋体" w:eastAsia="宋体" w:cs="宋体"/>
          <w:sz w:val="24"/>
        </w:rPr>
        <w:t xml:space="preserve">（3）中标通知书；</w:t>
      </w:r>
      <w:r>
        <w:rPr>
          <w:rStyle w:val="760"/>
          <w:rFonts w:hint="eastAsia" w:ascii="宋体" w:hAnsi="宋体" w:eastAsia="宋体" w:cs="宋体"/>
          <w:sz w:val="24"/>
        </w:rPr>
      </w:r>
      <w:r/>
    </w:p>
    <w:p>
      <w:pPr>
        <w:pStyle w:val="684"/>
        <w:ind w:firstLine="480"/>
        <w:spacing w:line="360" w:lineRule="auto"/>
        <w:tabs>
          <w:tab w:val="left" w:pos="10560" w:leader="none"/>
        </w:tabs>
        <w:rPr>
          <w:rStyle w:val="760"/>
          <w:rFonts w:hint="eastAsia" w:ascii="宋体" w:hAnsi="宋体" w:eastAsia="宋体" w:cs="宋体"/>
          <w:sz w:val="24"/>
        </w:rPr>
      </w:pPr>
      <w:r>
        <w:rPr>
          <w:rStyle w:val="760"/>
          <w:rFonts w:hint="eastAsia" w:ascii="宋体" w:hAnsi="宋体" w:eastAsia="宋体" w:cs="宋体"/>
          <w:sz w:val="24"/>
        </w:rPr>
        <w:t xml:space="preserve">（4）甲乙双方商定的其他文件。</w:t>
      </w:r>
      <w:r>
        <w:rPr>
          <w:rStyle w:val="760"/>
          <w:rFonts w:hint="eastAsia" w:ascii="宋体" w:hAnsi="宋体" w:eastAsia="宋体" w:cs="宋体"/>
          <w:sz w:val="24"/>
        </w:rPr>
      </w:r>
      <w:r/>
    </w:p>
    <w:p>
      <w:pPr>
        <w:pStyle w:val="637"/>
        <w:numPr>
          <w:ilvl w:val="0"/>
          <w:numId w:val="0"/>
        </w:numPr>
        <w:spacing w:line="360" w:lineRule="auto"/>
        <w:rPr>
          <w:rFonts w:hint="eastAsia" w:ascii="宋体" w:hAnsi="宋体" w:eastAsia="宋体" w:cs="宋体"/>
          <w:b/>
          <w:sz w:val="24"/>
          <w:szCs w:val="24"/>
        </w:rPr>
        <w:outlineLvl w:val="1"/>
      </w:pPr>
      <w:r>
        <w:rPr>
          <w:rFonts w:hint="eastAsia" w:ascii="宋体" w:hAnsi="宋体" w:eastAsia="宋体" w:cs="宋体"/>
          <w:b/>
          <w:sz w:val="24"/>
          <w:szCs w:val="24"/>
        </w:rPr>
        <w:t xml:space="preserve">第二条 合同标的及服务期限、地点</w:t>
      </w:r>
      <w:r>
        <w:rPr>
          <w:rFonts w:hint="eastAsia" w:ascii="宋体" w:hAnsi="宋体" w:eastAsia="宋体" w:cs="宋体"/>
          <w:b/>
          <w:sz w:val="24"/>
          <w:szCs w:val="24"/>
        </w:rPr>
      </w:r>
      <w:r/>
    </w:p>
    <w:p>
      <w:pPr>
        <w:pStyle w:val="684"/>
        <w:ind w:firstLine="480"/>
        <w:spacing w:line="360" w:lineRule="auto"/>
        <w:tabs>
          <w:tab w:val="left" w:pos="10560" w:leader="none"/>
        </w:tabs>
        <w:rPr>
          <w:rStyle w:val="760"/>
          <w:rFonts w:hint="eastAsia" w:ascii="宋体" w:hAnsi="宋体" w:eastAsia="宋体" w:cs="宋体"/>
          <w:sz w:val="24"/>
        </w:rPr>
      </w:pPr>
      <w:r>
        <w:rPr>
          <w:rStyle w:val="760"/>
          <w:rFonts w:hint="eastAsia" w:ascii="宋体" w:hAnsi="宋体" w:eastAsia="宋体" w:cs="宋体"/>
          <w:sz w:val="24"/>
        </w:rPr>
        <w:t xml:space="preserve">1、标的清单</w:t>
      </w:r>
      <w:r>
        <w:rPr>
          <w:rStyle w:val="760"/>
          <w:rFonts w:hint="eastAsia" w:ascii="宋体" w:hAnsi="宋体" w:eastAsia="宋体" w:cs="宋体"/>
          <w:sz w:val="24"/>
        </w:rPr>
      </w:r>
      <w:r/>
    </w:p>
    <w:tbl>
      <w:tblPr>
        <w:tblW w:w="8504" w:type="dxa"/>
        <w:jc w:val="center"/>
        <w:tblInd w:w="-99" w:type="dxa"/>
        <w:tblLayout w:type="fixed"/>
        <w:tblCellMar>
          <w:left w:w="0" w:type="dxa"/>
          <w:top w:w="0" w:type="dxa"/>
          <w:right w:w="0" w:type="dxa"/>
          <w:bottom w:w="0" w:type="dxa"/>
        </w:tblCellMar>
        <w:tblLook w:val="04A0" w:firstRow="1" w:lastRow="0" w:firstColumn="1" w:lastColumn="0" w:noHBand="0" w:noVBand="1"/>
      </w:tblPr>
      <w:tblGrid>
        <w:gridCol w:w="690"/>
        <w:gridCol w:w="2330"/>
        <w:gridCol w:w="1230"/>
        <w:gridCol w:w="1036"/>
        <w:gridCol w:w="1134"/>
        <w:gridCol w:w="2084"/>
      </w:tblGrid>
      <w:tr>
        <w:trPr/>
        <w:tc>
          <w:tcPr>
            <w:tcBorders>
              <w:top w:val="single" w:color="000000" w:sz="6" w:space="0"/>
              <w:left w:val="single" w:color="000000" w:sz="6" w:space="0"/>
              <w:bottom w:val="single" w:color="000000" w:sz="6" w:space="0"/>
              <w:right w:val="single" w:color="000000" w:sz="6" w:space="0"/>
            </w:tcBorders>
            <w:tcW w:w="690" w:type="dxa"/>
            <w:vAlign w:val="center"/>
            <w:textDirection w:val="lrTb"/>
            <w:noWrap w:val="false"/>
          </w:tcPr>
          <w:p>
            <w:pPr>
              <w:pStyle w:val="637"/>
              <w:jc w:val="center"/>
              <w:spacing w:line="360" w:lineRule="auto"/>
              <w:rPr>
                <w:rFonts w:ascii="宋体" w:hAnsi="宋体"/>
                <w:b/>
                <w:bCs/>
                <w:color w:val="000000"/>
                <w:sz w:val="24"/>
                <w:szCs w:val="24"/>
              </w:rPr>
            </w:pPr>
            <w:r>
              <w:rPr>
                <w:rFonts w:hint="eastAsia" w:ascii="宋体" w:hAnsi="宋体"/>
                <w:b/>
                <w:bCs/>
                <w:color w:val="000000"/>
                <w:sz w:val="24"/>
                <w:szCs w:val="24"/>
              </w:rPr>
              <w:t xml:space="preserve">序号</w:t>
            </w:r>
            <w:r>
              <w:rPr>
                <w:rFonts w:ascii="宋体" w:hAnsi="宋体"/>
                <w:b/>
                <w:bCs/>
                <w:color w:val="000000"/>
                <w:sz w:val="24"/>
                <w:szCs w:val="24"/>
              </w:rPr>
            </w:r>
            <w:r/>
          </w:p>
        </w:tc>
        <w:tc>
          <w:tcPr>
            <w:tcBorders>
              <w:top w:val="single" w:color="000000" w:sz="6" w:space="0"/>
              <w:left w:val="single" w:color="000000" w:sz="6" w:space="0"/>
              <w:bottom w:val="single" w:color="000000" w:sz="6" w:space="0"/>
              <w:right w:val="single" w:color="000000" w:sz="6" w:space="0"/>
            </w:tcBorders>
            <w:tcW w:w="2330" w:type="dxa"/>
            <w:vAlign w:val="center"/>
            <w:textDirection w:val="lrTb"/>
            <w:noWrap w:val="false"/>
          </w:tcPr>
          <w:p>
            <w:pPr>
              <w:pStyle w:val="637"/>
              <w:jc w:val="center"/>
              <w:spacing w:line="360" w:lineRule="auto"/>
              <w:rPr>
                <w:rFonts w:ascii="宋体" w:hAnsi="宋体"/>
                <w:b/>
                <w:bCs/>
                <w:color w:val="000000"/>
                <w:sz w:val="24"/>
                <w:szCs w:val="24"/>
              </w:rPr>
            </w:pPr>
            <w:r>
              <w:rPr>
                <w:rFonts w:hint="eastAsia" w:ascii="宋体" w:hAnsi="宋体"/>
                <w:b/>
                <w:bCs/>
                <w:color w:val="000000"/>
                <w:sz w:val="24"/>
                <w:szCs w:val="24"/>
              </w:rPr>
              <w:t xml:space="preserve">保修设备名称</w:t>
            </w:r>
            <w:r>
              <w:rPr>
                <w:rFonts w:ascii="宋体" w:hAnsi="宋体"/>
                <w:b/>
                <w:bCs/>
                <w:color w:val="000000"/>
                <w:sz w:val="24"/>
                <w:szCs w:val="24"/>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pStyle w:val="637"/>
              <w:jc w:val="center"/>
              <w:spacing w:line="360" w:lineRule="auto"/>
              <w:rPr>
                <w:rFonts w:ascii="宋体" w:hAnsi="宋体"/>
                <w:b/>
                <w:bCs/>
                <w:color w:val="000000"/>
                <w:sz w:val="24"/>
                <w:szCs w:val="24"/>
              </w:rPr>
            </w:pPr>
            <w:r>
              <w:rPr>
                <w:rFonts w:hint="eastAsia" w:ascii="宋体" w:hAnsi="宋体"/>
                <w:b/>
                <w:bCs/>
                <w:color w:val="000000"/>
                <w:sz w:val="24"/>
                <w:szCs w:val="24"/>
              </w:rPr>
              <w:t xml:space="preserve">规格型号</w:t>
            </w:r>
            <w:r>
              <w:rPr>
                <w:rFonts w:ascii="宋体" w:hAnsi="宋体"/>
                <w:b/>
                <w:bCs/>
                <w:color w:val="000000"/>
                <w:sz w:val="24"/>
                <w:szCs w:val="24"/>
              </w:rPr>
            </w:r>
            <w:r/>
          </w:p>
        </w:tc>
        <w:tc>
          <w:tcPr>
            <w:tcBorders>
              <w:top w:val="single" w:color="000000" w:sz="6" w:space="0"/>
              <w:left w:val="single" w:color="000000" w:sz="6" w:space="0"/>
              <w:bottom w:val="single" w:color="000000" w:sz="6" w:space="0"/>
              <w:right w:val="single" w:color="000000" w:sz="6" w:space="0"/>
            </w:tcBorders>
            <w:tcW w:w="1036" w:type="dxa"/>
            <w:vAlign w:val="center"/>
            <w:textDirection w:val="lrTb"/>
            <w:noWrap w:val="false"/>
          </w:tcPr>
          <w:p>
            <w:pPr>
              <w:pStyle w:val="637"/>
              <w:jc w:val="center"/>
              <w:spacing w:line="360" w:lineRule="auto"/>
              <w:rPr>
                <w:rFonts w:ascii="宋体" w:hAnsi="宋体"/>
                <w:b/>
                <w:bCs/>
                <w:color w:val="000000"/>
                <w:sz w:val="24"/>
                <w:szCs w:val="24"/>
              </w:rPr>
            </w:pPr>
            <w:r>
              <w:rPr>
                <w:rFonts w:hint="eastAsia" w:ascii="宋体" w:hAnsi="宋体"/>
                <w:b/>
                <w:bCs/>
                <w:color w:val="000000"/>
                <w:sz w:val="24"/>
                <w:szCs w:val="24"/>
              </w:rPr>
              <w:t xml:space="preserve">数量</w:t>
            </w:r>
            <w:r>
              <w:rPr>
                <w:rFonts w:ascii="宋体" w:hAnsi="宋体"/>
                <w:b/>
                <w:bCs/>
                <w:color w:val="000000"/>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637"/>
              <w:jc w:val="center"/>
              <w:spacing w:line="360" w:lineRule="auto"/>
              <w:rPr>
                <w:rFonts w:hint="eastAsia" w:ascii="宋体" w:hAnsi="宋体" w:eastAsia="宋体"/>
                <w:b/>
                <w:bCs/>
                <w:color w:val="000000"/>
                <w:sz w:val="24"/>
                <w:szCs w:val="24"/>
                <w:lang w:eastAsia="zh-CN"/>
              </w:rPr>
            </w:pPr>
            <w:r>
              <w:rPr>
                <w:rFonts w:hint="eastAsia" w:ascii="宋体" w:hAnsi="宋体"/>
                <w:b/>
                <w:bCs/>
                <w:color w:val="000000"/>
                <w:sz w:val="24"/>
                <w:szCs w:val="24"/>
                <w:lang w:val="en-US" w:eastAsia="zh-CN"/>
              </w:rPr>
              <w:t xml:space="preserve">服务期</w:t>
            </w:r>
            <w:r>
              <w:rPr>
                <w:rFonts w:hint="eastAsia" w:ascii="宋体" w:hAnsi="宋体" w:eastAsia="宋体"/>
                <w:b/>
                <w:bCs/>
                <w:color w:val="000000"/>
                <w:sz w:val="24"/>
                <w:szCs w:val="24"/>
                <w:lang w:eastAsia="zh-CN"/>
              </w:rPr>
            </w:r>
            <w:r/>
          </w:p>
        </w:tc>
        <w:tc>
          <w:tcPr>
            <w:tcBorders>
              <w:top w:val="single" w:color="000000" w:sz="6" w:space="0"/>
              <w:left w:val="single" w:color="000000" w:sz="6" w:space="0"/>
              <w:bottom w:val="single" w:color="000000" w:sz="6" w:space="0"/>
              <w:right w:val="single" w:color="000000" w:sz="6" w:space="0"/>
            </w:tcBorders>
            <w:tcW w:w="2084" w:type="dxa"/>
            <w:vAlign w:val="top"/>
            <w:textDirection w:val="lrTb"/>
            <w:noWrap w:val="false"/>
          </w:tcPr>
          <w:p>
            <w:pPr>
              <w:pStyle w:val="637"/>
              <w:jc w:val="center"/>
              <w:spacing w:line="360" w:lineRule="auto"/>
              <w:rPr>
                <w:rFonts w:hint="eastAsia" w:ascii="宋体" w:hAnsi="宋体" w:eastAsia="宋体"/>
                <w:b/>
                <w:bCs/>
                <w:color w:val="000000"/>
                <w:sz w:val="24"/>
                <w:szCs w:val="24"/>
                <w:lang w:eastAsia="zh-CN"/>
              </w:rPr>
            </w:pPr>
            <w:r>
              <w:rPr>
                <w:rFonts w:hint="eastAsia" w:ascii="宋体" w:hAnsi="宋体"/>
                <w:b/>
                <w:bCs/>
                <w:color w:val="000000"/>
                <w:sz w:val="24"/>
                <w:szCs w:val="24"/>
                <w:highlight w:val="none"/>
                <w:lang w:val="en-US" w:eastAsia="zh-CN"/>
              </w:rPr>
              <w:t xml:space="preserve">维保费用（元）</w:t>
            </w:r>
            <w:r>
              <w:rPr>
                <w:rFonts w:hint="eastAsia" w:ascii="宋体" w:hAnsi="宋体" w:eastAsia="宋体"/>
                <w:b/>
                <w:bCs/>
                <w:color w:val="000000"/>
                <w:sz w:val="24"/>
                <w:szCs w:val="24"/>
                <w:lang w:eastAsia="zh-CN"/>
              </w:rPr>
            </w:r>
            <w:r/>
          </w:p>
        </w:tc>
      </w:tr>
      <w:tr>
        <w:trPr/>
        <w:tc>
          <w:tcPr>
            <w:tcBorders>
              <w:top w:val="single" w:color="000000" w:sz="6" w:space="0"/>
              <w:left w:val="single" w:color="000000" w:sz="6" w:space="0"/>
              <w:bottom w:val="single" w:color="000000" w:sz="6" w:space="0"/>
              <w:right w:val="single" w:color="000000" w:sz="6" w:space="0"/>
            </w:tcBorders>
            <w:tcW w:w="690" w:type="dxa"/>
            <w:vAlign w:val="center"/>
            <w:textDirection w:val="lrTb"/>
            <w:noWrap w:val="false"/>
          </w:tcPr>
          <w:p>
            <w:pPr>
              <w:pStyle w:val="637"/>
              <w:jc w:val="center"/>
              <w:spacing w:line="360" w:lineRule="auto"/>
              <w:rPr>
                <w:rFonts w:ascii="宋体" w:hAnsi="宋体"/>
                <w:color w:val="000000"/>
                <w:sz w:val="24"/>
                <w:szCs w:val="24"/>
              </w:rPr>
            </w:pPr>
            <w:r>
              <w:rPr>
                <w:rFonts w:ascii="宋体" w:hAnsi="宋体"/>
                <w:color w:val="000000"/>
                <w:sz w:val="24"/>
                <w:szCs w:val="24"/>
              </w:rPr>
              <w:t xml:space="preserve">1</w:t>
            </w:r>
            <w:r>
              <w:rPr>
                <w:rFonts w:ascii="宋体" w:hAnsi="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330" w:type="dxa"/>
            <w:vAlign w:val="center"/>
            <w:textDirection w:val="lrTb"/>
            <w:noWrap w:val="false"/>
          </w:tcPr>
          <w:p>
            <w:pPr>
              <w:pStyle w:val="637"/>
              <w:ind w:left="105" w:right="105"/>
              <w:jc w:val="center"/>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3.0T MR</w:t>
            </w:r>
            <w:r>
              <w:rPr>
                <w:rFonts w:hint="eastAsia" w:ascii="宋体" w:hAnsi="宋体" w:eastAsia="宋体" w:cs="Times New Roman"/>
                <w:color w:val="000000"/>
                <w:sz w:val="24"/>
                <w:szCs w:val="24"/>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pStyle w:val="637"/>
              <w:ind w:left="105" w:right="105"/>
              <w:jc w:val="center"/>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UMR790</w:t>
            </w:r>
            <w:r>
              <w:rPr>
                <w:rFonts w:hint="eastAsia" w:ascii="宋体" w:hAnsi="宋体" w:eastAsia="宋体" w:cs="Times New Roman"/>
                <w:color w:val="000000"/>
                <w:sz w:val="24"/>
                <w:szCs w:val="24"/>
              </w:rPr>
            </w:r>
            <w:r/>
          </w:p>
        </w:tc>
        <w:tc>
          <w:tcPr>
            <w:tcBorders>
              <w:top w:val="single" w:color="000000" w:sz="6" w:space="0"/>
              <w:left w:val="single" w:color="000000" w:sz="6" w:space="0"/>
              <w:bottom w:val="single" w:color="000000" w:sz="6" w:space="0"/>
              <w:right w:val="single" w:color="000000" w:sz="6" w:space="0"/>
            </w:tcBorders>
            <w:tcW w:w="1036" w:type="dxa"/>
            <w:vAlign w:val="center"/>
            <w:textDirection w:val="lrTb"/>
            <w:noWrap w:val="false"/>
          </w:tcPr>
          <w:p>
            <w:pPr>
              <w:pStyle w:val="637"/>
              <w:ind w:left="105" w:right="105"/>
              <w:jc w:val="center"/>
              <w:spacing w:line="360" w:lineRule="auto"/>
              <w:rPr>
                <w:rFonts w:ascii="宋体" w:hAnsi="宋体"/>
                <w:color w:val="000000"/>
                <w:sz w:val="24"/>
                <w:szCs w:val="24"/>
              </w:rPr>
            </w:pPr>
            <w:r>
              <w:rPr>
                <w:rFonts w:hint="eastAsia" w:ascii="宋体" w:hAnsi="宋体"/>
                <w:color w:val="000000"/>
                <w:sz w:val="24"/>
                <w:szCs w:val="24"/>
              </w:rPr>
              <w:t xml:space="preserve">1台</w:t>
            </w:r>
            <w:r>
              <w:rPr>
                <w:rFonts w:ascii="宋体" w:hAnsi="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637"/>
              <w:ind w:left="105" w:right="105"/>
              <w:jc w:val="center"/>
              <w:spacing w:line="360" w:lineRule="auto"/>
              <w:rPr>
                <w:rFonts w:ascii="宋体" w:hAnsi="宋体" w:eastAsia="宋体"/>
                <w:color w:val="000000"/>
                <w:sz w:val="24"/>
                <w:szCs w:val="24"/>
                <w:lang w:val="en-US" w:eastAsia="zh-CN"/>
              </w:rPr>
            </w:pPr>
            <w:r>
              <w:rPr>
                <w:rFonts w:hint="eastAsia" w:ascii="宋体" w:hAnsi="宋体"/>
                <w:color w:val="000000"/>
                <w:sz w:val="24"/>
                <w:szCs w:val="24"/>
                <w:lang w:val="en-US" w:eastAsia="zh-CN"/>
              </w:rPr>
              <w:t xml:space="preserve">3年</w:t>
            </w:r>
            <w:r>
              <w:rPr>
                <w:rFonts w:ascii="宋体" w:hAnsi="宋体" w:eastAsia="宋体"/>
                <w:color w:val="000000"/>
                <w:sz w:val="24"/>
                <w:szCs w:val="24"/>
                <w:lang w:val="en-US" w:eastAsia="zh-CN"/>
              </w:rPr>
            </w:r>
            <w:r/>
          </w:p>
        </w:tc>
        <w:tc>
          <w:tcPr>
            <w:tcBorders>
              <w:top w:val="single" w:color="000000" w:sz="6" w:space="0"/>
              <w:left w:val="single" w:color="000000" w:sz="6" w:space="0"/>
              <w:bottom w:val="single" w:color="000000" w:sz="6" w:space="0"/>
              <w:right w:val="single" w:color="000000" w:sz="6" w:space="0"/>
            </w:tcBorders>
            <w:tcW w:w="2084" w:type="dxa"/>
            <w:vAlign w:val="top"/>
            <w:textDirection w:val="lrTb"/>
            <w:noWrap w:val="false"/>
          </w:tcPr>
          <w:p>
            <w:pPr>
              <w:pStyle w:val="637"/>
              <w:ind w:left="105" w:right="105"/>
              <w:jc w:val="center"/>
              <w:spacing w:line="360" w:lineRule="auto"/>
              <w:rPr>
                <w:rFonts w:ascii="宋体" w:hAnsi="宋体"/>
                <w:color w:val="000000"/>
                <w:sz w:val="24"/>
                <w:szCs w:val="24"/>
              </w:rPr>
            </w:pPr>
            <w:r>
              <w:rPr>
                <w:rFonts w:ascii="宋体" w:hAnsi="宋体"/>
                <w:color w:val="000000"/>
                <w:sz w:val="24"/>
                <w:szCs w:val="24"/>
              </w:rPr>
            </w:r>
            <w:r/>
          </w:p>
        </w:tc>
      </w:tr>
      <w:tr>
        <w:trPr/>
        <w:tc>
          <w:tcPr>
            <w:tcBorders>
              <w:top w:val="single" w:color="000000" w:sz="6" w:space="0"/>
              <w:left w:val="single" w:color="000000" w:sz="6" w:space="0"/>
              <w:bottom w:val="single" w:color="000000" w:sz="6" w:space="0"/>
              <w:right w:val="single" w:color="000000" w:sz="6" w:space="0"/>
            </w:tcBorders>
            <w:tcW w:w="690" w:type="dxa"/>
            <w:vAlign w:val="center"/>
            <w:textDirection w:val="lrTb"/>
            <w:noWrap w:val="false"/>
          </w:tcPr>
          <w:p>
            <w:pPr>
              <w:pStyle w:val="637"/>
              <w:jc w:val="center"/>
              <w:spacing w:line="360" w:lineRule="auto"/>
              <w:rPr>
                <w:rFonts w:ascii="宋体" w:hAnsi="宋体"/>
                <w:color w:val="000000"/>
                <w:sz w:val="24"/>
                <w:szCs w:val="24"/>
              </w:rPr>
            </w:pPr>
            <w:r>
              <w:rPr>
                <w:rFonts w:ascii="宋体" w:hAnsi="宋体"/>
                <w:color w:val="000000"/>
                <w:sz w:val="24"/>
                <w:szCs w:val="24"/>
              </w:rPr>
              <w:t xml:space="preserve">2</w:t>
            </w:r>
            <w:r>
              <w:rPr>
                <w:rFonts w:ascii="宋体" w:hAnsi="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330" w:type="dxa"/>
            <w:vAlign w:val="center"/>
            <w:textDirection w:val="lrTb"/>
            <w:noWrap w:val="false"/>
          </w:tcPr>
          <w:p>
            <w:pPr>
              <w:pStyle w:val="637"/>
              <w:ind w:left="105" w:right="105"/>
              <w:jc w:val="center"/>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CT</w:t>
            </w:r>
            <w:r>
              <w:rPr>
                <w:rFonts w:hint="eastAsia" w:ascii="宋体" w:hAnsi="宋体" w:eastAsia="宋体" w:cs="Times New Roman"/>
                <w:color w:val="000000"/>
                <w:sz w:val="24"/>
                <w:szCs w:val="24"/>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pStyle w:val="637"/>
              <w:ind w:left="105" w:right="105"/>
              <w:jc w:val="center"/>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UCT960+</w:t>
            </w:r>
            <w:r>
              <w:rPr>
                <w:rFonts w:hint="eastAsia" w:ascii="宋体" w:hAnsi="宋体" w:eastAsia="宋体" w:cs="Times New Roman"/>
                <w:color w:val="000000"/>
                <w:sz w:val="24"/>
                <w:szCs w:val="24"/>
              </w:rPr>
            </w:r>
            <w:r/>
          </w:p>
        </w:tc>
        <w:tc>
          <w:tcPr>
            <w:tcBorders>
              <w:top w:val="single" w:color="000000" w:sz="6" w:space="0"/>
              <w:left w:val="single" w:color="000000" w:sz="6" w:space="0"/>
              <w:bottom w:val="single" w:color="000000" w:sz="6" w:space="0"/>
              <w:right w:val="single" w:color="000000" w:sz="6" w:space="0"/>
            </w:tcBorders>
            <w:tcW w:w="1036" w:type="dxa"/>
            <w:vAlign w:val="center"/>
            <w:textDirection w:val="lrTb"/>
            <w:noWrap w:val="false"/>
          </w:tcPr>
          <w:p>
            <w:pPr>
              <w:pStyle w:val="637"/>
              <w:ind w:left="105" w:right="105"/>
              <w:jc w:val="center"/>
              <w:spacing w:line="360" w:lineRule="auto"/>
              <w:rPr>
                <w:rFonts w:ascii="宋体" w:hAnsi="宋体"/>
                <w:color w:val="000000"/>
                <w:sz w:val="24"/>
                <w:szCs w:val="24"/>
              </w:rPr>
            </w:pPr>
            <w:r>
              <w:rPr>
                <w:rFonts w:hint="eastAsia" w:ascii="宋体" w:hAnsi="宋体"/>
                <w:color w:val="000000"/>
                <w:sz w:val="24"/>
                <w:szCs w:val="24"/>
              </w:rPr>
              <w:t xml:space="preserve">1台</w:t>
            </w:r>
            <w:r>
              <w:rPr>
                <w:rFonts w:ascii="宋体" w:hAnsi="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637"/>
              <w:ind w:left="105" w:right="105"/>
              <w:jc w:val="center"/>
              <w:spacing w:line="360" w:lineRule="auto"/>
              <w:rPr>
                <w:rFonts w:ascii="宋体" w:hAnsi="宋体"/>
                <w:color w:val="000000"/>
                <w:sz w:val="24"/>
                <w:szCs w:val="24"/>
              </w:rPr>
            </w:pPr>
            <w:r>
              <w:rPr>
                <w:rFonts w:hint="eastAsia" w:ascii="宋体" w:hAnsi="宋体"/>
                <w:color w:val="000000"/>
                <w:sz w:val="24"/>
                <w:szCs w:val="24"/>
                <w:lang w:val="en-US" w:eastAsia="zh-CN"/>
              </w:rPr>
              <w:t xml:space="preserve">3年</w:t>
            </w:r>
            <w:r>
              <w:rPr>
                <w:rFonts w:ascii="宋体" w:hAnsi="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084" w:type="dxa"/>
            <w:vAlign w:val="top"/>
            <w:textDirection w:val="lrTb"/>
            <w:noWrap w:val="false"/>
          </w:tcPr>
          <w:p>
            <w:pPr>
              <w:pStyle w:val="637"/>
              <w:ind w:left="105" w:right="105"/>
              <w:jc w:val="center"/>
              <w:spacing w:line="360" w:lineRule="auto"/>
              <w:rPr>
                <w:rFonts w:ascii="宋体" w:hAnsi="宋体"/>
                <w:color w:val="000000"/>
                <w:sz w:val="24"/>
                <w:szCs w:val="24"/>
              </w:rPr>
            </w:pPr>
            <w:r>
              <w:rPr>
                <w:rFonts w:ascii="宋体" w:hAnsi="宋体"/>
                <w:color w:val="000000"/>
                <w:sz w:val="24"/>
                <w:szCs w:val="24"/>
              </w:rPr>
            </w:r>
            <w:r/>
          </w:p>
        </w:tc>
      </w:tr>
      <w:tr>
        <w:trPr/>
        <w:tc>
          <w:tcPr>
            <w:tcBorders>
              <w:top w:val="single" w:color="000000" w:sz="6" w:space="0"/>
              <w:left w:val="single" w:color="000000" w:sz="6" w:space="0"/>
              <w:bottom w:val="single" w:color="000000" w:sz="6" w:space="0"/>
              <w:right w:val="single" w:color="000000" w:sz="6" w:space="0"/>
            </w:tcBorders>
            <w:tcW w:w="690" w:type="dxa"/>
            <w:vAlign w:val="center"/>
            <w:textDirection w:val="lrTb"/>
            <w:noWrap w:val="false"/>
          </w:tcPr>
          <w:p>
            <w:pPr>
              <w:pStyle w:val="637"/>
              <w:jc w:val="center"/>
              <w:spacing w:line="360" w:lineRule="auto"/>
              <w:rPr>
                <w:rFonts w:ascii="宋体" w:hAnsi="宋体"/>
                <w:color w:val="000000"/>
                <w:sz w:val="24"/>
                <w:szCs w:val="24"/>
              </w:rPr>
            </w:pPr>
            <w:r>
              <w:rPr>
                <w:rFonts w:ascii="宋体" w:hAnsi="宋体"/>
                <w:color w:val="000000"/>
                <w:sz w:val="24"/>
                <w:szCs w:val="24"/>
              </w:rPr>
              <w:t xml:space="preserve">3</w:t>
            </w:r>
            <w:r>
              <w:rPr>
                <w:rFonts w:ascii="宋体" w:hAnsi="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330" w:type="dxa"/>
            <w:vAlign w:val="center"/>
            <w:textDirection w:val="lrTb"/>
            <w:noWrap w:val="false"/>
          </w:tcPr>
          <w:p>
            <w:pPr>
              <w:pStyle w:val="637"/>
              <w:ind w:left="105" w:right="105"/>
              <w:jc w:val="center"/>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CT</w:t>
            </w:r>
            <w:r>
              <w:rPr>
                <w:rFonts w:hint="eastAsia" w:ascii="宋体" w:hAnsi="宋体" w:eastAsia="宋体" w:cs="Times New Roman"/>
                <w:color w:val="000000"/>
                <w:sz w:val="24"/>
                <w:szCs w:val="24"/>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pStyle w:val="637"/>
              <w:ind w:left="105" w:right="105"/>
              <w:jc w:val="center"/>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UCT710</w:t>
            </w:r>
            <w:r>
              <w:rPr>
                <w:rFonts w:hint="eastAsia" w:ascii="宋体" w:hAnsi="宋体" w:eastAsia="宋体" w:cs="Times New Roman"/>
                <w:color w:val="000000"/>
                <w:sz w:val="24"/>
                <w:szCs w:val="24"/>
              </w:rPr>
            </w:r>
            <w:r/>
          </w:p>
        </w:tc>
        <w:tc>
          <w:tcPr>
            <w:tcBorders>
              <w:top w:val="single" w:color="000000" w:sz="6" w:space="0"/>
              <w:left w:val="single" w:color="000000" w:sz="6" w:space="0"/>
              <w:bottom w:val="single" w:color="000000" w:sz="6" w:space="0"/>
              <w:right w:val="single" w:color="000000" w:sz="6" w:space="0"/>
            </w:tcBorders>
            <w:tcW w:w="1036" w:type="dxa"/>
            <w:vAlign w:val="center"/>
            <w:textDirection w:val="lrTb"/>
            <w:noWrap w:val="false"/>
          </w:tcPr>
          <w:p>
            <w:pPr>
              <w:pStyle w:val="637"/>
              <w:ind w:left="105" w:right="105"/>
              <w:jc w:val="center"/>
              <w:spacing w:line="360" w:lineRule="auto"/>
              <w:rPr>
                <w:rFonts w:ascii="宋体" w:hAnsi="宋体"/>
                <w:color w:val="000000"/>
                <w:sz w:val="24"/>
                <w:szCs w:val="24"/>
              </w:rPr>
            </w:pPr>
            <w:r>
              <w:rPr>
                <w:rFonts w:hint="eastAsia" w:ascii="宋体" w:hAnsi="宋体"/>
                <w:color w:val="000000"/>
                <w:sz w:val="24"/>
                <w:szCs w:val="24"/>
              </w:rPr>
              <w:t xml:space="preserve">1台</w:t>
            </w:r>
            <w:r>
              <w:rPr>
                <w:rFonts w:ascii="宋体" w:hAnsi="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637"/>
              <w:ind w:left="105" w:right="105"/>
              <w:jc w:val="center"/>
              <w:spacing w:line="360" w:lineRule="auto"/>
              <w:rPr>
                <w:rFonts w:ascii="宋体" w:hAnsi="宋体"/>
                <w:color w:val="000000"/>
                <w:sz w:val="24"/>
                <w:szCs w:val="24"/>
              </w:rPr>
            </w:pPr>
            <w:r>
              <w:rPr>
                <w:rFonts w:hint="eastAsia" w:ascii="宋体" w:hAnsi="宋体"/>
                <w:color w:val="000000"/>
                <w:sz w:val="24"/>
                <w:szCs w:val="24"/>
                <w:lang w:val="en-US" w:eastAsia="zh-CN"/>
              </w:rPr>
              <w:t xml:space="preserve">3年</w:t>
            </w:r>
            <w:r>
              <w:rPr>
                <w:rFonts w:ascii="宋体" w:hAnsi="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084" w:type="dxa"/>
            <w:vAlign w:val="top"/>
            <w:textDirection w:val="lrTb"/>
            <w:noWrap w:val="false"/>
          </w:tcPr>
          <w:p>
            <w:pPr>
              <w:pStyle w:val="637"/>
              <w:ind w:left="105" w:right="105"/>
              <w:jc w:val="center"/>
              <w:spacing w:line="360" w:lineRule="auto"/>
              <w:rPr>
                <w:rFonts w:ascii="宋体" w:hAnsi="宋体"/>
                <w:color w:val="000000"/>
                <w:sz w:val="24"/>
                <w:szCs w:val="24"/>
              </w:rPr>
            </w:pPr>
            <w:r>
              <w:rPr>
                <w:rFonts w:ascii="宋体" w:hAnsi="宋体"/>
                <w:color w:val="000000"/>
                <w:sz w:val="24"/>
                <w:szCs w:val="24"/>
              </w:rPr>
            </w:r>
            <w:r/>
          </w:p>
        </w:tc>
      </w:tr>
    </w:tbl>
    <w:p>
      <w:pPr>
        <w:pStyle w:val="684"/>
        <w:ind w:firstLine="480"/>
        <w:spacing w:line="360" w:lineRule="auto"/>
        <w:tabs>
          <w:tab w:val="left" w:pos="10560" w:leader="none"/>
        </w:tabs>
        <w:rPr>
          <w:rStyle w:val="760"/>
          <w:rFonts w:hint="eastAsia" w:ascii="宋体" w:hAnsi="宋体" w:eastAsia="宋体" w:cs="宋体"/>
          <w:sz w:val="24"/>
        </w:rPr>
      </w:pPr>
      <w:r>
        <w:rPr>
          <w:rStyle w:val="760"/>
          <w:rFonts w:hint="eastAsia" w:ascii="宋体" w:hAnsi="宋体" w:eastAsia="宋体" w:cs="宋体"/>
          <w:sz w:val="24"/>
        </w:rPr>
        <w:t xml:space="preserve">2、服务期限：合同生效之日起</w:t>
      </w:r>
      <w:r>
        <w:rPr>
          <w:rStyle w:val="760"/>
          <w:rFonts w:hint="eastAsia" w:ascii="宋体" w:hAnsi="宋体" w:eastAsia="宋体" w:cs="宋体"/>
          <w:sz w:val="24"/>
          <w:lang w:val="en-US" w:eastAsia="zh-CN"/>
        </w:rPr>
        <w:t xml:space="preserve">叁</w:t>
      </w:r>
      <w:r>
        <w:rPr>
          <w:rStyle w:val="760"/>
          <w:rFonts w:hint="eastAsia" w:ascii="宋体" w:hAnsi="宋体" w:eastAsia="宋体" w:cs="宋体"/>
          <w:sz w:val="24"/>
        </w:rPr>
        <w:t xml:space="preserve">年</w:t>
      </w:r>
      <w:r>
        <w:rPr>
          <w:rStyle w:val="760"/>
          <w:rFonts w:hint="eastAsia" w:ascii="宋体" w:hAnsi="宋体" w:eastAsia="宋体" w:cs="宋体"/>
          <w:sz w:val="24"/>
        </w:rPr>
      </w:r>
      <w:r/>
    </w:p>
    <w:p>
      <w:pPr>
        <w:pStyle w:val="684"/>
        <w:ind w:firstLine="480"/>
        <w:spacing w:line="360" w:lineRule="auto"/>
        <w:tabs>
          <w:tab w:val="left" w:pos="10560" w:leader="none"/>
        </w:tabs>
        <w:rPr>
          <w:rStyle w:val="760"/>
          <w:rFonts w:hint="eastAsia" w:ascii="宋体" w:hAnsi="宋体" w:eastAsia="宋体" w:cs="宋体"/>
          <w:sz w:val="24"/>
        </w:rPr>
      </w:pPr>
      <w:r>
        <w:rPr>
          <w:rStyle w:val="760"/>
          <w:rFonts w:hint="eastAsia" w:ascii="宋体" w:hAnsi="宋体" w:eastAsia="宋体" w:cs="宋体"/>
          <w:sz w:val="24"/>
        </w:rPr>
        <w:t xml:space="preserve">3、服务地点：甲方指定地点</w:t>
      </w:r>
      <w:r>
        <w:rPr>
          <w:rStyle w:val="760"/>
          <w:rFonts w:hint="eastAsia" w:ascii="宋体" w:hAnsi="宋体" w:eastAsia="宋体" w:cs="宋体"/>
          <w:sz w:val="24"/>
        </w:rPr>
      </w:r>
      <w:r/>
    </w:p>
    <w:p>
      <w:pPr>
        <w:pStyle w:val="637"/>
        <w:numPr>
          <w:ilvl w:val="0"/>
          <w:numId w:val="0"/>
        </w:numPr>
        <w:spacing w:line="360" w:lineRule="auto"/>
        <w:rPr>
          <w:rFonts w:hint="eastAsia" w:ascii="宋体" w:hAnsi="宋体" w:eastAsia="宋体" w:cs="宋体"/>
          <w:b/>
          <w:sz w:val="24"/>
          <w:szCs w:val="24"/>
        </w:rPr>
        <w:outlineLvl w:val="1"/>
      </w:pPr>
      <w:r>
        <w:rPr>
          <w:rFonts w:hint="eastAsia" w:ascii="宋体" w:hAnsi="宋体" w:eastAsia="宋体" w:cs="宋体"/>
          <w:b/>
          <w:sz w:val="24"/>
          <w:szCs w:val="24"/>
        </w:rPr>
        <w:t xml:space="preserve">第三条 合同总价款</w:t>
      </w:r>
      <w:r>
        <w:rPr>
          <w:rFonts w:hint="eastAsia" w:ascii="宋体" w:hAnsi="宋体" w:eastAsia="宋体" w:cs="宋体"/>
          <w:b/>
          <w:sz w:val="24"/>
          <w:szCs w:val="24"/>
        </w:rPr>
      </w:r>
      <w:r/>
    </w:p>
    <w:p>
      <w:pPr>
        <w:pStyle w:val="684"/>
        <w:ind w:firstLine="480"/>
        <w:spacing w:line="360" w:lineRule="auto"/>
        <w:tabs>
          <w:tab w:val="left" w:pos="10560" w:leader="none"/>
        </w:tabs>
        <w:rPr>
          <w:rStyle w:val="760"/>
          <w:rFonts w:hint="eastAsia" w:ascii="宋体" w:hAnsi="宋体" w:eastAsia="宋体" w:cs="宋体"/>
          <w:sz w:val="24"/>
        </w:rPr>
      </w:pPr>
      <w:r>
        <w:rPr>
          <w:rStyle w:val="760"/>
          <w:rFonts w:hint="eastAsia" w:ascii="宋体" w:hAnsi="宋体" w:eastAsia="宋体" w:cs="宋体"/>
          <w:sz w:val="24"/>
        </w:rPr>
        <w:t xml:space="preserve">本合同项下服务总价款为人民币：（大写）</w:t>
      </w:r>
      <w:r>
        <w:rPr>
          <w:rStyle w:val="760"/>
          <w:rFonts w:hint="eastAsia" w:ascii="宋体" w:hAnsi="宋体" w:eastAsia="宋体" w:cs="宋体"/>
          <w:sz w:val="24"/>
          <w:u w:val="single"/>
        </w:rPr>
        <w:t xml:space="preserve">      </w:t>
      </w:r>
      <w:r>
        <w:rPr>
          <w:rStyle w:val="760"/>
          <w:rFonts w:hint="eastAsia" w:ascii="宋体" w:hAnsi="宋体" w:eastAsia="宋体" w:cs="宋体"/>
          <w:sz w:val="24"/>
        </w:rPr>
        <w:t xml:space="preserve">元整；（小写）</w:t>
      </w:r>
      <w:r>
        <w:rPr>
          <w:rStyle w:val="760"/>
          <w:rFonts w:hint="eastAsia" w:ascii="宋体" w:hAnsi="宋体" w:eastAsia="宋体" w:cs="宋体"/>
          <w:sz w:val="24"/>
          <w:u w:val="single"/>
        </w:rPr>
        <w:t xml:space="preserve">      </w:t>
      </w:r>
      <w:r>
        <w:rPr>
          <w:rStyle w:val="760"/>
          <w:rFonts w:hint="eastAsia" w:ascii="宋体" w:hAnsi="宋体" w:eastAsia="宋体" w:cs="宋体"/>
          <w:sz w:val="24"/>
        </w:rPr>
        <w:t xml:space="preserve">元整；分项价款在“投标报价表”中有明确规定。</w:t>
      </w:r>
      <w:r>
        <w:rPr>
          <w:rStyle w:val="760"/>
          <w:rFonts w:hint="eastAsia" w:ascii="宋体" w:hAnsi="宋体" w:eastAsia="宋体" w:cs="宋体"/>
          <w:sz w:val="24"/>
        </w:rPr>
      </w:r>
      <w:r/>
    </w:p>
    <w:p>
      <w:pPr>
        <w:pStyle w:val="684"/>
        <w:ind w:firstLine="480"/>
        <w:spacing w:line="360" w:lineRule="auto"/>
        <w:tabs>
          <w:tab w:val="left" w:pos="10560" w:leader="none"/>
        </w:tabs>
        <w:rPr>
          <w:rStyle w:val="760"/>
          <w:rFonts w:hint="eastAsia" w:ascii="宋体" w:hAnsi="宋体" w:eastAsia="宋体" w:cs="宋体"/>
          <w:sz w:val="24"/>
        </w:rPr>
      </w:pPr>
      <w:r>
        <w:rPr>
          <w:rStyle w:val="760"/>
          <w:rFonts w:hint="eastAsia" w:ascii="宋体" w:hAnsi="宋体" w:eastAsia="宋体" w:cs="宋体"/>
          <w:sz w:val="24"/>
        </w:rPr>
        <w:t xml:space="preserve">本合同总价款包括完成招标内容及要求所提供的服务过程中涉及的所有费用。</w:t>
      </w:r>
      <w:r>
        <w:rPr>
          <w:rStyle w:val="760"/>
          <w:rFonts w:hint="eastAsia" w:ascii="宋体" w:hAnsi="宋体" w:eastAsia="宋体" w:cs="宋体"/>
          <w:sz w:val="24"/>
        </w:rPr>
      </w:r>
      <w:r/>
    </w:p>
    <w:p>
      <w:pPr>
        <w:pStyle w:val="637"/>
        <w:numPr>
          <w:ilvl w:val="0"/>
          <w:numId w:val="0"/>
        </w:numPr>
        <w:spacing w:line="360" w:lineRule="auto"/>
        <w:rPr>
          <w:rFonts w:hint="eastAsia" w:ascii="宋体" w:hAnsi="宋体" w:eastAsia="宋体" w:cs="宋体"/>
          <w:b/>
          <w:sz w:val="24"/>
          <w:szCs w:val="24"/>
        </w:rPr>
        <w:outlineLvl w:val="1"/>
      </w:pPr>
      <w:r>
        <w:rPr>
          <w:rFonts w:hint="eastAsia" w:ascii="宋体" w:hAnsi="宋体" w:eastAsia="宋体" w:cs="宋体"/>
          <w:b/>
          <w:sz w:val="24"/>
          <w:szCs w:val="24"/>
        </w:rPr>
        <w:t xml:space="preserve">第四条 付款</w:t>
      </w:r>
      <w:r>
        <w:rPr>
          <w:rFonts w:hint="eastAsia" w:ascii="宋体" w:hAnsi="宋体" w:eastAsia="宋体" w:cs="宋体"/>
          <w:b/>
          <w:sz w:val="24"/>
          <w:szCs w:val="24"/>
          <w:lang w:val="en-US" w:eastAsia="zh-CN"/>
        </w:rPr>
        <w:t xml:space="preserve">方式</w:t>
      </w:r>
      <w:r>
        <w:rPr>
          <w:rFonts w:hint="eastAsia" w:ascii="宋体" w:hAnsi="宋体" w:eastAsia="宋体" w:cs="宋体"/>
          <w:b/>
          <w:sz w:val="24"/>
          <w:szCs w:val="24"/>
        </w:rPr>
      </w:r>
      <w:r/>
    </w:p>
    <w:p>
      <w:pPr>
        <w:pStyle w:val="684"/>
        <w:ind w:firstLine="480"/>
        <w:spacing w:line="360" w:lineRule="auto"/>
        <w:tabs>
          <w:tab w:val="left" w:pos="10560" w:leader="none"/>
        </w:tabs>
        <w:rPr>
          <w:rStyle w:val="760"/>
          <w:rFonts w:hint="eastAsia" w:ascii="宋体" w:hAnsi="宋体" w:eastAsia="宋体" w:cs="宋体"/>
          <w:sz w:val="24"/>
        </w:rPr>
      </w:pPr>
      <w:r>
        <w:rPr>
          <w:rStyle w:val="760"/>
          <w:rFonts w:hint="eastAsia" w:ascii="宋体" w:hAnsi="宋体" w:eastAsia="宋体" w:cs="宋体"/>
          <w:sz w:val="24"/>
          <w:lang w:val="en-US" w:eastAsia="zh-CN"/>
        </w:rPr>
        <w:t xml:space="preserve">1、</w:t>
      </w:r>
      <w:r>
        <w:rPr>
          <w:rStyle w:val="760"/>
          <w:rFonts w:hint="eastAsia" w:ascii="宋体" w:hAnsi="宋体" w:eastAsia="宋体" w:cs="宋体"/>
          <w:sz w:val="24"/>
        </w:rPr>
        <w:t xml:space="preserve">合同签订后，甲方自收到乙方有效发票10个工作日内支付10%合同款；</w:t>
      </w:r>
      <w:r>
        <w:rPr>
          <w:rStyle w:val="760"/>
          <w:rFonts w:hint="eastAsia" w:ascii="宋体" w:hAnsi="宋体" w:eastAsia="宋体" w:cs="宋体"/>
          <w:sz w:val="24"/>
        </w:rPr>
      </w:r>
      <w:r/>
    </w:p>
    <w:p>
      <w:pPr>
        <w:pStyle w:val="684"/>
        <w:ind w:firstLine="480"/>
        <w:spacing w:line="360" w:lineRule="auto"/>
        <w:tabs>
          <w:tab w:val="left" w:pos="10560" w:leader="none"/>
        </w:tabs>
        <w:rPr>
          <w:rStyle w:val="760"/>
          <w:rFonts w:hint="eastAsia" w:ascii="宋体" w:hAnsi="宋体" w:eastAsia="宋体" w:cs="宋体"/>
          <w:sz w:val="24"/>
        </w:rPr>
      </w:pPr>
      <w:r>
        <w:rPr>
          <w:rStyle w:val="760"/>
          <w:rFonts w:hint="eastAsia" w:ascii="宋体" w:hAnsi="宋体" w:eastAsia="宋体" w:cs="宋体"/>
          <w:sz w:val="24"/>
          <w:lang w:val="en-US" w:eastAsia="zh-CN"/>
        </w:rPr>
        <w:t xml:space="preserve">2、</w:t>
      </w:r>
      <w:r>
        <w:rPr>
          <w:rStyle w:val="760"/>
          <w:rFonts w:hint="eastAsia" w:ascii="宋体" w:hAnsi="宋体" w:eastAsia="宋体" w:cs="宋体"/>
          <w:sz w:val="24"/>
        </w:rPr>
        <w:t xml:space="preserve">剩余尾款按年均付，每合同年度开始时支付本年度合同款。</w:t>
      </w:r>
      <w:r>
        <w:rPr>
          <w:rStyle w:val="760"/>
          <w:rFonts w:hint="eastAsia" w:ascii="宋体" w:hAnsi="宋体" w:eastAsia="宋体" w:cs="宋体"/>
          <w:sz w:val="24"/>
        </w:rPr>
      </w:r>
      <w:r/>
    </w:p>
    <w:p>
      <w:pPr>
        <w:pStyle w:val="684"/>
        <w:ind w:firstLine="480"/>
        <w:spacing w:line="360" w:lineRule="auto"/>
        <w:tabs>
          <w:tab w:val="left" w:pos="10560" w:leader="none"/>
        </w:tabs>
        <w:rPr>
          <w:rStyle w:val="760"/>
          <w:rFonts w:hint="eastAsia" w:ascii="宋体" w:hAnsi="宋体" w:eastAsia="宋体" w:cs="宋体"/>
          <w:sz w:val="24"/>
        </w:rPr>
      </w:pPr>
      <w:r>
        <w:rPr>
          <w:rStyle w:val="760"/>
          <w:rFonts w:hint="eastAsia" w:ascii="宋体" w:hAnsi="宋体" w:eastAsia="宋体" w:cs="宋体"/>
          <w:sz w:val="24"/>
          <w:lang w:val="en-US" w:eastAsia="zh-CN"/>
        </w:rPr>
        <w:t xml:space="preserve">3、</w:t>
      </w:r>
      <w:r>
        <w:rPr>
          <w:rStyle w:val="760"/>
          <w:rFonts w:hint="eastAsia" w:ascii="宋体" w:hAnsi="宋体" w:eastAsia="宋体" w:cs="宋体"/>
          <w:sz w:val="24"/>
        </w:rPr>
        <w:t xml:space="preserve">上述款项均不另计利息。</w:t>
      </w:r>
      <w:r>
        <w:rPr>
          <w:rStyle w:val="760"/>
          <w:rFonts w:hint="eastAsia" w:ascii="宋体" w:hAnsi="宋体" w:eastAsia="宋体" w:cs="宋体"/>
          <w:sz w:val="24"/>
        </w:rPr>
      </w:r>
      <w:r/>
    </w:p>
    <w:p>
      <w:pPr>
        <w:pStyle w:val="637"/>
        <w:numPr>
          <w:ilvl w:val="0"/>
          <w:numId w:val="0"/>
        </w:numPr>
        <w:spacing w:line="360" w:lineRule="auto"/>
        <w:rPr>
          <w:rFonts w:ascii="宋体" w:hAnsi="宋体" w:eastAsia="宋体" w:cs="宋体"/>
          <w:b/>
          <w:sz w:val="24"/>
          <w:szCs w:val="24"/>
          <w:lang w:val="en-US" w:eastAsia="zh-CN"/>
        </w:rPr>
        <w:outlineLvl w:val="1"/>
      </w:pPr>
      <w:r>
        <w:rPr>
          <w:rFonts w:hint="eastAsia" w:ascii="宋体" w:hAnsi="宋体" w:eastAsia="宋体" w:cs="宋体"/>
          <w:b/>
          <w:sz w:val="24"/>
          <w:szCs w:val="24"/>
        </w:rPr>
        <w:t xml:space="preserve">第五条 服务</w:t>
      </w:r>
      <w:r>
        <w:rPr>
          <w:rFonts w:hint="eastAsia" w:ascii="宋体" w:hAnsi="宋体" w:eastAsia="宋体" w:cs="宋体"/>
          <w:b/>
          <w:sz w:val="24"/>
          <w:szCs w:val="24"/>
          <w:lang w:val="en-US" w:eastAsia="zh-CN"/>
        </w:rPr>
        <w:t xml:space="preserve">内容</w:t>
      </w:r>
      <w:r>
        <w:rPr>
          <w:rFonts w:ascii="宋体" w:hAnsi="宋体" w:eastAsia="宋体" w:cs="宋体"/>
          <w:b/>
          <w:sz w:val="24"/>
          <w:szCs w:val="24"/>
          <w:lang w:val="en-US" w:eastAsia="zh-CN"/>
        </w:rPr>
      </w:r>
      <w:r/>
    </w:p>
    <w:tbl>
      <w:tblPr>
        <w:tblW w:w="8504" w:type="dxa"/>
        <w:jc w:val="center"/>
        <w:tblInd w:w="-99" w:type="dxa"/>
        <w:tblLayout w:type="fixed"/>
        <w:tblCellMar>
          <w:left w:w="108" w:type="dxa"/>
          <w:top w:w="0" w:type="dxa"/>
          <w:right w:w="108" w:type="dxa"/>
          <w:bottom w:w="0" w:type="dxa"/>
        </w:tblCellMar>
        <w:tblLook w:val="04A0" w:firstRow="1" w:lastRow="0" w:firstColumn="1" w:lastColumn="0" w:noHBand="0" w:noVBand="1"/>
      </w:tblPr>
      <w:tblGrid>
        <w:gridCol w:w="735"/>
        <w:gridCol w:w="7769"/>
      </w:tblGrid>
      <w:tr>
        <w:trPr>
          <w:trHeight w:val="300"/>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637"/>
              <w:jc w:val="center"/>
              <w:rPr>
                <w:rFonts w:hint="eastAsia" w:ascii="宋体" w:hAnsi="宋体" w:cs="宋体"/>
                <w:sz w:val="24"/>
                <w:szCs w:val="24"/>
              </w:rPr>
            </w:pPr>
            <w:r>
              <w:rPr>
                <w:rFonts w:hint="eastAsia" w:ascii="宋体" w:hAnsi="宋体" w:cs="宋体"/>
                <w:sz w:val="24"/>
                <w:szCs w:val="24"/>
              </w:rPr>
              <w:t xml:space="preserve">序号</w:t>
            </w: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7769" w:type="dxa"/>
            <w:vAlign w:val="center"/>
            <w:textDirection w:val="lrTb"/>
            <w:noWrap w:val="false"/>
          </w:tcPr>
          <w:p>
            <w:pPr>
              <w:pStyle w:val="637"/>
              <w:jc w:val="center"/>
              <w:rPr>
                <w:rFonts w:ascii="宋体" w:hAnsi="宋体" w:cs="宋体"/>
                <w:sz w:val="24"/>
                <w:szCs w:val="24"/>
              </w:rPr>
            </w:pPr>
            <w:r>
              <w:rPr>
                <w:rFonts w:hint="eastAsia" w:ascii="宋体" w:hAnsi="宋体" w:cs="宋体"/>
                <w:sz w:val="24"/>
                <w:szCs w:val="24"/>
                <w:lang w:val="en-US" w:eastAsia="zh-CN"/>
              </w:rPr>
              <w:t xml:space="preserve">服务内容</w:t>
            </w:r>
            <w:r>
              <w:rPr>
                <w:rFonts w:ascii="宋体" w:hAnsi="宋体" w:cs="宋体"/>
                <w:sz w:val="24"/>
                <w:szCs w:val="24"/>
              </w:rPr>
            </w:r>
            <w:r/>
          </w:p>
        </w:tc>
      </w:tr>
      <w:tr>
        <w:trPr>
          <w:trHeight w:val="300"/>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637"/>
              <w:jc w:val="center"/>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7769" w:type="dxa"/>
            <w:vAlign w:val="center"/>
            <w:textDirection w:val="lrTb"/>
            <w:noWrap w:val="false"/>
          </w:tcPr>
          <w:p>
            <w:pPr>
              <w:pStyle w:val="637"/>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设备型号：设备型号：联影uMR 790一台；联影uCT 960+一台；联影uCT 710一台</w:t>
            </w:r>
            <w:r>
              <w:rPr>
                <w:rFonts w:hint="eastAsia" w:ascii="宋体" w:hAnsi="宋体" w:eastAsia="宋体" w:cs="宋体"/>
                <w:sz w:val="24"/>
                <w:szCs w:val="24"/>
                <w:lang w:val="en-US" w:eastAsia="zh-CN" w:bidi="ar-SA"/>
              </w:rPr>
            </w:r>
            <w:r/>
          </w:p>
        </w:tc>
      </w:tr>
      <w:tr>
        <w:trPr>
          <w:trHeight w:val="377"/>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637"/>
              <w:jc w:val="center"/>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7769" w:type="dxa"/>
            <w:vAlign w:val="center"/>
            <w:textDirection w:val="lrTb"/>
            <w:noWrap w:val="false"/>
          </w:tcPr>
          <w:p>
            <w:pPr>
              <w:pStyle w:val="637"/>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三年全保</w:t>
            </w:r>
            <w:r>
              <w:rPr>
                <w:rFonts w:hint="eastAsia" w:ascii="宋体" w:hAnsi="宋体" w:eastAsia="宋体" w:cs="宋体"/>
                <w:sz w:val="24"/>
                <w:szCs w:val="24"/>
                <w:lang w:val="en-US" w:eastAsia="zh-CN" w:bidi="ar-SA"/>
              </w:rPr>
            </w:r>
            <w:r/>
          </w:p>
        </w:tc>
      </w:tr>
      <w:tr>
        <w:trPr>
          <w:trHeight w:val="377"/>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637"/>
              <w:jc w:val="center"/>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7769" w:type="dxa"/>
            <w:vAlign w:val="center"/>
            <w:textDirection w:val="lrTb"/>
            <w:noWrap w:val="false"/>
          </w:tcPr>
          <w:p>
            <w:pPr>
              <w:pStyle w:val="637"/>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每台设备开机率≥95%，</w:t>
            </w:r>
            <w:r>
              <w:rPr>
                <w:rFonts w:hint="eastAsia" w:ascii="宋体" w:hAnsi="宋体" w:cs="宋体"/>
                <w:color w:val="000000"/>
                <w:sz w:val="24"/>
                <w:szCs w:val="24"/>
                <w:highlight w:val="none"/>
              </w:rPr>
              <w:t xml:space="preserve">以全年365天</w:t>
            </w:r>
            <w:r>
              <w:rPr>
                <w:rFonts w:hint="eastAsia" w:ascii="宋体" w:hAnsi="宋体" w:cs="宋体"/>
                <w:color w:val="000000"/>
                <w:sz w:val="24"/>
                <w:szCs w:val="24"/>
                <w:highlight w:val="none"/>
                <w:lang w:val="en-US" w:eastAsia="zh-CN"/>
              </w:rPr>
              <w:t xml:space="preserve">计算</w:t>
            </w:r>
            <w:r>
              <w:rPr>
                <w:rFonts w:hint="eastAsia" w:ascii="宋体" w:hAnsi="宋体" w:eastAsia="宋体" w:cs="宋体"/>
                <w:sz w:val="24"/>
                <w:szCs w:val="24"/>
                <w:highlight w:val="none"/>
                <w:lang w:val="en-US" w:eastAsia="zh-CN" w:bidi="ar-SA"/>
              </w:rPr>
            </w:r>
            <w:r/>
          </w:p>
        </w:tc>
      </w:tr>
      <w:tr>
        <w:trPr>
          <w:trHeight w:val="425"/>
        </w:trPr>
        <w:tc>
          <w:tcPr>
            <w:tcBorders>
              <w:top w:val="none" w:color="000000" w:sz="4" w:space="0"/>
              <w:left w:val="single" w:color="000000" w:sz="4" w:space="0"/>
              <w:bottom w:val="single" w:color="000000" w:sz="4" w:space="0"/>
              <w:right w:val="single" w:color="000000" w:sz="4" w:space="0"/>
            </w:tcBorders>
            <w:tcW w:w="735" w:type="dxa"/>
            <w:vAlign w:val="center"/>
            <w:textDirection w:val="lrTb"/>
            <w:noWrap/>
          </w:tcPr>
          <w:p>
            <w:pPr>
              <w:pStyle w:val="637"/>
              <w:jc w:val="center"/>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7769" w:type="dxa"/>
            <w:vAlign w:val="center"/>
            <w:textDirection w:val="lrTb"/>
            <w:noWrap w:val="false"/>
          </w:tcPr>
          <w:p>
            <w:pPr>
              <w:pStyle w:val="637"/>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磁共振设备维保期内提供维修所需的人工和备件（包含但不限于磁体、液氦、冷头）</w:t>
            </w:r>
            <w:r>
              <w:rPr>
                <w:rFonts w:hint="eastAsia" w:ascii="宋体" w:hAnsi="宋体" w:eastAsia="宋体" w:cs="宋体"/>
                <w:sz w:val="24"/>
                <w:szCs w:val="24"/>
                <w:lang w:val="en-US" w:eastAsia="zh-CN" w:bidi="ar-SA"/>
              </w:rPr>
            </w:r>
            <w:r/>
          </w:p>
        </w:tc>
      </w:tr>
      <w:tr>
        <w:trPr>
          <w:trHeight w:val="424"/>
        </w:trPr>
        <w:tc>
          <w:tcPr>
            <w:tcBorders>
              <w:top w:val="none" w:color="000000" w:sz="4" w:space="0"/>
              <w:left w:val="single" w:color="000000" w:sz="4" w:space="0"/>
              <w:bottom w:val="single" w:color="000000" w:sz="4" w:space="0"/>
              <w:right w:val="single" w:color="000000" w:sz="4" w:space="0"/>
            </w:tcBorders>
            <w:tcW w:w="735" w:type="dxa"/>
            <w:vAlign w:val="center"/>
            <w:textDirection w:val="lrTb"/>
            <w:noWrap/>
          </w:tcPr>
          <w:p>
            <w:pPr>
              <w:pStyle w:val="637"/>
              <w:jc w:val="center"/>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7769" w:type="dxa"/>
            <w:vAlign w:val="center"/>
            <w:textDirection w:val="lrTb"/>
            <w:noWrap w:val="false"/>
          </w:tcPr>
          <w:p>
            <w:pPr>
              <w:pStyle w:val="637"/>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CT设备维保期内提供维修所需的人工和备件（包含但不限于球管、高压、探测器）</w:t>
            </w:r>
            <w:r>
              <w:rPr>
                <w:rFonts w:hint="eastAsia" w:ascii="宋体" w:hAnsi="宋体" w:eastAsia="宋体" w:cs="宋体"/>
                <w:sz w:val="24"/>
                <w:szCs w:val="24"/>
                <w:lang w:val="en-US" w:eastAsia="zh-CN" w:bidi="ar-SA"/>
              </w:rPr>
            </w:r>
            <w:r/>
          </w:p>
        </w:tc>
      </w:tr>
      <w:tr>
        <w:trPr>
          <w:trHeight w:val="437"/>
        </w:trPr>
        <w:tc>
          <w:tcPr>
            <w:tcBorders>
              <w:top w:val="none" w:color="000000" w:sz="4" w:space="0"/>
              <w:left w:val="single" w:color="000000" w:sz="4" w:space="0"/>
              <w:bottom w:val="single" w:color="000000" w:sz="4" w:space="0"/>
              <w:right w:val="single" w:color="000000" w:sz="4" w:space="0"/>
            </w:tcBorders>
            <w:tcW w:w="735" w:type="dxa"/>
            <w:vAlign w:val="center"/>
            <w:textDirection w:val="lrTb"/>
            <w:noWrap/>
          </w:tcPr>
          <w:p>
            <w:pPr>
              <w:pStyle w:val="637"/>
              <w:jc w:val="center"/>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7769" w:type="dxa"/>
            <w:vAlign w:val="center"/>
            <w:textDirection w:val="lrTb"/>
            <w:noWrap w:val="false"/>
          </w:tcPr>
          <w:p>
            <w:pPr>
              <w:pStyle w:val="637"/>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合同期内提供软件版本免费升级，确保所维保设备为最新软件版本（提供承诺书）</w:t>
            </w:r>
            <w:r>
              <w:rPr>
                <w:rFonts w:hint="eastAsia" w:ascii="宋体" w:hAnsi="宋体" w:eastAsia="宋体" w:cs="宋体"/>
                <w:sz w:val="24"/>
                <w:szCs w:val="24"/>
                <w:highlight w:val="none"/>
                <w:lang w:val="en-US" w:eastAsia="zh-CN" w:bidi="ar-SA"/>
              </w:rPr>
            </w:r>
            <w:r/>
          </w:p>
        </w:tc>
      </w:tr>
      <w:tr>
        <w:trPr>
          <w:trHeight w:val="239"/>
        </w:trPr>
        <w:tc>
          <w:tcPr>
            <w:tcBorders>
              <w:top w:val="none" w:color="000000" w:sz="4" w:space="0"/>
              <w:left w:val="single" w:color="000000" w:sz="4" w:space="0"/>
              <w:bottom w:val="single" w:color="000000" w:sz="4" w:space="0"/>
              <w:right w:val="single" w:color="000000" w:sz="4" w:space="0"/>
            </w:tcBorders>
            <w:tcW w:w="735" w:type="dxa"/>
            <w:vAlign w:val="center"/>
            <w:textDirection w:val="lrTb"/>
            <w:noWrap/>
          </w:tcPr>
          <w:p>
            <w:pPr>
              <w:pStyle w:val="637"/>
              <w:jc w:val="center"/>
              <w:rPr>
                <w:rFonts w:hint="eastAsia"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7769" w:type="dxa"/>
            <w:vAlign w:val="center"/>
            <w:textDirection w:val="lrTb"/>
            <w:noWrap w:val="false"/>
          </w:tcPr>
          <w:p>
            <w:pPr>
              <w:pStyle w:val="637"/>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投标人保证设备处于优良运行状态，为设备提供安全检查、质量保证</w:t>
            </w:r>
            <w:r>
              <w:rPr>
                <w:rFonts w:hint="eastAsia" w:ascii="宋体" w:hAnsi="宋体" w:eastAsia="宋体" w:cs="宋体"/>
                <w:sz w:val="24"/>
                <w:szCs w:val="24"/>
                <w:lang w:val="en-US" w:eastAsia="zh-CN" w:bidi="ar-SA"/>
              </w:rPr>
            </w:r>
            <w:r/>
          </w:p>
        </w:tc>
      </w:tr>
      <w:tr>
        <w:trPr>
          <w:trHeight w:val="418"/>
        </w:trPr>
        <w:tc>
          <w:tcPr>
            <w:tcBorders>
              <w:top w:val="none" w:color="000000" w:sz="4" w:space="0"/>
              <w:left w:val="single" w:color="000000" w:sz="4" w:space="0"/>
              <w:bottom w:val="single" w:color="000000" w:sz="4" w:space="0"/>
              <w:right w:val="single" w:color="000000" w:sz="4" w:space="0"/>
            </w:tcBorders>
            <w:tcW w:w="735" w:type="dxa"/>
            <w:vAlign w:val="center"/>
            <w:textDirection w:val="lrTb"/>
            <w:noWrap/>
          </w:tcPr>
          <w:p>
            <w:pPr>
              <w:pStyle w:val="637"/>
              <w:jc w:val="center"/>
              <w:rPr>
                <w:rFonts w:hint="eastAsia"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7769" w:type="dxa"/>
            <w:vAlign w:val="center"/>
            <w:textDirection w:val="lrTb"/>
            <w:noWrap w:val="false"/>
          </w:tcPr>
          <w:p>
            <w:pPr>
              <w:pStyle w:val="637"/>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投标人保证设备符合相应的国内、国际机械电气标准</w:t>
            </w:r>
            <w:r>
              <w:rPr>
                <w:rFonts w:hint="eastAsia" w:ascii="宋体" w:hAnsi="宋体" w:eastAsia="宋体" w:cs="宋体"/>
                <w:sz w:val="24"/>
                <w:szCs w:val="24"/>
                <w:lang w:val="en-US" w:eastAsia="zh-CN" w:bidi="ar-SA"/>
              </w:rPr>
            </w:r>
            <w:r/>
          </w:p>
        </w:tc>
      </w:tr>
      <w:tr>
        <w:trPr>
          <w:trHeight w:val="412"/>
        </w:trPr>
        <w:tc>
          <w:tcPr>
            <w:tcBorders>
              <w:top w:val="none" w:color="000000" w:sz="4" w:space="0"/>
              <w:left w:val="single" w:color="000000" w:sz="4" w:space="0"/>
              <w:bottom w:val="single" w:color="000000" w:sz="4" w:space="0"/>
              <w:right w:val="single" w:color="000000" w:sz="4" w:space="0"/>
            </w:tcBorders>
            <w:tcW w:w="735" w:type="dxa"/>
            <w:vAlign w:val="center"/>
            <w:textDirection w:val="lrTb"/>
            <w:noWrap/>
          </w:tcPr>
          <w:p>
            <w:pPr>
              <w:pStyle w:val="637"/>
              <w:jc w:val="center"/>
              <w:rPr>
                <w:rFonts w:hint="eastAsia" w:ascii="宋体" w:hAnsi="宋体" w:cs="宋体"/>
                <w:sz w:val="24"/>
                <w:szCs w:val="24"/>
              </w:rPr>
            </w:pPr>
            <w:r>
              <w:rPr>
                <w:rFonts w:hint="eastAsia" w:ascii="宋体" w:hAnsi="宋体" w:cs="宋体"/>
                <w:sz w:val="24"/>
                <w:szCs w:val="24"/>
              </w:rPr>
              <w:t xml:space="preserve">9</w:t>
            </w: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7769" w:type="dxa"/>
            <w:vAlign w:val="top"/>
            <w:textDirection w:val="lrTb"/>
            <w:noWrap w:val="false"/>
          </w:tcPr>
          <w:p>
            <w:pPr>
              <w:pStyle w:val="637"/>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投标人或所维保设备的制造商在江苏省内至少有3名驻点同类型设备维修工程师并提供姓名联系方式</w:t>
            </w:r>
            <w:r>
              <w:rPr>
                <w:rFonts w:hint="eastAsia" w:ascii="宋体" w:hAnsi="宋体" w:eastAsia="宋体" w:cs="宋体"/>
                <w:sz w:val="24"/>
                <w:szCs w:val="24"/>
                <w:highlight w:val="none"/>
                <w:lang w:val="en-US" w:eastAsia="zh-CN" w:bidi="ar-SA"/>
              </w:rPr>
            </w:r>
            <w:r/>
          </w:p>
        </w:tc>
      </w:tr>
      <w:tr>
        <w:trPr>
          <w:trHeight w:val="300"/>
        </w:trPr>
        <w:tc>
          <w:tcPr>
            <w:tcBorders>
              <w:top w:val="none" w:color="000000" w:sz="4" w:space="0"/>
              <w:left w:val="single" w:color="000000" w:sz="4" w:space="0"/>
              <w:bottom w:val="single" w:color="000000" w:sz="4" w:space="0"/>
              <w:right w:val="single" w:color="000000" w:sz="4" w:space="0"/>
            </w:tcBorders>
            <w:tcW w:w="735" w:type="dxa"/>
            <w:vAlign w:val="center"/>
            <w:textDirection w:val="lrTb"/>
            <w:noWrap/>
          </w:tcPr>
          <w:p>
            <w:pPr>
              <w:pStyle w:val="637"/>
              <w:jc w:val="center"/>
              <w:rPr>
                <w:rFonts w:hint="eastAsia" w:ascii="宋体" w:hAnsi="宋体" w:cs="宋体"/>
                <w:sz w:val="24"/>
                <w:szCs w:val="24"/>
              </w:rPr>
            </w:pPr>
            <w:r>
              <w:rPr>
                <w:rFonts w:hint="eastAsia" w:ascii="宋体" w:hAnsi="宋体" w:cs="宋体"/>
                <w:sz w:val="24"/>
                <w:szCs w:val="24"/>
              </w:rPr>
              <w:t xml:space="preserve">10</w:t>
            </w: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7769" w:type="dxa"/>
            <w:vAlign w:val="top"/>
            <w:textDirection w:val="lrTb"/>
            <w:noWrap w:val="false"/>
          </w:tcPr>
          <w:p>
            <w:pPr>
              <w:pStyle w:val="637"/>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投标人或所维保设备的制造商需具有经过产品制造商正规培训的维修工程师，须持有设备制造商出具的同类型设备维修证书（提供相关培训证明材料）</w:t>
            </w:r>
            <w:r>
              <w:rPr>
                <w:rFonts w:hint="eastAsia" w:ascii="宋体" w:hAnsi="宋体" w:eastAsia="宋体" w:cs="宋体"/>
                <w:sz w:val="24"/>
                <w:szCs w:val="24"/>
                <w:highlight w:val="none"/>
                <w:lang w:val="en-US" w:eastAsia="zh-CN" w:bidi="ar-SA"/>
              </w:rPr>
            </w:r>
            <w:r/>
          </w:p>
        </w:tc>
      </w:tr>
      <w:tr>
        <w:trPr>
          <w:trHeight w:val="90"/>
        </w:trPr>
        <w:tc>
          <w:tcPr>
            <w:tcBorders>
              <w:top w:val="none" w:color="000000" w:sz="4" w:space="0"/>
              <w:left w:val="single" w:color="000000" w:sz="4" w:space="0"/>
              <w:bottom w:val="single" w:color="000000" w:sz="4" w:space="0"/>
              <w:right w:val="single" w:color="000000" w:sz="4" w:space="0"/>
            </w:tcBorders>
            <w:tcW w:w="735" w:type="dxa"/>
            <w:vAlign w:val="center"/>
            <w:textDirection w:val="lrTb"/>
            <w:noWrap/>
          </w:tcPr>
          <w:p>
            <w:pPr>
              <w:pStyle w:val="637"/>
              <w:jc w:val="center"/>
              <w:rPr>
                <w:rFonts w:hint="eastAsia" w:ascii="宋体" w:hAnsi="宋体" w:cs="宋体"/>
                <w:sz w:val="24"/>
                <w:szCs w:val="24"/>
              </w:rPr>
            </w:pPr>
            <w:r>
              <w:rPr>
                <w:rFonts w:hint="eastAsia" w:ascii="宋体" w:hAnsi="宋体" w:cs="宋体"/>
                <w:sz w:val="24"/>
                <w:szCs w:val="24"/>
              </w:rPr>
              <w:t xml:space="preserve">11</w:t>
            </w: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7769" w:type="dxa"/>
            <w:vAlign w:val="center"/>
            <w:textDirection w:val="lrTb"/>
            <w:noWrap w:val="false"/>
          </w:tcPr>
          <w:p>
            <w:pPr>
              <w:pStyle w:val="637"/>
              <w:jc w:val="both"/>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投标人或所维保设备的制造商同时具有CT及MR的维修能力</w:t>
            </w:r>
            <w:r>
              <w:rPr>
                <w:rFonts w:ascii="宋体" w:hAnsi="宋体" w:eastAsia="宋体" w:cs="宋体"/>
                <w:sz w:val="24"/>
                <w:szCs w:val="24"/>
                <w:highlight w:val="none"/>
                <w:lang w:val="en-US" w:eastAsia="zh-CN" w:bidi="ar-SA"/>
              </w:rPr>
            </w:r>
            <w:r/>
          </w:p>
        </w:tc>
      </w:tr>
      <w:tr>
        <w:trPr>
          <w:trHeight w:val="487"/>
        </w:trPr>
        <w:tc>
          <w:tcPr>
            <w:tcBorders>
              <w:top w:val="none" w:color="000000" w:sz="4" w:space="0"/>
              <w:left w:val="single" w:color="000000" w:sz="4" w:space="0"/>
              <w:bottom w:val="single" w:color="000000" w:sz="4" w:space="0"/>
              <w:right w:val="single" w:color="000000" w:sz="4" w:space="0"/>
            </w:tcBorders>
            <w:tcW w:w="735" w:type="dxa"/>
            <w:vAlign w:val="center"/>
            <w:textDirection w:val="lrTb"/>
            <w:noWrap/>
          </w:tcPr>
          <w:p>
            <w:pPr>
              <w:pStyle w:val="637"/>
              <w:jc w:val="center"/>
              <w:rPr>
                <w:rFonts w:hint="eastAsia" w:ascii="宋体" w:hAnsi="宋体" w:eastAsia="宋体" w:cs="宋体"/>
                <w:sz w:val="24"/>
                <w:szCs w:val="24"/>
                <w:lang w:eastAsia="zh-CN"/>
              </w:rPr>
            </w:pPr>
            <w:r>
              <w:rPr>
                <w:rFonts w:hint="eastAsia" w:ascii="宋体" w:hAnsi="宋体" w:cs="宋体"/>
                <w:sz w:val="24"/>
                <w:szCs w:val="24"/>
              </w:rPr>
              <w:t xml:space="preserve">1</w:t>
            </w:r>
            <w:r>
              <w:rPr>
                <w:rFonts w:hint="eastAsia" w:ascii="宋体" w:hAnsi="宋体" w:cs="宋体"/>
                <w:sz w:val="24"/>
                <w:szCs w:val="24"/>
                <w:lang w:val="en-US" w:eastAsia="zh-CN"/>
              </w:rPr>
              <w:t xml:space="preserve">2</w:t>
            </w:r>
            <w:r>
              <w:rPr>
                <w:rFonts w:hint="eastAsia" w:ascii="宋体" w:hAnsi="宋体" w:eastAsia="宋体" w:cs="宋体"/>
                <w:sz w:val="24"/>
                <w:szCs w:val="24"/>
                <w:lang w:eastAsia="zh-CN"/>
              </w:rPr>
            </w:r>
            <w:r/>
          </w:p>
        </w:tc>
        <w:tc>
          <w:tcPr>
            <w:tcBorders>
              <w:top w:val="none" w:color="000000" w:sz="4" w:space="0"/>
              <w:left w:val="none" w:color="000000" w:sz="4" w:space="0"/>
              <w:bottom w:val="single" w:color="000000" w:sz="4" w:space="0"/>
              <w:right w:val="single" w:color="000000" w:sz="4" w:space="0"/>
            </w:tcBorders>
            <w:tcW w:w="7769" w:type="dxa"/>
            <w:vAlign w:val="top"/>
            <w:textDirection w:val="lrTb"/>
            <w:noWrap w:val="false"/>
          </w:tcPr>
          <w:p>
            <w:pPr>
              <w:pStyle w:val="637"/>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投标人或所维保设备的制造商具备报修热线，并提供365天，7×24小时热线支持</w:t>
            </w:r>
            <w:r>
              <w:rPr>
                <w:rFonts w:hint="eastAsia" w:ascii="宋体" w:hAnsi="宋体" w:eastAsia="宋体" w:cs="宋体"/>
                <w:sz w:val="24"/>
                <w:szCs w:val="24"/>
                <w:lang w:val="en-US" w:eastAsia="zh-CN" w:bidi="ar-SA"/>
              </w:rPr>
            </w:r>
            <w:r/>
          </w:p>
        </w:tc>
      </w:tr>
      <w:tr>
        <w:trPr>
          <w:trHeight w:val="441"/>
        </w:trPr>
        <w:tc>
          <w:tcPr>
            <w:tcBorders>
              <w:top w:val="none" w:color="000000" w:sz="4" w:space="0"/>
              <w:left w:val="single" w:color="000000" w:sz="4" w:space="0"/>
              <w:bottom w:val="single" w:color="000000" w:sz="4" w:space="0"/>
              <w:right w:val="single" w:color="000000" w:sz="4" w:space="0"/>
            </w:tcBorders>
            <w:tcW w:w="735" w:type="dxa"/>
            <w:vAlign w:val="center"/>
            <w:textDirection w:val="lrTb"/>
            <w:noWrap/>
          </w:tcPr>
          <w:p>
            <w:pPr>
              <w:pStyle w:val="637"/>
              <w:jc w:val="center"/>
              <w:rPr>
                <w:rFonts w:hint="eastAsia" w:ascii="宋体" w:hAnsi="宋体" w:eastAsia="宋体" w:cs="宋体"/>
                <w:sz w:val="24"/>
                <w:szCs w:val="24"/>
                <w:lang w:eastAsia="zh-CN"/>
              </w:rPr>
            </w:pPr>
            <w:r>
              <w:rPr>
                <w:rFonts w:hint="eastAsia" w:ascii="宋体" w:hAnsi="宋体" w:cs="宋体"/>
                <w:sz w:val="24"/>
                <w:szCs w:val="24"/>
              </w:rPr>
              <w:t xml:space="preserve">1</w:t>
            </w:r>
            <w:r>
              <w:rPr>
                <w:rFonts w:hint="eastAsia" w:ascii="宋体" w:hAnsi="宋体" w:cs="宋体"/>
                <w:sz w:val="24"/>
                <w:szCs w:val="24"/>
                <w:lang w:val="en-US" w:eastAsia="zh-CN"/>
              </w:rPr>
              <w:t xml:space="preserve">3</w:t>
            </w:r>
            <w:r>
              <w:rPr>
                <w:rFonts w:hint="eastAsia" w:ascii="宋体" w:hAnsi="宋体" w:eastAsia="宋体" w:cs="宋体"/>
                <w:sz w:val="24"/>
                <w:szCs w:val="24"/>
                <w:lang w:eastAsia="zh-CN"/>
              </w:rPr>
            </w:r>
            <w:r/>
          </w:p>
        </w:tc>
        <w:tc>
          <w:tcPr>
            <w:tcBorders>
              <w:top w:val="none" w:color="000000" w:sz="4" w:space="0"/>
              <w:left w:val="none" w:color="000000" w:sz="4" w:space="0"/>
              <w:bottom w:val="single" w:color="000000" w:sz="4" w:space="0"/>
              <w:right w:val="single" w:color="000000" w:sz="4" w:space="0"/>
            </w:tcBorders>
            <w:tcW w:w="7769" w:type="dxa"/>
            <w:vAlign w:val="center"/>
            <w:textDirection w:val="lrTb"/>
            <w:noWrap w:val="false"/>
          </w:tcPr>
          <w:p>
            <w:pPr>
              <w:pStyle w:val="637"/>
              <w:jc w:val="both"/>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电话报修首次响应时间≤2小时，工程师到达现场时间≤24小时（提供承诺书）</w:t>
            </w:r>
            <w:r>
              <w:rPr>
                <w:rFonts w:hint="eastAsia" w:ascii="宋体" w:hAnsi="宋体" w:eastAsia="宋体" w:cs="宋体"/>
                <w:sz w:val="24"/>
                <w:szCs w:val="24"/>
                <w:highlight w:val="none"/>
                <w:lang w:val="en-US" w:eastAsia="zh-CN" w:bidi="ar-SA"/>
              </w:rPr>
            </w:r>
            <w:r/>
          </w:p>
        </w:tc>
      </w:tr>
      <w:tr>
        <w:trPr>
          <w:trHeight w:val="425"/>
        </w:trPr>
        <w:tc>
          <w:tcPr>
            <w:tcBorders>
              <w:top w:val="none" w:color="000000" w:sz="4" w:space="0"/>
              <w:left w:val="single" w:color="000000" w:sz="4" w:space="0"/>
              <w:bottom w:val="single" w:color="000000" w:sz="4" w:space="0"/>
              <w:right w:val="single" w:color="000000" w:sz="4" w:space="0"/>
            </w:tcBorders>
            <w:tcW w:w="735" w:type="dxa"/>
            <w:vAlign w:val="center"/>
            <w:textDirection w:val="lrTb"/>
            <w:noWrap/>
          </w:tcPr>
          <w:p>
            <w:pPr>
              <w:pStyle w:val="637"/>
              <w:jc w:val="center"/>
              <w:rPr>
                <w:rFonts w:hint="eastAsia" w:ascii="宋体" w:hAnsi="宋体" w:eastAsia="宋体" w:cs="宋体"/>
                <w:sz w:val="24"/>
                <w:szCs w:val="24"/>
                <w:lang w:eastAsia="zh-CN"/>
              </w:rPr>
            </w:pPr>
            <w:r>
              <w:rPr>
                <w:rFonts w:hint="eastAsia" w:ascii="宋体" w:hAnsi="宋体" w:cs="宋体"/>
                <w:sz w:val="24"/>
                <w:szCs w:val="24"/>
              </w:rPr>
              <w:t xml:space="preserve">1</w:t>
            </w:r>
            <w:r>
              <w:rPr>
                <w:rFonts w:hint="eastAsia" w:ascii="宋体" w:hAnsi="宋体" w:cs="宋体"/>
                <w:sz w:val="24"/>
                <w:szCs w:val="24"/>
                <w:lang w:val="en-US" w:eastAsia="zh-CN"/>
              </w:rPr>
              <w:t xml:space="preserve">4</w:t>
            </w:r>
            <w:r>
              <w:rPr>
                <w:rFonts w:hint="eastAsia" w:ascii="宋体" w:hAnsi="宋体" w:eastAsia="宋体" w:cs="宋体"/>
                <w:sz w:val="24"/>
                <w:szCs w:val="24"/>
                <w:lang w:eastAsia="zh-CN"/>
              </w:rPr>
            </w:r>
            <w:r/>
          </w:p>
        </w:tc>
        <w:tc>
          <w:tcPr>
            <w:tcBorders>
              <w:top w:val="none" w:color="000000" w:sz="4" w:space="0"/>
              <w:left w:val="none" w:color="000000" w:sz="4" w:space="0"/>
              <w:bottom w:val="single" w:color="000000" w:sz="4" w:space="0"/>
              <w:right w:val="single" w:color="000000" w:sz="4" w:space="0"/>
            </w:tcBorders>
            <w:tcW w:w="7769" w:type="dxa"/>
            <w:vAlign w:val="top"/>
            <w:textDirection w:val="lrTb"/>
            <w:noWrap w:val="false"/>
          </w:tcPr>
          <w:p>
            <w:pPr>
              <w:pStyle w:val="637"/>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预防性巡检、保养：≥4次/年，并提交维护保养报告</w:t>
            </w:r>
            <w:r>
              <w:rPr>
                <w:rFonts w:hint="eastAsia" w:ascii="宋体" w:hAnsi="宋体" w:eastAsia="宋体" w:cs="宋体"/>
                <w:sz w:val="24"/>
                <w:szCs w:val="24"/>
                <w:lang w:val="en-US" w:eastAsia="zh-CN" w:bidi="ar-SA"/>
              </w:rPr>
            </w:r>
            <w:r/>
          </w:p>
        </w:tc>
      </w:tr>
      <w:tr>
        <w:trPr>
          <w:trHeight w:val="474"/>
        </w:trPr>
        <w:tc>
          <w:tcPr>
            <w:tcBorders>
              <w:top w:val="none" w:color="000000" w:sz="4" w:space="0"/>
              <w:left w:val="single" w:color="000000" w:sz="4" w:space="0"/>
              <w:bottom w:val="single" w:color="000000" w:sz="4" w:space="0"/>
              <w:right w:val="single" w:color="000000" w:sz="4" w:space="0"/>
            </w:tcBorders>
            <w:tcW w:w="735" w:type="dxa"/>
            <w:vAlign w:val="center"/>
            <w:textDirection w:val="lrTb"/>
            <w:noWrap/>
          </w:tcPr>
          <w:p>
            <w:pPr>
              <w:pStyle w:val="637"/>
              <w:jc w:val="center"/>
              <w:rPr>
                <w:rFonts w:hint="eastAsia" w:ascii="宋体" w:hAnsi="宋体" w:eastAsia="宋体" w:cs="宋体"/>
                <w:sz w:val="24"/>
                <w:szCs w:val="24"/>
                <w:lang w:eastAsia="zh-CN"/>
              </w:rPr>
            </w:pPr>
            <w:r>
              <w:rPr>
                <w:rFonts w:hint="eastAsia" w:ascii="宋体" w:hAnsi="宋体" w:cs="宋体"/>
                <w:sz w:val="24"/>
                <w:szCs w:val="24"/>
              </w:rPr>
              <w:t xml:space="preserve">1</w:t>
            </w:r>
            <w:r>
              <w:rPr>
                <w:rFonts w:hint="eastAsia" w:ascii="宋体" w:hAnsi="宋体" w:cs="宋体"/>
                <w:sz w:val="24"/>
                <w:szCs w:val="24"/>
                <w:lang w:val="en-US" w:eastAsia="zh-CN"/>
              </w:rPr>
              <w:t xml:space="preserve">5</w:t>
            </w:r>
            <w:r>
              <w:rPr>
                <w:rFonts w:hint="eastAsia" w:ascii="宋体" w:hAnsi="宋体" w:eastAsia="宋体" w:cs="宋体"/>
                <w:sz w:val="24"/>
                <w:szCs w:val="24"/>
                <w:lang w:eastAsia="zh-CN"/>
              </w:rPr>
            </w:r>
            <w:r/>
          </w:p>
        </w:tc>
        <w:tc>
          <w:tcPr>
            <w:tcBorders>
              <w:top w:val="none" w:color="000000" w:sz="4" w:space="0"/>
              <w:left w:val="none" w:color="000000" w:sz="4" w:space="0"/>
              <w:bottom w:val="single" w:color="000000" w:sz="4" w:space="0"/>
              <w:right w:val="single" w:color="000000" w:sz="4" w:space="0"/>
            </w:tcBorders>
            <w:tcW w:w="7769" w:type="dxa"/>
            <w:vAlign w:val="center"/>
            <w:textDirection w:val="lrTb"/>
            <w:noWrap w:val="false"/>
          </w:tcPr>
          <w:p>
            <w:pPr>
              <w:pStyle w:val="637"/>
              <w:jc w:val="left"/>
              <w:rPr>
                <w:rFonts w:hint="eastAsia" w:ascii="宋体" w:hAnsi="宋体" w:eastAsia="宋体" w:cs="宋体"/>
                <w:sz w:val="24"/>
                <w:szCs w:val="24"/>
                <w:highlight w:val="none"/>
                <w:lang w:val="en-AU" w:eastAsia="zh-CN" w:bidi="ar-SA"/>
              </w:rPr>
            </w:pPr>
            <w:r>
              <w:rPr>
                <w:rFonts w:hint="eastAsia" w:ascii="宋体" w:hAnsi="宋体" w:eastAsia="宋体" w:cs="宋体"/>
                <w:sz w:val="24"/>
                <w:szCs w:val="24"/>
                <w:highlight w:val="none"/>
                <w:lang w:val="en-US" w:eastAsia="zh-CN"/>
              </w:rPr>
              <w:t xml:space="preserve">投标人须具备提供设备的系统平台升级,软、硬件升级及选装的能力（提供承诺书）</w:t>
            </w:r>
            <w:r>
              <w:rPr>
                <w:rFonts w:hint="eastAsia" w:ascii="宋体" w:hAnsi="宋体" w:eastAsia="宋体" w:cs="宋体"/>
                <w:sz w:val="24"/>
                <w:szCs w:val="24"/>
                <w:highlight w:val="none"/>
                <w:lang w:val="en-AU" w:eastAsia="zh-CN" w:bidi="ar-SA"/>
              </w:rPr>
            </w:r>
            <w:r/>
          </w:p>
        </w:tc>
      </w:tr>
      <w:tr>
        <w:trPr>
          <w:trHeight w:val="27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637"/>
              <w:jc w:val="center"/>
              <w:rPr>
                <w:rFonts w:hint="eastAsia" w:ascii="宋体" w:hAnsi="宋体" w:eastAsia="宋体" w:cs="宋体"/>
                <w:sz w:val="24"/>
                <w:szCs w:val="24"/>
                <w:lang w:eastAsia="zh-CN"/>
              </w:rPr>
            </w:pPr>
            <w:r>
              <w:rPr>
                <w:rFonts w:hint="eastAsia" w:ascii="宋体" w:hAnsi="宋体" w:cs="宋体"/>
                <w:sz w:val="24"/>
                <w:szCs w:val="24"/>
              </w:rPr>
              <w:t xml:space="preserve">1</w:t>
            </w:r>
            <w:r>
              <w:rPr>
                <w:rFonts w:hint="eastAsia" w:ascii="宋体" w:hAnsi="宋体" w:cs="宋体"/>
                <w:sz w:val="24"/>
                <w:szCs w:val="24"/>
                <w:lang w:val="en-US" w:eastAsia="zh-CN"/>
              </w:rPr>
              <w:t xml:space="preserve">6</w:t>
            </w:r>
            <w:r>
              <w:rPr>
                <w:rFonts w:hint="eastAsia"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7769" w:type="dxa"/>
            <w:vAlign w:val="center"/>
            <w:textDirection w:val="lrTb"/>
            <w:noWrap w:val="false"/>
          </w:tcPr>
          <w:p>
            <w:pPr>
              <w:pStyle w:val="637"/>
              <w:jc w:val="left"/>
              <w:rPr>
                <w:rFonts w:hint="eastAsia" w:ascii="宋体" w:hAnsi="宋体" w:eastAsia="宋体" w:cs="宋体"/>
                <w:sz w:val="24"/>
                <w:szCs w:val="24"/>
                <w:highlight w:val="none"/>
                <w:lang w:val="en-AU" w:eastAsia="zh-CN" w:bidi="ar-SA"/>
              </w:rPr>
            </w:pPr>
            <w:r>
              <w:rPr>
                <w:rFonts w:hint="eastAsia" w:ascii="宋体" w:hAnsi="宋体" w:eastAsia="宋体" w:cs="宋体"/>
                <w:sz w:val="24"/>
                <w:szCs w:val="24"/>
                <w:highlight w:val="none"/>
                <w:lang w:val="en-US" w:eastAsia="zh-CN"/>
              </w:rPr>
              <w:t xml:space="preserve">投标人提供联影核磁3.0T及CT高级临床应用迭代服务(包含软、硬件）（提供承诺书）</w:t>
            </w:r>
            <w:r>
              <w:rPr>
                <w:rFonts w:hint="eastAsia" w:ascii="宋体" w:hAnsi="宋体" w:eastAsia="宋体" w:cs="宋体"/>
                <w:sz w:val="24"/>
                <w:szCs w:val="24"/>
                <w:highlight w:val="none"/>
                <w:lang w:val="en-AU" w:eastAsia="zh-CN" w:bidi="ar-SA"/>
              </w:rPr>
            </w:r>
            <w:r/>
          </w:p>
        </w:tc>
      </w:tr>
      <w:tr>
        <w:trPr>
          <w:trHeight w:val="379"/>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637"/>
              <w:jc w:val="center"/>
              <w:rPr>
                <w:rFonts w:ascii="宋体" w:hAnsi="宋体" w:eastAsia="宋体" w:cs="宋体"/>
                <w:sz w:val="24"/>
                <w:szCs w:val="24"/>
                <w:lang w:val="en-US" w:eastAsia="zh-CN"/>
              </w:rPr>
            </w:pPr>
            <w:r>
              <w:rPr>
                <w:rFonts w:hint="eastAsia" w:ascii="宋体" w:hAnsi="宋体" w:cs="宋体"/>
                <w:sz w:val="24"/>
                <w:szCs w:val="24"/>
                <w:lang w:val="en-US" w:eastAsia="zh-CN"/>
              </w:rPr>
              <w:t xml:space="preserve">17</w:t>
            </w:r>
            <w:r>
              <w:rPr>
                <w:rFonts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7769" w:type="dxa"/>
            <w:vAlign w:val="center"/>
            <w:textDirection w:val="lrTb"/>
            <w:noWrap w:val="false"/>
          </w:tcPr>
          <w:p>
            <w:pPr>
              <w:pStyle w:val="637"/>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提供</w:t>
            </w:r>
            <w:r>
              <w:rPr>
                <w:rFonts w:hint="eastAsia" w:ascii="宋体" w:hAnsi="宋体" w:eastAsia="宋体" w:cs="宋体"/>
                <w:sz w:val="24"/>
                <w:szCs w:val="24"/>
                <w:lang w:val="en-US" w:eastAsia="zh-CN"/>
              </w:rPr>
              <w:t xml:space="preserve">u</w:t>
            </w:r>
            <w:r>
              <w:rPr>
                <w:rFonts w:hint="eastAsia" w:ascii="宋体" w:hAnsi="宋体" w:eastAsia="宋体" w:cs="宋体"/>
                <w:i w:val="0"/>
                <w:iCs w:val="0"/>
                <w:color w:val="000000"/>
                <w:sz w:val="24"/>
                <w:szCs w:val="24"/>
                <w:u w:val="none"/>
                <w:lang w:val="en-US" w:eastAsia="zh-CN" w:bidi="ar"/>
              </w:rPr>
              <w:t xml:space="preserve">MR790自2026年1月23日出保之日起</w:t>
            </w:r>
            <w:r>
              <w:rPr>
                <w:rFonts w:hint="eastAsia" w:ascii="宋体" w:hAnsi="宋体" w:eastAsia="宋体" w:cs="宋体"/>
                <w:sz w:val="24"/>
                <w:szCs w:val="24"/>
                <w:highlight w:val="none"/>
                <w:lang w:val="en-US" w:eastAsia="zh-CN"/>
              </w:rPr>
              <w:t xml:space="preserve">至合同签订期间的免费维修（提供承诺书）</w:t>
            </w:r>
            <w:r>
              <w:rPr>
                <w:rFonts w:hint="eastAsia" w:ascii="宋体" w:hAnsi="宋体" w:eastAsia="宋体" w:cs="宋体"/>
                <w:sz w:val="24"/>
                <w:szCs w:val="24"/>
                <w:highlight w:val="none"/>
                <w:lang w:val="en-US" w:eastAsia="zh-CN" w:bidi="ar-SA"/>
              </w:rPr>
            </w:r>
            <w:r/>
          </w:p>
        </w:tc>
      </w:tr>
    </w:tbl>
    <w:p>
      <w:pPr>
        <w:pStyle w:val="637"/>
        <w:numPr>
          <w:ilvl w:val="0"/>
          <w:numId w:val="0"/>
        </w:numPr>
        <w:spacing w:line="360" w:lineRule="auto"/>
        <w:rPr>
          <w:rFonts w:hint="eastAsia" w:ascii="宋体" w:hAnsi="宋体" w:cs="宋体"/>
          <w:sz w:val="24"/>
          <w:szCs w:val="24"/>
        </w:rPr>
        <w:outlineLvl w:val="1"/>
      </w:pPr>
      <w:r/>
      <w:bookmarkEnd w:id="195"/>
      <w:r/>
      <w:bookmarkStart w:id="198" w:name="_Toc2492"/>
      <w:r>
        <w:rPr>
          <w:rFonts w:hint="eastAsia" w:ascii="宋体" w:hAnsi="宋体" w:eastAsia="宋体" w:cs="宋体"/>
          <w:b/>
          <w:sz w:val="24"/>
          <w:szCs w:val="24"/>
        </w:rPr>
        <w:t xml:space="preserve">第</w:t>
      </w:r>
      <w:r>
        <w:rPr>
          <w:rFonts w:hint="eastAsia" w:ascii="宋体" w:hAnsi="宋体" w:eastAsia="宋体" w:cs="宋体"/>
          <w:b/>
          <w:sz w:val="24"/>
          <w:szCs w:val="24"/>
          <w:lang w:val="en-US" w:eastAsia="zh-CN"/>
        </w:rPr>
        <w:t xml:space="preserve">六</w:t>
      </w:r>
      <w:r>
        <w:rPr>
          <w:rFonts w:hint="eastAsia" w:ascii="宋体" w:hAnsi="宋体" w:eastAsia="宋体" w:cs="宋体"/>
          <w:b/>
          <w:sz w:val="24"/>
          <w:szCs w:val="24"/>
        </w:rPr>
        <w:t xml:space="preserve">条 服务</w:t>
      </w:r>
      <w:r>
        <w:rPr>
          <w:rFonts w:hint="eastAsia" w:ascii="宋体" w:hAnsi="宋体" w:eastAsia="宋体" w:cs="宋体"/>
          <w:b/>
          <w:sz w:val="24"/>
          <w:szCs w:val="24"/>
          <w:lang w:val="en-US" w:eastAsia="zh-CN"/>
        </w:rPr>
        <w:t xml:space="preserve">要求</w:t>
      </w:r>
      <w:r>
        <w:rPr>
          <w:rFonts w:hint="eastAsia" w:ascii="宋体" w:hAnsi="宋体" w:cs="宋体"/>
          <w:sz w:val="24"/>
          <w:szCs w:val="24"/>
        </w:rPr>
      </w:r>
      <w:r/>
    </w:p>
    <w:p>
      <w:pPr>
        <w:pStyle w:val="637"/>
        <w:ind w:firstLine="480"/>
        <w:spacing w:line="360" w:lineRule="auto"/>
        <w:rPr>
          <w:rFonts w:hint="eastAsia" w:ascii="宋体" w:hAnsi="宋体" w:cs="宋体"/>
          <w:sz w:val="24"/>
          <w:szCs w:val="24"/>
        </w:rPr>
      </w:pPr>
      <w:r>
        <w:rPr>
          <w:rFonts w:hint="eastAsia" w:ascii="宋体" w:hAnsi="宋体" w:cs="宋体"/>
          <w:sz w:val="24"/>
          <w:szCs w:val="24"/>
        </w:rPr>
        <w:t xml:space="preserve">1、服务期内乙方提供</w:t>
      </w:r>
      <w:r>
        <w:rPr>
          <w:rFonts w:hint="eastAsia" w:ascii="宋体" w:hAnsi="宋体" w:cs="宋体"/>
          <w:color w:val="000000"/>
          <w:sz w:val="24"/>
          <w:szCs w:val="24"/>
        </w:rPr>
        <w:t xml:space="preserve">所有零部件</w:t>
      </w:r>
      <w:r>
        <w:rPr>
          <w:rFonts w:hint="eastAsia" w:ascii="宋体" w:hAnsi="宋体" w:cs="宋体"/>
          <w:color w:val="000000"/>
          <w:sz w:val="24"/>
          <w:szCs w:val="24"/>
          <w:lang w:val="en-US" w:eastAsia="zh-CN"/>
        </w:rPr>
        <w:t xml:space="preserve">必须为</w:t>
      </w:r>
      <w:r>
        <w:rPr>
          <w:rFonts w:hint="eastAsia" w:ascii="宋体" w:hAnsi="宋体" w:cs="宋体"/>
          <w:color w:val="000000"/>
          <w:sz w:val="24"/>
          <w:szCs w:val="24"/>
        </w:rPr>
        <w:t xml:space="preserve">原厂全新</w:t>
      </w:r>
      <w:r>
        <w:rPr>
          <w:rFonts w:hint="eastAsia" w:ascii="宋体" w:hAnsi="宋体" w:cs="宋体"/>
          <w:color w:val="000000"/>
          <w:sz w:val="24"/>
          <w:szCs w:val="24"/>
          <w:lang w:val="en-US" w:eastAsia="zh-CN"/>
        </w:rPr>
        <w:t xml:space="preserve">备件</w:t>
      </w:r>
      <w:r>
        <w:rPr>
          <w:rFonts w:hint="eastAsia" w:ascii="宋体" w:hAnsi="宋体" w:cs="宋体"/>
          <w:color w:val="000000"/>
          <w:sz w:val="24"/>
          <w:szCs w:val="24"/>
        </w:rPr>
        <w:t xml:space="preserve">（提供原厂授权书或与原厂采购备件合同备案）。更换的所有零部件必须合法合规,记录相对应的序列号,到采购方相关管理部门报备</w:t>
      </w:r>
      <w:r>
        <w:rPr>
          <w:rFonts w:hint="eastAsia" w:ascii="宋体" w:hAnsi="宋体" w:cs="宋体"/>
          <w:sz w:val="24"/>
          <w:szCs w:val="24"/>
        </w:rPr>
        <w:t xml:space="preserve">,如若发现有不合法合规的行为,则取消合同，采购方由此所产生的损失由中标单位承担。</w:t>
      </w:r>
      <w:r>
        <w:rPr>
          <w:rFonts w:hint="eastAsia" w:ascii="宋体" w:hAnsi="宋体" w:cs="宋体"/>
          <w:sz w:val="24"/>
          <w:szCs w:val="24"/>
        </w:rPr>
      </w:r>
      <w:r/>
    </w:p>
    <w:p>
      <w:pPr>
        <w:pStyle w:val="637"/>
        <w:ind w:firstLine="480"/>
        <w:spacing w:line="360" w:lineRule="auto"/>
        <w:rPr>
          <w:rFonts w:hint="eastAsia" w:ascii="宋体" w:hAnsi="宋体" w:cs="宋体"/>
          <w:sz w:val="24"/>
          <w:szCs w:val="24"/>
        </w:rPr>
      </w:pPr>
      <w:r>
        <w:rPr>
          <w:rFonts w:hint="eastAsia" w:ascii="宋体" w:hAnsi="宋体" w:cs="宋体"/>
          <w:sz w:val="24"/>
          <w:szCs w:val="24"/>
        </w:rPr>
        <w:t xml:space="preserve">2、提供年度预防性维护计划并有具体内容清单（所需工具、耗材等由投标方承担，具体执行时间由双方工程师确认），每次保养后出具完整的保养报告及质量管理报告。</w:t>
      </w:r>
      <w:r>
        <w:rPr>
          <w:rFonts w:hint="eastAsia" w:ascii="宋体" w:hAnsi="宋体" w:cs="宋体"/>
          <w:sz w:val="24"/>
          <w:szCs w:val="24"/>
        </w:rPr>
      </w:r>
      <w:r/>
    </w:p>
    <w:p>
      <w:pPr>
        <w:pStyle w:val="637"/>
        <w:ind w:firstLine="480"/>
        <w:spacing w:line="360" w:lineRule="auto"/>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lang w:eastAsia="zh-CN"/>
        </w:rPr>
        <w:t xml:space="preserve">乙方</w:t>
      </w:r>
      <w:r>
        <w:rPr>
          <w:rFonts w:hint="eastAsia" w:ascii="宋体" w:hAnsi="宋体" w:cs="宋体"/>
          <w:sz w:val="24"/>
          <w:szCs w:val="24"/>
        </w:rPr>
        <w:t xml:space="preserve">必须提供服务期内培训方案，针对采购方的使用人员及院内维修工程师，定期进行课堂或上门式的培训服务,包括不仅限于临床扫描、图像处理和相应业务拓展的专业支持、相应的设备维护保养、质控、设备管理等。培训次数不少于每年一次。</w:t>
      </w:r>
      <w:r>
        <w:rPr>
          <w:rFonts w:hint="eastAsia" w:ascii="宋体" w:hAnsi="宋体" w:cs="宋体"/>
          <w:sz w:val="24"/>
          <w:szCs w:val="24"/>
        </w:rPr>
      </w:r>
      <w:r/>
    </w:p>
    <w:p>
      <w:pPr>
        <w:pStyle w:val="637"/>
        <w:ind w:firstLine="480"/>
        <w:spacing w:line="360" w:lineRule="auto"/>
        <w:rPr>
          <w:rFonts w:hint="eastAsia" w:ascii="宋体" w:hAnsi="宋体" w:cs="宋体"/>
          <w:sz w:val="24"/>
          <w:szCs w:val="24"/>
        </w:rPr>
      </w:pPr>
      <w:r>
        <w:rPr>
          <w:rFonts w:hint="eastAsia" w:ascii="宋体" w:hAnsi="宋体" w:cs="宋体"/>
          <w:sz w:val="24"/>
          <w:szCs w:val="24"/>
        </w:rPr>
        <w:t xml:space="preserve">4、保证在维保期内具有经校正的所维修保修保养设备的专业维修工具、仪器，并提供序列号和需校正的工具仪器的校正记录文件。</w:t>
      </w:r>
      <w:r>
        <w:rPr>
          <w:rFonts w:hint="eastAsia" w:ascii="宋体" w:hAnsi="宋体" w:cs="宋体"/>
          <w:sz w:val="24"/>
          <w:szCs w:val="24"/>
        </w:rPr>
      </w:r>
      <w:r/>
    </w:p>
    <w:p>
      <w:pPr>
        <w:pStyle w:val="637"/>
        <w:ind w:firstLine="480"/>
        <w:spacing w:line="360" w:lineRule="auto"/>
        <w:rPr>
          <w:rFonts w:hint="eastAsia" w:ascii="宋体" w:hAnsi="宋体" w:cs="宋体"/>
          <w:sz w:val="24"/>
          <w:szCs w:val="24"/>
        </w:rPr>
      </w:pPr>
      <w:r>
        <w:rPr>
          <w:rFonts w:hint="eastAsia" w:ascii="宋体" w:hAnsi="宋体" w:cs="宋体"/>
          <w:sz w:val="24"/>
          <w:szCs w:val="24"/>
        </w:rPr>
        <w:t xml:space="preserve">5、提供设备的系统软件及硬件，提供安全性改版升级和技术支持。</w:t>
      </w:r>
      <w:r>
        <w:rPr>
          <w:rFonts w:hint="eastAsia" w:ascii="宋体" w:hAnsi="宋体" w:cs="宋体"/>
          <w:sz w:val="24"/>
          <w:szCs w:val="24"/>
        </w:rPr>
      </w:r>
      <w:r/>
    </w:p>
    <w:p>
      <w:pPr>
        <w:pStyle w:val="637"/>
        <w:ind w:firstLine="480"/>
        <w:spacing w:line="360" w:lineRule="auto"/>
        <w:rPr>
          <w:rFonts w:hint="eastAsia" w:ascii="宋体" w:hAnsi="宋体" w:cs="宋体"/>
          <w:sz w:val="24"/>
          <w:szCs w:val="24"/>
        </w:rPr>
      </w:pPr>
      <w:r>
        <w:rPr>
          <w:rFonts w:hint="eastAsia" w:ascii="宋体" w:hAnsi="宋体" w:cs="宋体"/>
          <w:sz w:val="24"/>
          <w:szCs w:val="24"/>
        </w:rPr>
        <w:t xml:space="preserve">6、供应商在国内设有专门的零备件仓库，投标时提供零备件仓库地址、照片、联系人、联系电话备查、自有仓库还必须提供房产证复印件，租赁仓库还必须提供租房协议及房产证复印件。</w:t>
      </w:r>
      <w:r>
        <w:rPr>
          <w:rFonts w:hint="eastAsia" w:ascii="宋体" w:hAnsi="宋体" w:cs="宋体"/>
          <w:sz w:val="24"/>
          <w:szCs w:val="24"/>
        </w:rPr>
      </w:r>
      <w:r/>
    </w:p>
    <w:p>
      <w:pPr>
        <w:pStyle w:val="63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、开机率保障：全保服务期内，必须保证设备开机率 ≥95%（以全年365天）。如开机率未达标，停机每超出一个工作日，维修服务合同期限需自动顺延</w:t>
      </w:r>
      <w:r>
        <w:rPr>
          <w:rFonts w:hint="eastAsia" w:ascii="宋体" w:hAnsi="宋体" w:cs="宋体"/>
          <w:color w:val="000000"/>
          <w:sz w:val="24"/>
          <w:szCs w:val="24"/>
          <w:highlight w:val="none"/>
          <w:u w:val="single"/>
          <w:lang w:val="en-US" w:eastAsia="zh-CN"/>
        </w:rPr>
        <w:t xml:space="preserve">3</w:t>
      </w:r>
      <w:r>
        <w:rPr>
          <w:rFonts w:hint="eastAsia" w:ascii="宋体" w:hAnsi="宋体" w:cs="宋体"/>
          <w:color w:val="000000"/>
          <w:sz w:val="24"/>
          <w:szCs w:val="24"/>
          <w:highlight w:val="none"/>
        </w:rPr>
        <w:t xml:space="preserve">天作为违约补偿。</w:t>
      </w:r>
      <w:r>
        <w:rPr>
          <w:rFonts w:hint="eastAsia" w:ascii="宋体" w:hAnsi="宋体" w:cs="宋体"/>
          <w:color w:val="000000"/>
          <w:sz w:val="24"/>
          <w:szCs w:val="24"/>
          <w:highlight w:val="none"/>
        </w:rPr>
      </w:r>
      <w:r/>
    </w:p>
    <w:p>
      <w:pPr>
        <w:pStyle w:val="637"/>
        <w:ind w:firstLine="480"/>
        <w:spacing w:line="360" w:lineRule="auto"/>
        <w:rPr>
          <w:rFonts w:hint="eastAsia" w:ascii="宋体" w:hAnsi="宋体" w:cs="宋体"/>
          <w:color w:val="000000"/>
          <w:sz w:val="24"/>
          <w:szCs w:val="24"/>
        </w:rPr>
      </w:pP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、服务期内，乙方应对设备</w:t>
      </w:r>
      <w:r>
        <w:rPr>
          <w:rFonts w:hint="eastAsia" w:ascii="宋体" w:hAnsi="宋体" w:cs="宋体"/>
          <w:color w:val="000000"/>
          <w:sz w:val="24"/>
          <w:szCs w:val="24"/>
        </w:rPr>
        <w:t xml:space="preserve">提供每年</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次保养服务，并提供保养服务报告，含保养所需备件耗材。保证设备的安全检查、运行状态检查、图像校准，质量管控等。</w:t>
      </w:r>
      <w:r>
        <w:rPr>
          <w:rFonts w:hint="eastAsia" w:ascii="宋体" w:hAnsi="宋体" w:cs="宋体"/>
          <w:color w:val="000000"/>
          <w:sz w:val="24"/>
          <w:szCs w:val="24"/>
        </w:rPr>
      </w:r>
      <w:r/>
    </w:p>
    <w:p>
      <w:pPr>
        <w:pStyle w:val="637"/>
        <w:ind w:firstLine="480"/>
        <w:spacing w:line="36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9</w:t>
      </w:r>
      <w:r>
        <w:rPr>
          <w:rFonts w:hint="eastAsia" w:ascii="宋体" w:hAnsi="宋体" w:cs="宋体"/>
          <w:color w:val="000000"/>
          <w:sz w:val="24"/>
          <w:szCs w:val="24"/>
        </w:rPr>
        <w:t xml:space="preserve">、全天候服务电话：乙方提供报修电话，以及维修服务网点、维修人员联系方式。在保修服务期内提供24小时技术电话支持（</w:t>
      </w:r>
      <w:r>
        <w:rPr>
          <w:rFonts w:hint="eastAsia" w:ascii="宋体" w:hAnsi="宋体" w:eastAsia="宋体" w:cs="宋体"/>
          <w:sz w:val="24"/>
          <w:szCs w:val="24"/>
          <w:lang w:val="en-US" w:eastAsia="zh-CN"/>
        </w:rPr>
        <w:t xml:space="preserve">7×</w:t>
      </w:r>
      <w:r>
        <w:rPr>
          <w:rFonts w:hint="eastAsia" w:ascii="宋体" w:hAnsi="宋体" w:cs="宋体"/>
          <w:color w:val="000000"/>
          <w:sz w:val="24"/>
          <w:szCs w:val="24"/>
        </w:rPr>
        <w:t xml:space="preserve">24小时×365天）。</w:t>
      </w:r>
      <w:r>
        <w:rPr>
          <w:rFonts w:hint="eastAsia" w:ascii="宋体" w:hAnsi="宋体" w:cs="宋体"/>
          <w:color w:val="000000"/>
          <w:sz w:val="24"/>
          <w:szCs w:val="24"/>
        </w:rPr>
      </w:r>
      <w:r/>
    </w:p>
    <w:p>
      <w:pPr>
        <w:pStyle w:val="637"/>
        <w:numPr>
          <w:ilvl w:val="0"/>
          <w:numId w:val="0"/>
        </w:numPr>
        <w:spacing w:line="360" w:lineRule="auto"/>
        <w:rPr>
          <w:rFonts w:hint="eastAsia" w:ascii="宋体" w:hAnsi="宋体" w:eastAsia="宋体" w:cs="宋体"/>
          <w:b/>
          <w:color w:val="000000"/>
          <w:sz w:val="24"/>
          <w:szCs w:val="24"/>
        </w:rPr>
        <w:outlineLvl w:val="1"/>
      </w:pPr>
      <w:r/>
      <w:bookmarkEnd w:id="198"/>
      <w:r>
        <w:rPr>
          <w:rFonts w:hint="eastAsia" w:ascii="宋体" w:hAnsi="宋体" w:eastAsia="宋体" w:cs="宋体"/>
          <w:b/>
          <w:color w:val="000000"/>
          <w:sz w:val="24"/>
          <w:szCs w:val="24"/>
        </w:rPr>
        <w:t xml:space="preserve">第</w:t>
      </w:r>
      <w:r>
        <w:rPr>
          <w:rFonts w:hint="eastAsia" w:ascii="宋体" w:hAnsi="宋体" w:eastAsia="宋体" w:cs="宋体"/>
          <w:b/>
          <w:color w:val="000000"/>
          <w:sz w:val="24"/>
          <w:szCs w:val="24"/>
          <w:lang w:val="en-US" w:eastAsia="zh-CN"/>
        </w:rPr>
        <w:t xml:space="preserve">七</w:t>
      </w:r>
      <w:r>
        <w:rPr>
          <w:rFonts w:hint="eastAsia" w:ascii="宋体" w:hAnsi="宋体" w:eastAsia="宋体" w:cs="宋体"/>
          <w:b/>
          <w:color w:val="000000"/>
          <w:sz w:val="24"/>
          <w:szCs w:val="24"/>
        </w:rPr>
        <w:t xml:space="preserve">条 甲、乙双方的权利和义务</w:t>
      </w:r>
      <w:r>
        <w:rPr>
          <w:rFonts w:hint="eastAsia" w:ascii="宋体" w:hAnsi="宋体" w:eastAsia="宋体" w:cs="宋体"/>
          <w:b/>
          <w:color w:val="000000"/>
          <w:sz w:val="24"/>
          <w:szCs w:val="24"/>
        </w:rPr>
      </w:r>
      <w:r/>
    </w:p>
    <w:p>
      <w:pPr>
        <w:pStyle w:val="637"/>
        <w:ind w:firstLine="361"/>
        <w:spacing w:line="360" w:lineRule="auto"/>
        <w:rPr>
          <w:rFonts w:ascii="宋体" w:hAnsi="宋体" w:eastAsia="宋体" w:cs="宋体"/>
          <w:bCs/>
          <w:sz w:val="24"/>
          <w:szCs w:val="24"/>
          <w:lang w:val="en-US" w:eastAsia="zh-CN"/>
        </w:rPr>
      </w:pPr>
      <w:r>
        <w:rPr>
          <w:rFonts w:hint="eastAsia" w:ascii="宋体" w:hAnsi="宋体" w:cs="宋体"/>
          <w:b/>
          <w:sz w:val="24"/>
          <w:szCs w:val="24"/>
          <w:lang w:val="en-US" w:eastAsia="zh-CN"/>
        </w:rPr>
        <w:t xml:space="preserve">1、</w:t>
      </w:r>
      <w:r>
        <w:rPr>
          <w:rFonts w:hint="eastAsia" w:ascii="宋体" w:hAnsi="宋体" w:cs="宋体"/>
          <w:b/>
          <w:sz w:val="24"/>
          <w:szCs w:val="24"/>
        </w:rPr>
        <w:t xml:space="preserve">甲方</w:t>
      </w:r>
      <w:r>
        <w:rPr>
          <w:rFonts w:hint="eastAsia" w:ascii="宋体" w:hAnsi="宋体" w:cs="宋体"/>
          <w:b/>
          <w:sz w:val="24"/>
          <w:szCs w:val="24"/>
          <w:lang w:val="en-US" w:eastAsia="zh-CN"/>
        </w:rPr>
        <w:t xml:space="preserve">的</w:t>
      </w:r>
      <w:r>
        <w:rPr>
          <w:rFonts w:hint="eastAsia" w:ascii="宋体" w:hAnsi="宋体" w:cs="宋体"/>
          <w:b/>
          <w:sz w:val="24"/>
          <w:szCs w:val="24"/>
          <w:lang w:val="en-US" w:eastAsia="zh-CN"/>
        </w:rPr>
        <w:t xml:space="preserve">权利义务</w:t>
      </w:r>
      <w:r>
        <w:rPr>
          <w:rFonts w:ascii="宋体" w:hAnsi="宋体" w:eastAsia="宋体" w:cs="宋体"/>
          <w:bCs/>
          <w:sz w:val="24"/>
          <w:szCs w:val="24"/>
          <w:lang w:val="en-US" w:eastAsia="zh-CN"/>
        </w:rPr>
      </w:r>
      <w:r/>
    </w:p>
    <w:p>
      <w:pPr>
        <w:pStyle w:val="637"/>
        <w:ind w:firstLine="360"/>
        <w:spacing w:line="360" w:lineRule="auto"/>
        <w:rPr>
          <w:rFonts w:hint="eastAsia" w:ascii="宋体" w:hAnsi="宋体" w:eastAsia="宋体" w:cs="宋体"/>
          <w:bCs/>
          <w:color w:val="000000"/>
          <w:sz w:val="24"/>
          <w:szCs w:val="24"/>
        </w:rPr>
      </w:pPr>
      <w:r>
        <w:rPr>
          <w:rFonts w:hint="eastAsia" w:ascii="宋体" w:hAnsi="宋体" w:cs="宋体"/>
          <w:color w:val="000000"/>
          <w:sz w:val="24"/>
          <w:szCs w:val="24"/>
        </w:rPr>
        <w:t xml:space="preserve">1.1 </w:t>
      </w:r>
      <w:r>
        <w:rPr>
          <w:rFonts w:hint="eastAsia" w:ascii="宋体" w:hAnsi="宋体" w:eastAsia="宋体" w:cs="宋体"/>
          <w:bCs/>
          <w:color w:val="000000"/>
          <w:sz w:val="24"/>
          <w:szCs w:val="24"/>
        </w:rPr>
        <w:t xml:space="preserve">为乙方提供必要的工作条件。</w:t>
      </w:r>
      <w:r>
        <w:rPr>
          <w:rFonts w:hint="eastAsia" w:ascii="宋体" w:hAnsi="宋体" w:eastAsia="宋体" w:cs="宋体"/>
          <w:bCs/>
          <w:color w:val="000000"/>
          <w:sz w:val="24"/>
          <w:szCs w:val="24"/>
        </w:rPr>
      </w:r>
      <w:r/>
    </w:p>
    <w:p>
      <w:pPr>
        <w:pStyle w:val="637"/>
        <w:ind w:firstLine="36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 </w:t>
      </w:r>
      <w:r>
        <w:rPr>
          <w:rFonts w:hint="eastAsia" w:ascii="宋体" w:hAnsi="宋体" w:eastAsia="宋体" w:cs="宋体"/>
          <w:bCs/>
          <w:color w:val="000000"/>
          <w:sz w:val="24"/>
          <w:szCs w:val="24"/>
        </w:rPr>
        <w:t xml:space="preserve">根据合同约定按时付款</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637"/>
        <w:ind w:firstLine="360"/>
        <w:spacing w:line="360" w:lineRule="auto"/>
        <w:rPr>
          <w:rFonts w:hint="eastAsia" w:ascii="宋体" w:hAnsi="宋体" w:cs="宋体"/>
          <w:sz w:val="24"/>
          <w:szCs w:val="24"/>
        </w:rPr>
      </w:pPr>
      <w:r>
        <w:rPr>
          <w:rFonts w:hint="eastAsia" w:ascii="宋体" w:hAnsi="宋体" w:cs="宋体"/>
          <w:sz w:val="24"/>
          <w:szCs w:val="24"/>
        </w:rPr>
      </w:r>
      <w:r/>
    </w:p>
    <w:p>
      <w:pPr>
        <w:pStyle w:val="637"/>
        <w:ind w:firstLine="361"/>
        <w:spacing w:line="360" w:lineRule="auto"/>
        <w:rPr>
          <w:rStyle w:val="760"/>
          <w:rFonts w:ascii="宋体" w:hAnsi="宋体" w:eastAsia="宋体" w:cs="宋体"/>
          <w:sz w:val="24"/>
          <w:szCs w:val="24"/>
          <w:lang w:val="en-US" w:eastAsia="zh-CN"/>
        </w:rPr>
      </w:pPr>
      <w:r>
        <w:rPr>
          <w:rFonts w:hint="eastAsia" w:ascii="宋体" w:hAnsi="宋体" w:cs="宋体"/>
          <w:b/>
          <w:sz w:val="24"/>
          <w:szCs w:val="24"/>
          <w:lang w:val="en-US" w:eastAsia="zh-CN"/>
        </w:rPr>
        <w:t xml:space="preserve">2、</w:t>
      </w:r>
      <w:r>
        <w:rPr>
          <w:rStyle w:val="760"/>
          <w:rFonts w:hint="eastAsia" w:ascii="宋体" w:hAnsi="宋体" w:cs="宋体"/>
          <w:b/>
          <w:bCs/>
          <w:sz w:val="24"/>
          <w:szCs w:val="24"/>
        </w:rPr>
        <w:t xml:space="preserve">乙方</w:t>
      </w:r>
      <w:r>
        <w:rPr>
          <w:rStyle w:val="760"/>
          <w:rFonts w:hint="eastAsia" w:ascii="宋体" w:hAnsi="宋体" w:cs="宋体"/>
          <w:b/>
          <w:bCs/>
          <w:sz w:val="24"/>
          <w:szCs w:val="24"/>
          <w:lang w:val="en-US" w:eastAsia="zh-CN"/>
        </w:rPr>
        <w:t xml:space="preserve">的</w:t>
      </w:r>
      <w:r>
        <w:rPr>
          <w:rStyle w:val="760"/>
          <w:rFonts w:hint="eastAsia" w:ascii="宋体" w:hAnsi="宋体" w:cs="宋体"/>
          <w:b/>
          <w:bCs/>
          <w:sz w:val="24"/>
          <w:szCs w:val="24"/>
          <w:lang w:val="en-US" w:eastAsia="zh-CN"/>
        </w:rPr>
        <w:t xml:space="preserve">权利义务</w:t>
      </w:r>
      <w:r>
        <w:rPr>
          <w:rStyle w:val="760"/>
          <w:rFonts w:ascii="宋体" w:hAnsi="宋体" w:eastAsia="宋体" w:cs="宋体"/>
          <w:sz w:val="24"/>
          <w:szCs w:val="24"/>
          <w:lang w:val="en-US" w:eastAsia="zh-CN"/>
        </w:rPr>
      </w:r>
      <w:r/>
    </w:p>
    <w:p>
      <w:pPr>
        <w:pStyle w:val="637"/>
        <w:ind w:firstLine="36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 乙方按照相关服务标准进行工作。乙方工作人员应遵守职业道德规范，按计划开展服务工作。</w:t>
      </w:r>
      <w:r>
        <w:rPr>
          <w:rFonts w:hint="eastAsia" w:ascii="宋体" w:hAnsi="宋体" w:eastAsia="宋体" w:cs="宋体"/>
          <w:sz w:val="24"/>
          <w:szCs w:val="24"/>
          <w:lang w:val="en-US" w:eastAsia="zh-CN"/>
        </w:rPr>
      </w:r>
      <w:r/>
    </w:p>
    <w:p>
      <w:pPr>
        <w:pStyle w:val="637"/>
        <w:ind w:firstLine="360"/>
        <w:spacing w:line="360" w:lineRule="auto"/>
        <w:rPr>
          <w:rFonts w:hint="eastAsia" w:ascii="宋体" w:hAnsi="宋体" w:eastAsia="宋体" w:cs="宋体"/>
          <w:color w:val="000000"/>
          <w:sz w:val="24"/>
          <w:szCs w:val="24"/>
          <w:lang w:val="en-US" w:eastAsia="zh-CN"/>
        </w:rPr>
      </w:pPr>
      <w:r>
        <w:rPr>
          <w:rFonts w:hint="eastAsia" w:ascii="宋体" w:hAnsi="宋体" w:eastAsia="宋体" w:cs="宋体"/>
          <w:sz w:val="24"/>
          <w:szCs w:val="24"/>
          <w:lang w:val="en-US" w:eastAsia="zh-CN"/>
        </w:rPr>
        <w:t xml:space="preserve">2.2 乙方承担上述保修设备责任，在接到甲方故障通知后，须给予明确的答复，并</w:t>
      </w:r>
      <w:r>
        <w:rPr>
          <w:rFonts w:hint="eastAsia" w:ascii="宋体" w:hAnsi="宋体" w:eastAsia="宋体" w:cs="宋体"/>
          <w:color w:val="000000"/>
          <w:sz w:val="24"/>
          <w:szCs w:val="24"/>
          <w:lang w:val="en-US" w:eastAsia="zh-CN"/>
        </w:rPr>
        <w:t xml:space="preserve">在</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lang w:val="en-US" w:eastAsia="zh-CN"/>
        </w:rPr>
        <w:t xml:space="preserve">小时内赶到现场，由经专业生产厂家认证合格的专业工程师提供快速优质的现场服务。</w:t>
      </w:r>
      <w:r>
        <w:rPr>
          <w:rFonts w:hint="eastAsia" w:ascii="宋体" w:hAnsi="宋体" w:eastAsia="宋体" w:cs="宋体"/>
          <w:color w:val="000000"/>
          <w:sz w:val="24"/>
          <w:szCs w:val="24"/>
          <w:lang w:val="en-US" w:eastAsia="zh-CN"/>
        </w:rPr>
      </w:r>
      <w:r/>
    </w:p>
    <w:p>
      <w:pPr>
        <w:pStyle w:val="637"/>
        <w:ind w:firstLine="360"/>
        <w:spacing w:line="36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2.3 </w:t>
      </w:r>
      <w:r>
        <w:rPr>
          <w:rFonts w:ascii="宋体" w:hAnsi="宋体" w:eastAsia="宋体" w:cs="宋体"/>
          <w:color w:val="000000"/>
          <w:sz w:val="24"/>
          <w:szCs w:val="24"/>
          <w:lang w:val="en-US" w:eastAsia="zh-CN"/>
        </w:rPr>
        <w:t xml:space="preserve">乙方人员在维修期间的往返费用由乙方自理。</w:t>
      </w:r>
      <w:r>
        <w:rPr>
          <w:rFonts w:ascii="宋体" w:hAnsi="宋体" w:eastAsia="宋体" w:cs="宋体"/>
          <w:color w:val="000000"/>
          <w:sz w:val="24"/>
          <w:szCs w:val="24"/>
          <w:lang w:val="en-US" w:eastAsia="zh-CN"/>
        </w:rPr>
      </w:r>
      <w:r/>
    </w:p>
    <w:p>
      <w:pPr>
        <w:pStyle w:val="637"/>
        <w:ind w:firstLine="360"/>
        <w:spacing w:line="360" w:lineRule="auto"/>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4 </w:t>
      </w:r>
      <w:r>
        <w:rPr>
          <w:rFonts w:ascii="宋体" w:hAnsi="宋体" w:eastAsia="宋体" w:cs="宋体"/>
          <w:color w:val="000000"/>
          <w:sz w:val="24"/>
          <w:szCs w:val="24"/>
          <w:lang w:val="en-US" w:eastAsia="zh-CN"/>
        </w:rPr>
        <w:t xml:space="preserve">保修期内，每次故障维修及保养事件，必须向甲方提供故障记录、保养记录、更换维修备件的数目清单并到设备部门备案登记。</w:t>
      </w:r>
      <w:r>
        <w:rPr>
          <w:rFonts w:ascii="宋体" w:hAnsi="宋体" w:eastAsia="宋体" w:cs="宋体"/>
          <w:color w:val="000000"/>
          <w:sz w:val="24"/>
          <w:szCs w:val="24"/>
          <w:lang w:val="en-US" w:eastAsia="zh-CN"/>
        </w:rPr>
      </w:r>
      <w:r/>
    </w:p>
    <w:p>
      <w:pPr>
        <w:pStyle w:val="637"/>
        <w:ind w:firstLine="360"/>
        <w:spacing w:line="360" w:lineRule="auto"/>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5 </w:t>
      </w:r>
      <w:r>
        <w:rPr>
          <w:rFonts w:ascii="宋体" w:hAnsi="宋体" w:eastAsia="宋体" w:cs="宋体"/>
          <w:color w:val="000000"/>
          <w:sz w:val="24"/>
          <w:szCs w:val="24"/>
          <w:lang w:val="en-US" w:eastAsia="zh-CN"/>
        </w:rPr>
        <w:t xml:space="preserve">乙方维修人员在维修期间必须遵守甲方在安全、防盗、停车、周围环境卫生及排放污物的有关规定，否则一切后果自负。</w:t>
      </w:r>
      <w:r>
        <w:rPr>
          <w:rFonts w:ascii="宋体" w:hAnsi="宋体" w:eastAsia="宋体" w:cs="宋体"/>
          <w:color w:val="000000"/>
          <w:sz w:val="24"/>
          <w:szCs w:val="24"/>
          <w:lang w:val="en-US" w:eastAsia="zh-CN"/>
        </w:rPr>
      </w:r>
      <w:r/>
    </w:p>
    <w:p>
      <w:pPr>
        <w:pStyle w:val="637"/>
        <w:ind w:firstLine="360"/>
        <w:spacing w:line="36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2.6 质保期内出现的质量问题应由乙方负责解决。</w:t>
      </w:r>
      <w:r>
        <w:rPr>
          <w:rFonts w:ascii="宋体" w:hAnsi="宋体" w:eastAsia="宋体" w:cs="宋体"/>
          <w:color w:val="000000"/>
          <w:sz w:val="24"/>
          <w:szCs w:val="24"/>
          <w:lang w:val="en-US" w:eastAsia="zh-CN"/>
        </w:rPr>
      </w:r>
      <w:r/>
    </w:p>
    <w:p>
      <w:pPr>
        <w:pStyle w:val="637"/>
        <w:spacing w:line="360" w:lineRule="auto"/>
        <w:rPr>
          <w:rFonts w:hint="eastAsia" w:ascii="宋体" w:hAnsi="宋体" w:cs="宋体"/>
          <w:b/>
          <w:color w:val="000000"/>
          <w:sz w:val="24"/>
          <w:szCs w:val="24"/>
        </w:rPr>
        <w:outlineLvl w:val="1"/>
      </w:pPr>
      <w:r/>
      <w:bookmarkStart w:id="199" w:name="_Toc13624"/>
      <w:r>
        <w:rPr>
          <w:rFonts w:hint="eastAsia" w:ascii="宋体" w:hAnsi="宋体" w:cs="宋体"/>
          <w:b/>
          <w:color w:val="000000"/>
          <w:sz w:val="24"/>
          <w:szCs w:val="24"/>
          <w:lang w:val="en-US" w:eastAsia="zh-CN"/>
        </w:rPr>
        <w:t xml:space="preserve">第八条</w:t>
      </w:r>
      <w:r>
        <w:rPr>
          <w:rFonts w:hint="eastAsia" w:ascii="宋体" w:hAnsi="宋体" w:cs="宋体"/>
          <w:b/>
          <w:color w:val="000000"/>
          <w:sz w:val="24"/>
          <w:szCs w:val="24"/>
          <w:lang w:val="en-US" w:eastAsia="zh-CN"/>
        </w:rPr>
        <w:t xml:space="preserve"> </w:t>
      </w:r>
      <w:r>
        <w:rPr>
          <w:rFonts w:hint="eastAsia" w:ascii="宋体" w:hAnsi="宋体" w:cs="宋体"/>
          <w:b/>
          <w:color w:val="000000"/>
          <w:sz w:val="24"/>
          <w:szCs w:val="24"/>
        </w:rPr>
        <w:t xml:space="preserve">甲、乙双方违约责任</w:t>
      </w:r>
      <w:bookmarkEnd w:id="199"/>
      <w:r>
        <w:rPr>
          <w:rFonts w:hint="eastAsia" w:ascii="宋体" w:hAnsi="宋体" w:cs="宋体"/>
          <w:b/>
          <w:color w:val="000000"/>
          <w:sz w:val="24"/>
          <w:szCs w:val="24"/>
        </w:rPr>
      </w:r>
      <w:r/>
    </w:p>
    <w:p>
      <w:pPr>
        <w:pStyle w:val="637"/>
        <w:ind w:firstLine="360"/>
        <w:spacing w:line="36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甲方违约责任</w:t>
      </w:r>
      <w:r>
        <w:rPr>
          <w:rFonts w:hint="eastAsia" w:ascii="宋体" w:hAnsi="宋体" w:cs="宋体"/>
          <w:color w:val="000000"/>
          <w:sz w:val="24"/>
          <w:szCs w:val="24"/>
        </w:rPr>
      </w:r>
      <w:r/>
    </w:p>
    <w:p>
      <w:pPr>
        <w:pStyle w:val="637"/>
        <w:ind w:firstLine="36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 甲方逾期支付价款，则从应付款期限届满之日起，甲方按每日逾期付款部分金额的日千分之一（1‰）向乙方支付违约金，此项违约金金额不超过逾期付款总额的</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%，且乙方有权在应付款期限届满之日起第60日停止服务，并有权解除合同。</w:t>
      </w:r>
      <w:r>
        <w:rPr>
          <w:rFonts w:hint="eastAsia" w:ascii="宋体" w:hAnsi="宋体" w:cs="宋体"/>
          <w:color w:val="000000"/>
          <w:sz w:val="24"/>
          <w:szCs w:val="24"/>
        </w:rPr>
      </w:r>
      <w:r/>
    </w:p>
    <w:p>
      <w:pPr>
        <w:pStyle w:val="637"/>
        <w:ind w:firstLine="360"/>
        <w:spacing w:line="36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乙方违约责任</w:t>
      </w:r>
      <w:r>
        <w:rPr>
          <w:rFonts w:hint="eastAsia" w:ascii="宋体" w:hAnsi="宋体" w:cs="宋体"/>
          <w:color w:val="000000"/>
          <w:sz w:val="24"/>
          <w:szCs w:val="24"/>
        </w:rPr>
      </w:r>
      <w:r/>
    </w:p>
    <w:p>
      <w:pPr>
        <w:pStyle w:val="637"/>
        <w:ind w:firstLine="480"/>
        <w:spacing w:line="360" w:lineRule="auto"/>
        <w:rPr>
          <w:rFonts w:hint="eastAsia" w:ascii="宋体" w:hAnsi="宋体" w:cs="宋体"/>
          <w:sz w:val="24"/>
          <w:szCs w:val="24"/>
        </w:rPr>
      </w:pPr>
      <w:r>
        <w:rPr>
          <w:rFonts w:hint="eastAsia" w:ascii="宋体" w:hAnsi="宋体" w:cs="宋体"/>
          <w:sz w:val="24"/>
          <w:szCs w:val="24"/>
        </w:rPr>
        <w:t xml:space="preserve">2.1 合同签订后，如乙方擅自中途停止或解除合同，甲方有权没收乙方交纳的履约保证金，并归还甲方已付的全部项目款。</w:t>
      </w:r>
      <w:r>
        <w:rPr>
          <w:rFonts w:hint="eastAsia" w:ascii="宋体" w:hAnsi="宋体" w:cs="宋体"/>
          <w:sz w:val="24"/>
          <w:szCs w:val="24"/>
        </w:rPr>
      </w:r>
      <w:r/>
    </w:p>
    <w:p>
      <w:pPr>
        <w:pStyle w:val="637"/>
        <w:ind w:firstLine="444"/>
        <w:spacing w:line="360" w:lineRule="auto"/>
        <w:rPr>
          <w:rFonts w:hint="eastAsia" w:ascii="宋体" w:hAnsi="宋体" w:cs="宋体"/>
          <w:sz w:val="24"/>
          <w:szCs w:val="24"/>
        </w:rPr>
      </w:pPr>
      <w:r>
        <w:rPr>
          <w:rFonts w:hint="eastAsia" w:ascii="宋体" w:hAnsi="宋体" w:cs="宋体"/>
          <w:sz w:val="24"/>
          <w:szCs w:val="24"/>
        </w:rPr>
        <w:t xml:space="preserve">2.2 因为乙方不履行合同或者履行合同不符合约定给甲方造成损失的，乙方负责赔偿直接与间接损失， 该损失赔偿额包括但不限于损害赔偿金、甲方为解决纠纷而产生的律师费、诉讼费、差旅费等费用。</w:t>
      </w:r>
      <w:r>
        <w:rPr>
          <w:rFonts w:hint="eastAsia" w:ascii="宋体" w:hAnsi="宋体" w:cs="宋体"/>
          <w:sz w:val="24"/>
          <w:szCs w:val="24"/>
        </w:rPr>
      </w:r>
      <w:r/>
    </w:p>
    <w:p>
      <w:pPr>
        <w:pStyle w:val="637"/>
        <w:spacing w:line="360" w:lineRule="auto"/>
        <w:rPr>
          <w:rFonts w:hint="eastAsia" w:ascii="宋体" w:hAnsi="宋体" w:eastAsia="宋体" w:cs="宋体"/>
          <w:b/>
          <w:sz w:val="24"/>
          <w:szCs w:val="24"/>
          <w:lang w:val="en-US" w:eastAsia="zh-CN"/>
        </w:rPr>
        <w:outlineLvl w:val="1"/>
      </w:pPr>
      <w:r/>
      <w:bookmarkStart w:id="200" w:name="_Toc22942"/>
      <w:r/>
      <w:bookmarkStart w:id="201" w:name="_Toc22000620"/>
      <w:r>
        <w:rPr>
          <w:rFonts w:hint="eastAsia" w:ascii="宋体" w:hAnsi="宋体" w:eastAsia="宋体" w:cs="宋体"/>
          <w:b/>
          <w:sz w:val="24"/>
          <w:szCs w:val="24"/>
          <w:lang w:val="en-US" w:eastAsia="zh-CN"/>
        </w:rPr>
        <w:t xml:space="preserve">第九条 税费</w:t>
      </w:r>
      <w:r>
        <w:rPr>
          <w:rFonts w:hint="eastAsia" w:ascii="宋体" w:hAnsi="宋体" w:eastAsia="宋体" w:cs="宋体"/>
          <w:b/>
          <w:sz w:val="24"/>
          <w:szCs w:val="24"/>
          <w:lang w:val="en-US" w:eastAsia="zh-CN"/>
        </w:rPr>
      </w:r>
      <w:r/>
    </w:p>
    <w:p>
      <w:pPr>
        <w:pStyle w:val="637"/>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1、中国政府根据现行税法规定对甲方征收的与本合同有关的一切税费均由甲方负担（免税部分除外），招标文件另有规定的除外。</w:t>
      </w:r>
      <w:r>
        <w:rPr>
          <w:rFonts w:hint="eastAsia" w:ascii="宋体" w:hAnsi="宋体" w:eastAsia="宋体" w:cs="宋体"/>
          <w:sz w:val="24"/>
          <w:szCs w:val="24"/>
        </w:rPr>
      </w:r>
      <w:r/>
    </w:p>
    <w:p>
      <w:pPr>
        <w:pStyle w:val="637"/>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2、中国政府根据现行税法规定对乙方征收的与本合同有关的一切税费均由乙方负担（免税部分除外）。</w:t>
      </w:r>
      <w:r>
        <w:rPr>
          <w:rFonts w:hint="eastAsia" w:ascii="宋体" w:hAnsi="宋体" w:eastAsia="宋体" w:cs="宋体"/>
          <w:sz w:val="24"/>
          <w:szCs w:val="24"/>
        </w:rPr>
      </w:r>
      <w:r/>
    </w:p>
    <w:p>
      <w:pPr>
        <w:pStyle w:val="637"/>
        <w:spacing w:line="360" w:lineRule="auto"/>
        <w:rPr>
          <w:rFonts w:hint="eastAsia" w:ascii="宋体" w:hAnsi="宋体" w:cs="宋体"/>
          <w:b/>
          <w:sz w:val="24"/>
          <w:szCs w:val="24"/>
        </w:rPr>
        <w:outlineLvl w:val="1"/>
      </w:pPr>
      <w:r>
        <w:rPr>
          <w:rFonts w:hint="eastAsia" w:ascii="宋体" w:hAnsi="宋体" w:cs="宋体"/>
          <w:b/>
          <w:sz w:val="24"/>
          <w:szCs w:val="24"/>
          <w:lang w:val="en-US" w:eastAsia="zh-CN"/>
        </w:rPr>
        <w:t xml:space="preserve">第十条</w:t>
      </w:r>
      <w:r>
        <w:rPr>
          <w:rFonts w:hint="eastAsia" w:ascii="宋体" w:hAnsi="宋体" w:cs="宋体"/>
          <w:b/>
          <w:sz w:val="24"/>
          <w:szCs w:val="24"/>
          <w:lang w:val="en-US" w:eastAsia="zh-CN"/>
        </w:rPr>
        <w:t xml:space="preserve"> </w:t>
      </w:r>
      <w:r>
        <w:rPr>
          <w:rFonts w:hint="eastAsia" w:ascii="宋体" w:hAnsi="宋体" w:cs="宋体"/>
          <w:b/>
          <w:sz w:val="24"/>
          <w:szCs w:val="24"/>
        </w:rPr>
        <w:t xml:space="preserve">不可抗力</w:t>
      </w:r>
      <w:bookmarkEnd w:id="200"/>
      <w:r>
        <w:rPr>
          <w:rFonts w:hint="eastAsia" w:ascii="宋体" w:hAnsi="宋体" w:cs="宋体"/>
          <w:b/>
          <w:sz w:val="24"/>
          <w:szCs w:val="24"/>
        </w:rPr>
      </w:r>
      <w:r/>
    </w:p>
    <w:p>
      <w:pPr>
        <w:pStyle w:val="637"/>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如果双方由于不可抗拒力的任何事故（须经双方认同），致使影响合同履行时，履行合同的期限应予延长，延长期限相当于事故影响的时间。</w:t>
      </w:r>
      <w:r>
        <w:rPr>
          <w:rFonts w:hint="eastAsia" w:ascii="宋体" w:hAnsi="宋体" w:cs="宋体"/>
          <w:sz w:val="24"/>
          <w:szCs w:val="24"/>
        </w:rPr>
      </w:r>
      <w:r/>
    </w:p>
    <w:p>
      <w:pPr>
        <w:pStyle w:val="637"/>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本条所述的“不可抗拒力”系指双方无法控制、不可预见的事件。这些事件包括但不限于：战争、严重水灾、台风、地震以及其他双方商定的事件。</w:t>
      </w:r>
      <w:r>
        <w:rPr>
          <w:rFonts w:hint="eastAsia" w:ascii="宋体" w:hAnsi="宋体" w:cs="宋体"/>
          <w:sz w:val="24"/>
          <w:szCs w:val="24"/>
        </w:rPr>
      </w:r>
      <w:r/>
    </w:p>
    <w:p>
      <w:pPr>
        <w:pStyle w:val="637"/>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受事故影响的一方应在不可抗拒力事故发后尽快以传真通知对方，双方应通过友好协商在合理时间内达成进一步履行合同的协议。</w:t>
      </w:r>
      <w:r>
        <w:rPr>
          <w:rFonts w:hint="eastAsia" w:ascii="宋体" w:hAnsi="宋体" w:cs="宋体"/>
          <w:sz w:val="24"/>
          <w:szCs w:val="24"/>
        </w:rPr>
      </w:r>
      <w:r/>
    </w:p>
    <w:p>
      <w:pPr>
        <w:pStyle w:val="637"/>
        <w:spacing w:line="360" w:lineRule="auto"/>
        <w:rPr>
          <w:rFonts w:hint="eastAsia" w:ascii="宋体" w:hAnsi="宋体" w:cs="宋体"/>
          <w:b/>
          <w:sz w:val="24"/>
          <w:szCs w:val="24"/>
        </w:rPr>
        <w:outlineLvl w:val="1"/>
      </w:pPr>
      <w:r/>
      <w:bookmarkStart w:id="202" w:name="_Toc7179"/>
      <w:r>
        <w:rPr>
          <w:rFonts w:hint="eastAsia" w:ascii="宋体" w:hAnsi="宋体" w:cs="宋体"/>
          <w:b/>
          <w:sz w:val="24"/>
          <w:szCs w:val="24"/>
          <w:lang w:val="en-US" w:eastAsia="zh-CN"/>
        </w:rPr>
        <w:t xml:space="preserve">第十</w:t>
      </w:r>
      <w:r>
        <w:rPr>
          <w:rFonts w:hint="eastAsia" w:ascii="宋体" w:hAnsi="宋体" w:cs="宋体"/>
          <w:b/>
          <w:sz w:val="24"/>
          <w:szCs w:val="24"/>
          <w:lang w:val="en-US" w:eastAsia="zh-CN"/>
        </w:rPr>
        <w:t xml:space="preserve">一</w:t>
      </w:r>
      <w:r>
        <w:rPr>
          <w:rFonts w:hint="eastAsia" w:ascii="宋体" w:hAnsi="宋体" w:cs="宋体"/>
          <w:b/>
          <w:sz w:val="24"/>
          <w:szCs w:val="24"/>
          <w:lang w:val="en-US" w:eastAsia="zh-CN"/>
        </w:rPr>
        <w:t xml:space="preserve">条</w:t>
      </w:r>
      <w:r>
        <w:rPr>
          <w:rFonts w:hint="eastAsia" w:ascii="宋体" w:hAnsi="宋体" w:cs="宋体"/>
          <w:b/>
          <w:sz w:val="24"/>
          <w:szCs w:val="24"/>
          <w:lang w:val="en-US" w:eastAsia="zh-CN"/>
        </w:rPr>
        <w:t xml:space="preserve"> </w:t>
      </w:r>
      <w:r>
        <w:rPr>
          <w:rFonts w:hint="eastAsia" w:ascii="宋体" w:hAnsi="宋体" w:cs="宋体"/>
          <w:b/>
          <w:sz w:val="24"/>
          <w:szCs w:val="24"/>
        </w:rPr>
        <w:t xml:space="preserve">税费</w:t>
      </w:r>
      <w:bookmarkEnd w:id="202"/>
      <w:r>
        <w:rPr>
          <w:rFonts w:hint="eastAsia" w:ascii="宋体" w:hAnsi="宋体" w:cs="宋体"/>
          <w:b/>
          <w:sz w:val="24"/>
          <w:szCs w:val="24"/>
        </w:rPr>
      </w:r>
      <w:r/>
    </w:p>
    <w:p>
      <w:pPr>
        <w:pStyle w:val="637"/>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中国政府根据现行税法规定对甲方征收的与本合同有关的一切税费均由甲方负担（免税部分除外），招标文件另有规定的除外。</w:t>
      </w:r>
      <w:r>
        <w:rPr>
          <w:rFonts w:hint="eastAsia" w:ascii="宋体" w:hAnsi="宋体" w:cs="宋体"/>
          <w:sz w:val="24"/>
          <w:szCs w:val="24"/>
        </w:rPr>
      </w:r>
      <w:r/>
    </w:p>
    <w:p>
      <w:pPr>
        <w:pStyle w:val="637"/>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中国政府根据现行税法规定对乙方征收的与本合同有关的一切税费均由乙方负担（免税部分除外）。</w:t>
      </w:r>
      <w:r>
        <w:rPr>
          <w:rFonts w:hint="eastAsia" w:ascii="宋体" w:hAnsi="宋体" w:cs="宋体"/>
          <w:sz w:val="24"/>
          <w:szCs w:val="24"/>
        </w:rPr>
      </w:r>
      <w:r/>
    </w:p>
    <w:p>
      <w:pPr>
        <w:pStyle w:val="637"/>
        <w:spacing w:line="360" w:lineRule="auto"/>
        <w:rPr>
          <w:rFonts w:hint="eastAsia" w:ascii="宋体" w:hAnsi="宋体" w:eastAsia="宋体" w:cs="宋体"/>
          <w:b/>
          <w:sz w:val="24"/>
          <w:szCs w:val="24"/>
          <w:lang w:val="en-US" w:eastAsia="zh-CN"/>
        </w:rPr>
        <w:outlineLvl w:val="1"/>
      </w:pPr>
      <w:r/>
      <w:bookmarkEnd w:id="201"/>
      <w:r/>
      <w:bookmarkStart w:id="203" w:name="_Toc22000623"/>
      <w:r>
        <w:rPr>
          <w:rFonts w:hint="eastAsia" w:ascii="宋体" w:hAnsi="宋体" w:eastAsia="宋体" w:cs="宋体"/>
          <w:b/>
          <w:sz w:val="24"/>
          <w:szCs w:val="24"/>
          <w:lang w:val="en-US" w:eastAsia="zh-CN"/>
        </w:rPr>
        <w:t xml:space="preserve">第十二条 纠纷解决办法</w:t>
      </w:r>
      <w:r>
        <w:rPr>
          <w:rFonts w:hint="eastAsia" w:ascii="宋体" w:hAnsi="宋体" w:eastAsia="宋体" w:cs="宋体"/>
          <w:b/>
          <w:sz w:val="24"/>
          <w:szCs w:val="24"/>
          <w:lang w:val="en-US" w:eastAsia="zh-CN"/>
        </w:rPr>
      </w:r>
      <w:r/>
    </w:p>
    <w:p>
      <w:pPr>
        <w:pStyle w:val="637"/>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在执行本合同中所发生的或与本合同有关的一切争端，甲方和乙方应通过友好协商的办法进行解决。如协商仍不能解决，则通过由甲方所在地人民法院诉讼。</w:t>
      </w:r>
      <w:r>
        <w:rPr>
          <w:rFonts w:hint="eastAsia" w:ascii="宋体" w:hAnsi="宋体" w:cs="宋体"/>
          <w:sz w:val="24"/>
          <w:szCs w:val="24"/>
        </w:rPr>
      </w:r>
      <w:r/>
    </w:p>
    <w:p>
      <w:pPr>
        <w:pStyle w:val="637"/>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在诉讼期间，本合同应继续执行。</w:t>
      </w:r>
      <w:r>
        <w:rPr>
          <w:rFonts w:hint="eastAsia" w:ascii="宋体" w:hAnsi="宋体" w:cs="宋体"/>
          <w:sz w:val="24"/>
          <w:szCs w:val="24"/>
        </w:rPr>
      </w:r>
      <w:r/>
    </w:p>
    <w:p>
      <w:pPr>
        <w:pStyle w:val="637"/>
        <w:spacing w:line="360" w:lineRule="auto"/>
        <w:rPr>
          <w:rFonts w:hint="eastAsia" w:ascii="宋体" w:hAnsi="宋体" w:cs="宋体"/>
          <w:b/>
          <w:sz w:val="24"/>
          <w:szCs w:val="24"/>
        </w:rPr>
        <w:outlineLvl w:val="1"/>
      </w:pPr>
      <w:r/>
      <w:bookmarkStart w:id="204" w:name="_Toc6492"/>
      <w:r>
        <w:rPr>
          <w:rFonts w:hint="eastAsia" w:ascii="宋体" w:hAnsi="宋体" w:cs="宋体"/>
          <w:b/>
          <w:sz w:val="24"/>
          <w:szCs w:val="24"/>
          <w:lang w:val="en-US" w:eastAsia="zh-CN"/>
        </w:rPr>
        <w:t xml:space="preserve">第十三条</w:t>
      </w:r>
      <w:r>
        <w:rPr>
          <w:rFonts w:hint="eastAsia" w:ascii="宋体" w:hAnsi="宋体" w:cs="宋体"/>
          <w:b/>
          <w:sz w:val="24"/>
          <w:szCs w:val="24"/>
          <w:lang w:val="en-US" w:eastAsia="zh-CN"/>
        </w:rPr>
        <w:t xml:space="preserve"> </w:t>
      </w:r>
      <w:r>
        <w:rPr>
          <w:rFonts w:hint="eastAsia" w:ascii="宋体" w:hAnsi="宋体" w:cs="宋体"/>
          <w:b/>
          <w:sz w:val="24"/>
          <w:szCs w:val="24"/>
        </w:rPr>
        <w:t xml:space="preserve">违约终止合同</w:t>
      </w:r>
      <w:bookmarkEnd w:id="204"/>
      <w:r>
        <w:rPr>
          <w:rFonts w:hint="eastAsia" w:ascii="宋体" w:hAnsi="宋体" w:cs="宋体"/>
          <w:b/>
          <w:sz w:val="24"/>
          <w:szCs w:val="24"/>
        </w:rPr>
      </w:r>
      <w:r/>
    </w:p>
    <w:p>
      <w:pPr>
        <w:pStyle w:val="637"/>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在甲方对乙方违约而采取的任何补救措施不受影响的情况下，甲方可向乙方发出终止部分或全部合同的书面通知书。</w:t>
      </w:r>
      <w:r>
        <w:rPr>
          <w:rFonts w:hint="eastAsia" w:ascii="宋体" w:hAnsi="宋体" w:cs="宋体"/>
          <w:sz w:val="24"/>
          <w:szCs w:val="24"/>
        </w:rPr>
      </w:r>
      <w:r/>
    </w:p>
    <w:p>
      <w:pPr>
        <w:pStyle w:val="637"/>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如果乙方未能按合同规定的期限或甲方同意延长的限期内完成部分或全部服务工作;</w:t>
      </w:r>
      <w:r>
        <w:rPr>
          <w:rFonts w:hint="eastAsia" w:ascii="宋体" w:hAnsi="宋体" w:cs="宋体"/>
          <w:sz w:val="24"/>
          <w:szCs w:val="24"/>
        </w:rPr>
      </w:r>
      <w:r/>
    </w:p>
    <w:p>
      <w:pPr>
        <w:pStyle w:val="637"/>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乙方在收到甲方发出的违约通知后20天内，或经甲方书面认可延长的时间内未能纠正其过失;</w:t>
      </w:r>
      <w:r>
        <w:rPr>
          <w:rFonts w:hint="eastAsia" w:ascii="宋体" w:hAnsi="宋体" w:cs="宋体"/>
          <w:sz w:val="24"/>
          <w:szCs w:val="24"/>
        </w:rPr>
      </w:r>
      <w:r/>
    </w:p>
    <w:p>
      <w:pPr>
        <w:pStyle w:val="637"/>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4、</w:t>
      </w:r>
      <w:r>
        <w:rPr>
          <w:rFonts w:hint="eastAsia" w:ascii="宋体" w:hAnsi="宋体" w:cs="宋体"/>
          <w:sz w:val="24"/>
          <w:szCs w:val="24"/>
        </w:rPr>
        <w:t xml:space="preserve">如果乙方未能履行合同规定的其他义务。</w:t>
      </w:r>
      <w:r>
        <w:rPr>
          <w:rFonts w:hint="eastAsia" w:ascii="宋体" w:hAnsi="宋体" w:cs="宋体"/>
          <w:sz w:val="24"/>
          <w:szCs w:val="24"/>
        </w:rPr>
      </w:r>
      <w:r/>
    </w:p>
    <w:p>
      <w:pPr>
        <w:pStyle w:val="637"/>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5、</w:t>
      </w:r>
      <w:r>
        <w:rPr>
          <w:rFonts w:hint="eastAsia" w:ascii="宋体" w:hAnsi="宋体" w:cs="宋体"/>
          <w:sz w:val="24"/>
          <w:szCs w:val="24"/>
        </w:rPr>
        <w:t xml:space="preserve">在甲方根据上述规定，终止了全部或部分合同后，甲方可以依其认为适当的条件和方法购买与未提供服务类似的服务，乙方应对甲方购买类似服务所超出的那部分费用负责。但是，乙方应继续执行合同中未终止的部分。</w:t>
      </w:r>
      <w:r>
        <w:rPr>
          <w:rFonts w:hint="eastAsia" w:ascii="宋体" w:hAnsi="宋体" w:cs="宋体"/>
          <w:sz w:val="24"/>
          <w:szCs w:val="24"/>
        </w:rPr>
      </w:r>
      <w:r/>
    </w:p>
    <w:p>
      <w:pPr>
        <w:pStyle w:val="637"/>
        <w:spacing w:line="360" w:lineRule="auto"/>
        <w:rPr>
          <w:rFonts w:hint="eastAsia" w:ascii="宋体" w:hAnsi="宋体" w:cs="宋体"/>
          <w:b/>
          <w:sz w:val="24"/>
          <w:szCs w:val="24"/>
        </w:rPr>
        <w:outlineLvl w:val="1"/>
      </w:pPr>
      <w:r/>
      <w:bookmarkStart w:id="205" w:name="_Toc8312"/>
      <w:r>
        <w:rPr>
          <w:rFonts w:hint="eastAsia" w:ascii="宋体" w:hAnsi="宋体" w:cs="宋体"/>
          <w:b/>
          <w:sz w:val="24"/>
          <w:szCs w:val="24"/>
        </w:rPr>
        <w:t xml:space="preserve">第十</w:t>
      </w:r>
      <w:r>
        <w:rPr>
          <w:rFonts w:hint="eastAsia" w:ascii="宋体" w:hAnsi="宋体" w:cs="宋体"/>
          <w:b/>
          <w:sz w:val="24"/>
          <w:szCs w:val="24"/>
          <w:lang w:val="en-US" w:eastAsia="zh-CN"/>
        </w:rPr>
        <w:t xml:space="preserve">四</w:t>
      </w:r>
      <w:r>
        <w:rPr>
          <w:rFonts w:hint="eastAsia" w:ascii="宋体" w:hAnsi="宋体" w:cs="宋体"/>
          <w:b/>
          <w:sz w:val="24"/>
          <w:szCs w:val="24"/>
        </w:rPr>
        <w:t xml:space="preserve">条</w:t>
      </w:r>
      <w:r>
        <w:rPr>
          <w:rFonts w:hint="eastAsia" w:ascii="宋体" w:hAnsi="宋体" w:cs="宋体"/>
          <w:b/>
          <w:sz w:val="24"/>
          <w:szCs w:val="24"/>
          <w:lang w:val="en-US" w:eastAsia="zh-CN"/>
        </w:rPr>
        <w:t xml:space="preserve"> </w:t>
      </w:r>
      <w:r>
        <w:rPr>
          <w:rFonts w:hint="eastAsia" w:ascii="宋体" w:hAnsi="宋体" w:cs="宋体"/>
          <w:b/>
          <w:sz w:val="24"/>
          <w:szCs w:val="24"/>
        </w:rPr>
        <w:t xml:space="preserve">破产终止合同</w:t>
      </w:r>
      <w:bookmarkEnd w:id="205"/>
      <w:r>
        <w:rPr>
          <w:rFonts w:hint="eastAsia" w:ascii="宋体" w:hAnsi="宋体" w:cs="宋体"/>
          <w:b/>
          <w:sz w:val="24"/>
          <w:szCs w:val="24"/>
        </w:rPr>
      </w:r>
      <w:r/>
    </w:p>
    <w:p>
      <w:pPr>
        <w:pStyle w:val="637"/>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 </w:t>
      </w:r>
      <w:r>
        <w:rPr>
          <w:rFonts w:hint="eastAsia" w:ascii="宋体" w:hAnsi="宋体" w:cs="宋体"/>
          <w:sz w:val="24"/>
          <w:szCs w:val="24"/>
        </w:rPr>
        <w:t xml:space="preserve">如果乙方破产或无清偿能力时，甲方在任何时候书面通知乙方终止合同而不给乙方补偿。该终止合同将不损害或影响甲方已经或将要采取的补救措施的权利。</w:t>
      </w:r>
      <w:r>
        <w:rPr>
          <w:rFonts w:hint="eastAsia" w:ascii="宋体" w:hAnsi="宋体" w:cs="宋体"/>
          <w:sz w:val="24"/>
          <w:szCs w:val="24"/>
        </w:rPr>
      </w:r>
      <w:r/>
    </w:p>
    <w:p>
      <w:pPr>
        <w:pStyle w:val="637"/>
        <w:spacing w:line="360" w:lineRule="auto"/>
        <w:rPr>
          <w:rFonts w:hint="eastAsia" w:ascii="宋体" w:hAnsi="宋体" w:eastAsia="宋体" w:cs="宋体"/>
          <w:b/>
          <w:sz w:val="24"/>
          <w:szCs w:val="24"/>
        </w:rPr>
        <w:outlineLvl w:val="1"/>
      </w:pPr>
      <w:r>
        <w:rPr>
          <w:rFonts w:hint="eastAsia" w:ascii="宋体" w:hAnsi="宋体" w:eastAsia="宋体" w:cs="宋体"/>
          <w:b/>
          <w:sz w:val="24"/>
          <w:szCs w:val="24"/>
        </w:rPr>
        <w:t xml:space="preserve">第十</w:t>
      </w:r>
      <w:r>
        <w:rPr>
          <w:rFonts w:hint="eastAsia" w:ascii="宋体" w:hAnsi="宋体" w:eastAsia="宋体" w:cs="宋体"/>
          <w:b/>
          <w:sz w:val="24"/>
          <w:szCs w:val="24"/>
          <w:lang w:val="en-US" w:eastAsia="zh-CN"/>
        </w:rPr>
        <w:t xml:space="preserve">五</w:t>
      </w:r>
      <w:r>
        <w:rPr>
          <w:rFonts w:hint="eastAsia" w:ascii="宋体" w:hAnsi="宋体" w:eastAsia="宋体" w:cs="宋体"/>
          <w:b/>
          <w:sz w:val="24"/>
          <w:szCs w:val="24"/>
        </w:rPr>
        <w:t xml:space="preserve">条 转让和分包</w:t>
      </w:r>
      <w:r>
        <w:rPr>
          <w:rFonts w:hint="eastAsia" w:ascii="宋体" w:hAnsi="宋体" w:eastAsia="宋体" w:cs="宋体"/>
          <w:b/>
          <w:sz w:val="24"/>
          <w:szCs w:val="24"/>
        </w:rPr>
      </w:r>
      <w:r/>
    </w:p>
    <w:p>
      <w:pPr>
        <w:pStyle w:val="637"/>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en-US" w:eastAsia="zh-CN"/>
        </w:rPr>
        <w:t xml:space="preserve"> </w:t>
      </w:r>
      <w:r>
        <w:rPr>
          <w:rFonts w:hint="eastAsia" w:ascii="宋体" w:hAnsi="宋体" w:cs="宋体"/>
          <w:color w:val="000000"/>
          <w:sz w:val="24"/>
          <w:szCs w:val="24"/>
        </w:rPr>
        <w:t xml:space="preserve">为保证本项目的质量，该项目不得违法转包分包。 </w:t>
      </w:r>
      <w:r>
        <w:rPr>
          <w:rFonts w:hint="eastAsia" w:ascii="宋体" w:hAnsi="宋体" w:cs="宋体"/>
          <w:color w:val="000000"/>
          <w:sz w:val="24"/>
          <w:szCs w:val="24"/>
        </w:rPr>
      </w:r>
      <w:r/>
    </w:p>
    <w:p>
      <w:pPr>
        <w:pStyle w:val="637"/>
        <w:spacing w:line="360" w:lineRule="auto"/>
        <w:rPr>
          <w:rFonts w:hint="eastAsia" w:ascii="宋体" w:hAnsi="宋体" w:cs="宋体"/>
          <w:sz w:val="24"/>
          <w:szCs w:val="24"/>
        </w:rPr>
      </w:pPr>
      <w:r/>
      <w:bookmarkEnd w:id="203"/>
      <w:r>
        <w:rPr>
          <w:rFonts w:hint="eastAsia" w:ascii="宋体" w:hAnsi="宋体" w:cs="宋体"/>
          <w:b/>
          <w:sz w:val="24"/>
          <w:szCs w:val="24"/>
          <w:lang w:val="en-US" w:eastAsia="zh-CN"/>
        </w:rPr>
        <w:t xml:space="preserve">第十六条</w:t>
      </w:r>
      <w:r>
        <w:rPr>
          <w:rFonts w:hint="eastAsia" w:ascii="宋体" w:hAnsi="宋体" w:cs="宋体"/>
          <w:b/>
          <w:sz w:val="24"/>
          <w:szCs w:val="24"/>
          <w:lang w:val="en-US" w:eastAsia="zh-CN"/>
        </w:rPr>
        <w:t xml:space="preserve"> </w:t>
      </w:r>
      <w:r>
        <w:rPr>
          <w:rFonts w:hint="eastAsia" w:ascii="宋体" w:hAnsi="宋体" w:cs="宋体"/>
          <w:b/>
          <w:sz w:val="24"/>
          <w:szCs w:val="24"/>
        </w:rPr>
        <w:t xml:space="preserve">合同生效及其它</w:t>
      </w:r>
      <w:r>
        <w:rPr>
          <w:rFonts w:hint="eastAsia" w:ascii="宋体" w:hAnsi="宋体" w:cs="宋体"/>
          <w:sz w:val="24"/>
          <w:szCs w:val="24"/>
        </w:rPr>
      </w:r>
      <w:r/>
    </w:p>
    <w:p>
      <w:pPr>
        <w:pStyle w:val="637"/>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本合同经甲方、乙方签字盖章后生效。</w:t>
      </w:r>
      <w:r>
        <w:rPr>
          <w:rFonts w:hint="eastAsia" w:ascii="宋体" w:hAnsi="宋体" w:cs="宋体"/>
          <w:sz w:val="24"/>
          <w:szCs w:val="24"/>
        </w:rPr>
      </w:r>
      <w:r/>
    </w:p>
    <w:p>
      <w:pPr>
        <w:pStyle w:val="637"/>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本合同一式</w:t>
      </w:r>
      <w:r>
        <w:rPr>
          <w:rFonts w:hint="eastAsia" w:ascii="宋体" w:hAnsi="宋体" w:cs="宋体"/>
          <w:sz w:val="24"/>
          <w:szCs w:val="24"/>
          <w:lang w:val="en-US" w:eastAsia="zh-CN"/>
        </w:rPr>
        <w:t xml:space="preserve">肆</w:t>
      </w:r>
      <w:r>
        <w:rPr>
          <w:rFonts w:hint="eastAsia" w:ascii="宋体" w:hAnsi="宋体" w:cs="宋体"/>
          <w:sz w:val="24"/>
          <w:szCs w:val="24"/>
        </w:rPr>
        <w:t xml:space="preserve">份，</w:t>
      </w:r>
      <w:r>
        <w:rPr>
          <w:rFonts w:hint="eastAsia" w:ascii="宋体" w:hAnsi="宋体" w:eastAsia="宋体" w:cs="宋体"/>
          <w:sz w:val="24"/>
          <w:szCs w:val="24"/>
        </w:rPr>
        <w:t xml:space="preserve">以中文书写，甲</w:t>
      </w:r>
      <w:r>
        <w:rPr>
          <w:rFonts w:hint="eastAsia" w:ascii="宋体" w:hAnsi="宋体" w:cs="宋体"/>
          <w:sz w:val="24"/>
          <w:szCs w:val="24"/>
        </w:rPr>
        <w:t xml:space="preserve">、乙双方各执贰份。</w:t>
      </w:r>
      <w:r>
        <w:rPr>
          <w:rFonts w:hint="eastAsia" w:ascii="宋体" w:hAnsi="宋体" w:cs="宋体"/>
          <w:sz w:val="24"/>
          <w:szCs w:val="24"/>
        </w:rPr>
      </w:r>
      <w:r/>
    </w:p>
    <w:p>
      <w:pPr>
        <w:pStyle w:val="637"/>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3、本合同在执行过程中，如需修改（指非主要合同条款）或补充合同内容，应经甲方、乙方协商，且修改及补充内容不得对本合同主要条款、招标文件和乙方的投标文件作实质性修改，并签署书面修改</w:t>
      </w:r>
      <w:r>
        <w:rPr>
          <w:rFonts w:hint="eastAsia" w:ascii="宋体" w:hAnsi="宋体" w:eastAsia="宋体" w:cs="宋体"/>
          <w:color w:val="000000"/>
          <w:sz w:val="24"/>
          <w:szCs w:val="24"/>
          <w:lang w:val="en-US" w:eastAsia="zh-CN"/>
        </w:rPr>
        <w:t xml:space="preserve">或补充协议。该协</w:t>
      </w:r>
      <w:r>
        <w:rPr>
          <w:rFonts w:hint="eastAsia" w:ascii="宋体" w:hAnsi="宋体" w:eastAsia="宋体" w:cs="宋体"/>
          <w:sz w:val="24"/>
          <w:szCs w:val="24"/>
          <w:lang w:val="en-US" w:eastAsia="zh-CN"/>
        </w:rPr>
        <w:t xml:space="preserve">议将作为本合同不可分割的一部分。</w:t>
      </w:r>
      <w:r>
        <w:rPr>
          <w:rFonts w:hint="eastAsia" w:ascii="宋体" w:hAnsi="宋体" w:eastAsia="宋体" w:cs="宋体"/>
          <w:sz w:val="24"/>
          <w:szCs w:val="24"/>
          <w:lang w:val="en-US" w:eastAsia="zh-CN"/>
        </w:rPr>
      </w:r>
      <w:r/>
    </w:p>
    <w:p>
      <w:pPr>
        <w:pStyle w:val="637"/>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4、在合同有效期内，如果因国家、省、市有关政策发生调整时，甲乙双方应相互协商，达成一致。</w:t>
      </w:r>
      <w:r>
        <w:rPr>
          <w:rFonts w:hint="eastAsia" w:ascii="宋体" w:hAnsi="宋体" w:eastAsia="宋体" w:cs="宋体"/>
          <w:sz w:val="24"/>
          <w:szCs w:val="24"/>
          <w:lang w:val="en-US" w:eastAsia="zh-CN"/>
        </w:rPr>
      </w:r>
      <w:r/>
    </w:p>
    <w:p>
      <w:pPr>
        <w:pStyle w:val="637"/>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5、本合同应按照中华人民共和国的现行法律进行解释。</w:t>
      </w:r>
      <w:r>
        <w:rPr>
          <w:rFonts w:hint="eastAsia" w:ascii="宋体" w:hAnsi="宋体" w:eastAsia="宋体" w:cs="宋体"/>
          <w:sz w:val="24"/>
          <w:szCs w:val="24"/>
          <w:lang w:val="en-US" w:eastAsia="zh-CN"/>
        </w:rPr>
      </w:r>
      <w:r/>
    </w:p>
    <w:p>
      <w:pPr>
        <w:pStyle w:val="637"/>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（以下无正文）</w:t>
      </w:r>
      <w:r>
        <w:rPr>
          <w:rFonts w:hint="eastAsia" w:ascii="宋体" w:hAnsi="宋体" w:eastAsia="宋体" w:cs="宋体"/>
          <w:sz w:val="24"/>
          <w:szCs w:val="24"/>
          <w:lang w:val="en-US" w:eastAsia="zh-CN"/>
        </w:rPr>
      </w:r>
      <w:r/>
    </w:p>
    <w:p>
      <w:pPr>
        <w:pStyle w:val="637"/>
        <w:spacing w:line="360" w:lineRule="auto"/>
        <w:rPr>
          <w:rFonts w:hint="eastAsia" w:ascii="宋体" w:hAnsi="宋体" w:cs="宋体"/>
          <w:sz w:val="24"/>
          <w:szCs w:val="24"/>
        </w:rPr>
      </w:pPr>
      <w:r>
        <w:rPr>
          <w:rFonts w:hint="eastAsia" w:ascii="宋体" w:hAnsi="宋体" w:cs="宋体"/>
          <w:sz w:val="24"/>
          <w:szCs w:val="24"/>
        </w:rPr>
      </w:r>
      <w:r/>
    </w:p>
    <w:p>
      <w:pPr>
        <w:pStyle w:val="637"/>
        <w:spacing w:line="360" w:lineRule="auto"/>
        <w:rPr>
          <w:rFonts w:hint="eastAsia" w:ascii="宋体" w:hAnsi="宋体" w:cs="宋体"/>
          <w:sz w:val="24"/>
          <w:szCs w:val="24"/>
        </w:rPr>
      </w:pPr>
      <w:r>
        <w:rPr>
          <w:rFonts w:hint="eastAsia" w:ascii="宋体" w:hAnsi="宋体" w:cs="宋体"/>
          <w:sz w:val="24"/>
          <w:szCs w:val="24"/>
        </w:rPr>
        <w:t xml:space="preserve">甲方（单位盖章）：镇江市第一人民医院                                     </w:t>
      </w:r>
      <w:r>
        <w:rPr>
          <w:rFonts w:hint="eastAsia" w:ascii="宋体" w:hAnsi="宋体" w:cs="宋体"/>
          <w:sz w:val="24"/>
          <w:szCs w:val="24"/>
        </w:rPr>
      </w:r>
      <w:r/>
    </w:p>
    <w:p>
      <w:pPr>
        <w:pStyle w:val="637"/>
        <w:spacing w:line="360" w:lineRule="auto"/>
        <w:rPr>
          <w:rFonts w:hint="eastAsia" w:ascii="宋体" w:hAnsi="宋体" w:cs="宋体"/>
          <w:sz w:val="24"/>
          <w:szCs w:val="24"/>
        </w:rPr>
      </w:pPr>
      <w:r>
        <w:rPr>
          <w:rFonts w:hint="eastAsia" w:ascii="宋体" w:hAnsi="宋体" w:cs="宋体"/>
          <w:sz w:val="24"/>
          <w:szCs w:val="24"/>
        </w:rPr>
        <w:t xml:space="preserve">单位地址：镇江市润州区电力路8号</w:t>
      </w:r>
      <w:r>
        <w:rPr>
          <w:rFonts w:hint="eastAsia" w:ascii="宋体" w:hAnsi="宋体" w:cs="宋体"/>
          <w:sz w:val="24"/>
          <w:szCs w:val="24"/>
        </w:rPr>
      </w:r>
      <w:r/>
    </w:p>
    <w:p>
      <w:pPr>
        <w:pStyle w:val="637"/>
        <w:spacing w:line="360" w:lineRule="auto"/>
        <w:rPr>
          <w:rFonts w:hint="eastAsia" w:ascii="宋体" w:hAnsi="宋体" w:cs="宋体"/>
          <w:sz w:val="24"/>
          <w:szCs w:val="24"/>
        </w:rPr>
      </w:pPr>
      <w:r>
        <w:rPr>
          <w:rFonts w:hint="eastAsia" w:ascii="宋体" w:hAnsi="宋体" w:cs="宋体"/>
          <w:sz w:val="24"/>
          <w:szCs w:val="24"/>
        </w:rPr>
        <w:t xml:space="preserve">联系电话：0511-88917939 </w:t>
      </w:r>
      <w:r>
        <w:rPr>
          <w:rFonts w:hint="eastAsia" w:ascii="宋体" w:hAnsi="宋体" w:cs="宋体"/>
          <w:sz w:val="24"/>
          <w:szCs w:val="24"/>
        </w:rPr>
      </w:r>
      <w:r/>
    </w:p>
    <w:p>
      <w:pPr>
        <w:pStyle w:val="637"/>
        <w:spacing w:line="360" w:lineRule="auto"/>
        <w:rPr>
          <w:rFonts w:hint="eastAsia" w:ascii="宋体" w:hAnsi="宋体" w:cs="宋体"/>
          <w:sz w:val="24"/>
          <w:szCs w:val="24"/>
        </w:rPr>
      </w:pPr>
      <w:r>
        <w:rPr>
          <w:rFonts w:hint="eastAsia" w:ascii="宋体" w:hAnsi="宋体" w:cs="宋体"/>
          <w:sz w:val="24"/>
          <w:szCs w:val="24"/>
        </w:rPr>
        <w:t xml:space="preserve">法定代表或委托代理人（签字）：    </w:t>
      </w:r>
      <w:r>
        <w:rPr>
          <w:rFonts w:hint="eastAsia" w:ascii="宋体" w:hAnsi="宋体" w:cs="宋体"/>
          <w:sz w:val="24"/>
          <w:szCs w:val="24"/>
        </w:rPr>
      </w:r>
      <w:r/>
    </w:p>
    <w:p>
      <w:pPr>
        <w:pStyle w:val="637"/>
        <w:spacing w:line="360" w:lineRule="auto"/>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rPr>
      </w:r>
      <w:r/>
    </w:p>
    <w:p>
      <w:pPr>
        <w:pStyle w:val="637"/>
        <w:spacing w:line="360" w:lineRule="auto"/>
        <w:rPr>
          <w:rFonts w:hint="eastAsia" w:ascii="宋体" w:hAnsi="宋体" w:cs="宋体"/>
          <w:sz w:val="24"/>
          <w:szCs w:val="24"/>
        </w:rPr>
      </w:pPr>
      <w:r>
        <w:rPr>
          <w:rFonts w:hint="eastAsia" w:ascii="宋体" w:hAnsi="宋体" w:cs="宋体"/>
          <w:sz w:val="24"/>
          <w:szCs w:val="24"/>
        </w:rPr>
        <w:t xml:space="preserve">乙方（单位盖章）：                                     </w:t>
      </w:r>
      <w:r>
        <w:rPr>
          <w:rFonts w:hint="eastAsia" w:ascii="宋体" w:hAnsi="宋体" w:cs="宋体"/>
          <w:sz w:val="24"/>
          <w:szCs w:val="24"/>
        </w:rPr>
      </w:r>
      <w:r/>
    </w:p>
    <w:p>
      <w:pPr>
        <w:pStyle w:val="637"/>
        <w:spacing w:line="360" w:lineRule="auto"/>
        <w:rPr>
          <w:rFonts w:hint="eastAsia" w:ascii="宋体" w:hAnsi="宋体" w:cs="宋体"/>
          <w:sz w:val="24"/>
          <w:szCs w:val="24"/>
        </w:rPr>
      </w:pPr>
      <w:r>
        <w:rPr>
          <w:rFonts w:hint="eastAsia" w:ascii="宋体" w:hAnsi="宋体" w:cs="宋体"/>
          <w:sz w:val="24"/>
          <w:szCs w:val="24"/>
        </w:rPr>
        <w:t xml:space="preserve">单位地址：</w:t>
      </w:r>
      <w:r>
        <w:rPr>
          <w:rFonts w:hint="eastAsia" w:ascii="宋体" w:hAnsi="宋体" w:cs="宋体"/>
          <w:sz w:val="24"/>
          <w:szCs w:val="24"/>
        </w:rPr>
      </w:r>
      <w:r/>
    </w:p>
    <w:p>
      <w:pPr>
        <w:pStyle w:val="637"/>
        <w:spacing w:line="360" w:lineRule="auto"/>
        <w:rPr>
          <w:rFonts w:hint="eastAsia" w:ascii="宋体" w:hAnsi="宋体" w:cs="宋体"/>
          <w:sz w:val="24"/>
          <w:szCs w:val="24"/>
        </w:rPr>
      </w:pPr>
      <w:r>
        <w:rPr>
          <w:rFonts w:hint="eastAsia" w:ascii="宋体" w:hAnsi="宋体" w:cs="宋体"/>
          <w:sz w:val="24"/>
          <w:szCs w:val="24"/>
        </w:rPr>
        <w:t xml:space="preserve">联系电话： </w:t>
      </w:r>
      <w:r>
        <w:rPr>
          <w:rFonts w:hint="eastAsia" w:ascii="宋体" w:hAnsi="宋体" w:cs="宋体"/>
          <w:sz w:val="24"/>
          <w:szCs w:val="24"/>
        </w:rPr>
      </w:r>
      <w:r/>
    </w:p>
    <w:p>
      <w:pPr>
        <w:pStyle w:val="637"/>
        <w:spacing w:line="360" w:lineRule="auto"/>
        <w:tabs>
          <w:tab w:val="center" w:pos="4987" w:leader="none"/>
        </w:tabs>
        <w:rPr>
          <w:rFonts w:hint="eastAsia" w:ascii="宋体" w:hAnsi="宋体" w:cs="宋体"/>
          <w:sz w:val="24"/>
          <w:szCs w:val="24"/>
        </w:rPr>
      </w:pPr>
      <w:r>
        <w:rPr>
          <w:rFonts w:hint="eastAsia" w:ascii="宋体" w:hAnsi="宋体" w:cs="宋体"/>
          <w:sz w:val="24"/>
          <w:szCs w:val="24"/>
        </w:rPr>
        <w:t xml:space="preserve">法定代表或委托代理人（签字）：</w:t>
      </w:r>
      <w:r>
        <w:rPr>
          <w:rFonts w:hint="eastAsia" w:ascii="宋体" w:hAnsi="宋体" w:cs="宋体"/>
          <w:sz w:val="24"/>
          <w:szCs w:val="24"/>
        </w:rPr>
      </w:r>
      <w:r/>
    </w:p>
    <w:p>
      <w:pPr>
        <w:pStyle w:val="637"/>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p>
      <w:pPr>
        <w:pStyle w:val="637"/>
        <w:spacing w:line="360" w:lineRule="auto"/>
        <w:rPr>
          <w:rFonts w:hint="eastAsia" w:ascii="宋体" w:hAnsi="宋体" w:cs="宋体"/>
          <w:b/>
          <w:sz w:val="24"/>
          <w:szCs w:val="24"/>
        </w:rPr>
      </w:pPr>
      <w:r>
        <w:rPr>
          <w:rFonts w:hint="eastAsia" w:ascii="宋体" w:hAnsi="宋体" w:cs="宋体"/>
          <w:bCs/>
          <w:color w:val="000000"/>
          <w:sz w:val="24"/>
          <w:szCs w:val="24"/>
        </w:rPr>
        <w:t xml:space="preserve">                                         </w:t>
      </w:r>
      <w:r>
        <w:rPr>
          <w:rFonts w:hint="eastAsia" w:ascii="宋体" w:hAnsi="宋体" w:cs="宋体"/>
          <w:b/>
          <w:bCs/>
          <w:sz w:val="24"/>
          <w:szCs w:val="24"/>
        </w:rPr>
        <w:t xml:space="preserve">合同签订日期：  年  月  日</w:t>
      </w:r>
      <w:r>
        <w:rPr>
          <w:rFonts w:hint="eastAsia" w:ascii="宋体" w:hAnsi="宋体" w:cs="宋体"/>
          <w:b/>
          <w:sz w:val="24"/>
          <w:szCs w:val="24"/>
        </w:rPr>
      </w:r>
      <w:r/>
    </w:p>
    <w:p>
      <w:pPr>
        <w:pStyle w:val="1735"/>
        <w:jc w:val="center"/>
        <w:pageBreakBefore/>
        <w:tabs>
          <w:tab w:val="left" w:pos="425" w:leader="none"/>
        </w:tabs>
        <w:rPr>
          <w:rFonts w:hint="eastAsia" w:ascii="宋体" w:eastAsia="宋体" w:cs="宋体"/>
          <w:color w:val="000000"/>
          <w:highlight w:val="white"/>
        </w:rPr>
      </w:pPr>
      <w:r/>
      <w:bookmarkEnd w:id="196"/>
      <w:r/>
      <w:bookmarkEnd w:id="197"/>
      <w:r/>
      <w:bookmarkStart w:id="206" w:name="_Toc29254"/>
      <w:r/>
      <w:bookmarkStart w:id="207" w:name="_Toc256000053"/>
      <w:r>
        <w:rPr>
          <w:rFonts w:hint="eastAsia" w:ascii="宋体" w:eastAsia="宋体" w:cs="宋体"/>
          <w:color w:val="000000"/>
          <w:highlight w:val="white"/>
        </w:rPr>
        <w:t xml:space="preserve">第四</w:t>
      </w:r>
      <w:r>
        <w:rPr>
          <w:rFonts w:hint="eastAsia" w:ascii="宋体" w:eastAsia="宋体" w:cs="宋体"/>
          <w:highlight w:val="white"/>
        </w:rPr>
        <w:t xml:space="preserve">部分</w:t>
      </w:r>
      <w:r>
        <w:rPr>
          <w:rFonts w:hint="eastAsia" w:ascii="宋体" w:eastAsia="宋体" w:cs="宋体"/>
          <w:color w:val="000000"/>
          <w:highlight w:val="white"/>
        </w:rPr>
        <w:t xml:space="preserve">  采购需求</w:t>
      </w:r>
      <w:bookmarkEnd w:id="206"/>
      <w:r/>
      <w:bookmarkEnd w:id="207"/>
      <w:r>
        <w:rPr>
          <w:rFonts w:hint="eastAsia" w:ascii="宋体" w:eastAsia="宋体" w:cs="宋体"/>
          <w:color w:val="000000"/>
          <w:highlight w:val="white"/>
        </w:rPr>
      </w:r>
      <w:r/>
    </w:p>
    <w:p>
      <w:pPr>
        <w:pStyle w:val="637"/>
        <w:spacing w:line="360" w:lineRule="auto"/>
        <w:rPr>
          <w:rFonts w:hint="eastAsia" w:ascii="宋体" w:hAnsi="宋体" w:cs="宋体"/>
          <w:b/>
          <w:bCs/>
          <w:sz w:val="24"/>
          <w:szCs w:val="24"/>
        </w:rPr>
        <w:outlineLvl w:val="1"/>
      </w:pPr>
      <w:r/>
      <w:bookmarkStart w:id="208" w:name="_Toc1148"/>
      <w:r/>
      <w:bookmarkStart w:id="209" w:name="EB8062ab44c04d4769b864d48cc6971b50"/>
      <w:r>
        <w:rPr>
          <w:rFonts w:hint="eastAsia" w:ascii="宋体" w:hAnsi="宋体" w:cs="宋体"/>
          <w:b/>
          <w:bCs/>
          <w:sz w:val="24"/>
          <w:szCs w:val="24"/>
        </w:rPr>
        <w:t xml:space="preserve">一、项目背景</w:t>
      </w:r>
      <w:bookmarkEnd w:id="208"/>
      <w:r>
        <w:rPr>
          <w:rFonts w:hint="eastAsia" w:ascii="宋体" w:hAnsi="宋体" w:cs="宋体"/>
          <w:b/>
          <w:bCs/>
          <w:sz w:val="24"/>
          <w:szCs w:val="24"/>
        </w:rPr>
      </w:r>
      <w:r/>
    </w:p>
    <w:p>
      <w:pPr>
        <w:pStyle w:val="637"/>
        <w:ind w:firstLine="48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本项目为上海联影1台3.0T MR、2台CT维修保养服务采购。</w:t>
      </w:r>
      <w:r>
        <w:rPr>
          <w:rFonts w:hint="eastAsia" w:ascii="宋体" w:hAnsi="宋体" w:cs="宋体"/>
          <w:sz w:val="24"/>
          <w:szCs w:val="24"/>
          <w:highlight w:val="none"/>
          <w:lang w:val="en-US" w:eastAsia="zh-CN"/>
        </w:rPr>
      </w:r>
      <w:r/>
    </w:p>
    <w:p>
      <w:pPr>
        <w:pStyle w:val="637"/>
        <w:ind w:firstLine="48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预算</w:t>
      </w:r>
      <w:r>
        <w:rPr>
          <w:rFonts w:hint="eastAsia" w:ascii="宋体" w:hAnsi="宋体" w:cs="宋体"/>
          <w:sz w:val="24"/>
          <w:szCs w:val="24"/>
          <w:highlight w:val="none"/>
          <w:lang w:val="en-US" w:eastAsia="zh-CN"/>
        </w:rPr>
        <w:t xml:space="preserve">每年210万元，三年</w:t>
      </w:r>
      <w:r>
        <w:rPr>
          <w:rFonts w:hint="eastAsia" w:ascii="宋体" w:hAnsi="宋体" w:cs="宋体"/>
          <w:sz w:val="24"/>
          <w:szCs w:val="24"/>
          <w:highlight w:val="none"/>
          <w:lang w:val="en-US" w:eastAsia="zh-CN"/>
        </w:rPr>
        <w:t xml:space="preserve">总金额为630万元。</w:t>
      </w:r>
      <w:r>
        <w:rPr>
          <w:rFonts w:hint="eastAsia" w:ascii="宋体" w:hAnsi="宋体" w:cs="宋体"/>
          <w:sz w:val="24"/>
          <w:szCs w:val="24"/>
          <w:highlight w:val="none"/>
          <w:lang w:val="en-US" w:eastAsia="zh-CN"/>
        </w:rPr>
      </w:r>
      <w:r/>
    </w:p>
    <w:p>
      <w:pPr>
        <w:pStyle w:val="684"/>
        <w:ind w:firstLine="480"/>
        <w:rPr>
          <w:lang w:val="en-US"/>
        </w:rPr>
      </w:pPr>
      <w:r>
        <w:rPr>
          <w:rFonts w:hint="eastAsia" w:ascii="宋体" w:hAnsi="宋体" w:cs="宋体"/>
          <w:sz w:val="24"/>
          <w:szCs w:val="24"/>
          <w:highlight w:val="none"/>
          <w:lang w:val="en-US" w:eastAsia="zh-CN"/>
        </w:rPr>
        <w:t xml:space="preserve">服务期三年，合同一年一签。</w:t>
      </w:r>
      <w:r>
        <w:rPr>
          <w:rFonts w:hint="eastAsia" w:ascii="宋体" w:hAnsi="宋体" w:cs="宋体"/>
          <w:sz w:val="24"/>
          <w:szCs w:val="24"/>
          <w:highlight w:val="none"/>
          <w:lang w:val="en-US" w:eastAsia="zh-CN"/>
        </w:rPr>
        <w:t xml:space="preserve">经年度考核合格后签订下年度合同（考核表附后）。</w:t>
      </w:r>
      <w:r>
        <w:rPr>
          <w:lang w:val="en-US"/>
        </w:rPr>
      </w:r>
      <w:r/>
    </w:p>
    <w:p>
      <w:pPr>
        <w:pStyle w:val="637"/>
        <w:spacing w:line="360" w:lineRule="auto"/>
        <w:rPr>
          <w:rFonts w:hint="eastAsia" w:ascii="宋体" w:hAnsi="宋体" w:cs="宋体"/>
          <w:b/>
          <w:bCs/>
          <w:sz w:val="24"/>
          <w:szCs w:val="24"/>
        </w:rPr>
        <w:outlineLvl w:val="1"/>
      </w:pPr>
      <w:r/>
      <w:bookmarkStart w:id="210" w:name="_Toc22856"/>
      <w:r>
        <w:rPr>
          <w:rFonts w:hint="eastAsia" w:ascii="宋体" w:hAnsi="宋体" w:cs="宋体"/>
          <w:b/>
          <w:bCs/>
          <w:sz w:val="24"/>
          <w:szCs w:val="24"/>
        </w:rPr>
        <w:t xml:space="preserve">二、服务清单</w:t>
      </w:r>
      <w:bookmarkEnd w:id="210"/>
      <w:r>
        <w:rPr>
          <w:rFonts w:hint="eastAsia" w:ascii="宋体" w:hAnsi="宋体" w:cs="宋体"/>
          <w:b/>
          <w:bCs/>
          <w:sz w:val="24"/>
          <w:szCs w:val="24"/>
        </w:rPr>
      </w:r>
      <w:r/>
    </w:p>
    <w:tbl>
      <w:tblPr>
        <w:tblStyle w:val="738"/>
        <w:tblW w:w="859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2"/>
        <w:gridCol w:w="1404"/>
        <w:gridCol w:w="1671"/>
        <w:gridCol w:w="1169"/>
        <w:gridCol w:w="1838"/>
        <w:gridCol w:w="1772"/>
      </w:tblGrid>
      <w:tr>
        <w:trPr>
          <w:trHeight w:val="459"/>
          <w:tblHeader/>
        </w:trPr>
        <w:tc>
          <w:tcPr>
            <w:tcW w:w="742" w:type="dxa"/>
            <w:vAlign w:val="center"/>
            <w:textDirection w:val="lrTb"/>
            <w:noWrap w:val="false"/>
          </w:tcPr>
          <w:p>
            <w:pPr>
              <w:pStyle w:val="637"/>
              <w:ind w:left="0" w:right="0" w:firstLine="0"/>
              <w:jc w:val="center"/>
              <w:spacing w:line="240" w:lineRule="auto"/>
              <w:rPr>
                <w:rFonts w:hint="eastAsia" w:ascii="宋体" w:hAnsi="宋体" w:eastAsia="宋体" w:cs="宋体"/>
                <w:b/>
                <w:sz w:val="24"/>
                <w:szCs w:val="24"/>
                <w:lang w:val="en-US" w:eastAsia="zh-CN"/>
              </w:rPr>
            </w:pPr>
            <w:r/>
            <w:bookmarkStart w:id="211" w:name="_Toc15437"/>
            <w:r>
              <w:rPr>
                <w:rFonts w:hint="eastAsia" w:ascii="宋体" w:hAnsi="宋体" w:eastAsia="宋体" w:cs="宋体"/>
                <w:b/>
                <w:sz w:val="24"/>
                <w:szCs w:val="24"/>
                <w:lang w:val="en-US" w:eastAsia="zh-CN"/>
              </w:rPr>
              <w:t xml:space="preserve">序号</w:t>
            </w:r>
            <w:r>
              <w:rPr>
                <w:rFonts w:hint="eastAsia" w:ascii="宋体" w:hAnsi="宋体" w:eastAsia="宋体" w:cs="宋体"/>
                <w:b/>
                <w:sz w:val="24"/>
                <w:szCs w:val="24"/>
                <w:lang w:val="en-US" w:eastAsia="zh-CN"/>
              </w:rPr>
            </w:r>
            <w:r/>
          </w:p>
        </w:tc>
        <w:tc>
          <w:tcPr>
            <w:tcW w:w="1404" w:type="dxa"/>
            <w:vAlign w:val="center"/>
            <w:textDirection w:val="lrTb"/>
            <w:noWrap w:val="false"/>
          </w:tcPr>
          <w:p>
            <w:pPr>
              <w:pStyle w:val="637"/>
              <w:ind w:left="0" w:right="0" w:firstLine="0"/>
              <w:jc w:val="center"/>
              <w:spacing w:line="240" w:lineRule="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使用科室</w:t>
            </w:r>
            <w:r>
              <w:rPr>
                <w:rFonts w:hint="eastAsia" w:ascii="宋体" w:hAnsi="宋体" w:eastAsia="宋体" w:cs="宋体"/>
                <w:b/>
                <w:sz w:val="24"/>
                <w:szCs w:val="24"/>
                <w:lang w:val="en-US" w:eastAsia="zh-CN"/>
              </w:rPr>
            </w:r>
            <w:r/>
          </w:p>
        </w:tc>
        <w:tc>
          <w:tcPr>
            <w:tcW w:w="1671" w:type="dxa"/>
            <w:vAlign w:val="center"/>
            <w:textDirection w:val="lrTb"/>
            <w:noWrap w:val="false"/>
          </w:tcPr>
          <w:p>
            <w:pPr>
              <w:pStyle w:val="637"/>
              <w:ind w:left="0" w:right="0" w:firstLine="0"/>
              <w:jc w:val="center"/>
              <w:spacing w:line="240" w:lineRule="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设备名称</w:t>
            </w:r>
            <w:r>
              <w:rPr>
                <w:rFonts w:hint="eastAsia" w:ascii="宋体" w:hAnsi="宋体" w:eastAsia="宋体" w:cs="宋体"/>
                <w:b/>
                <w:sz w:val="24"/>
                <w:szCs w:val="24"/>
                <w:lang w:val="en-US" w:eastAsia="zh-CN"/>
              </w:rPr>
            </w:r>
            <w:r/>
          </w:p>
        </w:tc>
        <w:tc>
          <w:tcPr>
            <w:tcW w:w="1169" w:type="dxa"/>
            <w:vAlign w:val="center"/>
            <w:textDirection w:val="lrTb"/>
            <w:noWrap w:val="false"/>
          </w:tcPr>
          <w:p>
            <w:pPr>
              <w:pStyle w:val="637"/>
              <w:ind w:left="0" w:right="0" w:firstLine="0"/>
              <w:jc w:val="center"/>
              <w:spacing w:line="240" w:lineRule="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型号</w:t>
            </w:r>
            <w:r>
              <w:rPr>
                <w:rFonts w:hint="eastAsia" w:ascii="宋体" w:hAnsi="宋体" w:eastAsia="宋体" w:cs="宋体"/>
                <w:b/>
                <w:sz w:val="24"/>
                <w:szCs w:val="24"/>
                <w:lang w:val="en-US" w:eastAsia="zh-CN"/>
              </w:rPr>
            </w:r>
            <w:r/>
          </w:p>
        </w:tc>
        <w:tc>
          <w:tcPr>
            <w:tcW w:w="1838" w:type="dxa"/>
            <w:vAlign w:val="center"/>
            <w:textDirection w:val="lrTb"/>
            <w:noWrap w:val="false"/>
          </w:tcPr>
          <w:p>
            <w:pPr>
              <w:pStyle w:val="637"/>
              <w:ind w:left="0" w:right="0" w:firstLine="0"/>
              <w:jc w:val="center"/>
              <w:spacing w:line="240" w:lineRule="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装机年份</w:t>
            </w:r>
            <w:r>
              <w:rPr>
                <w:rFonts w:hint="eastAsia" w:ascii="宋体" w:hAnsi="宋体" w:eastAsia="宋体" w:cs="宋体"/>
                <w:b/>
                <w:sz w:val="24"/>
                <w:szCs w:val="24"/>
                <w:lang w:val="en-US" w:eastAsia="zh-CN"/>
              </w:rPr>
            </w:r>
            <w:r/>
          </w:p>
        </w:tc>
        <w:tc>
          <w:tcPr>
            <w:tcW w:w="1772" w:type="dxa"/>
            <w:vAlign w:val="center"/>
            <w:textDirection w:val="lrTb"/>
            <w:noWrap w:val="false"/>
          </w:tcPr>
          <w:p>
            <w:pPr>
              <w:pStyle w:val="637"/>
              <w:ind w:left="0" w:right="0" w:firstLine="0"/>
              <w:jc w:val="center"/>
              <w:spacing w:line="240" w:lineRule="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维保年限</w:t>
            </w:r>
            <w:r>
              <w:rPr>
                <w:rFonts w:hint="eastAsia" w:ascii="宋体" w:hAnsi="宋体" w:eastAsia="宋体" w:cs="宋体"/>
                <w:b/>
                <w:sz w:val="24"/>
                <w:szCs w:val="24"/>
                <w:lang w:val="en-US" w:eastAsia="zh-CN"/>
              </w:rPr>
            </w:r>
            <w:r/>
          </w:p>
        </w:tc>
      </w:tr>
      <w:tr>
        <w:trPr>
          <w:trHeight w:val="308"/>
          <w:tblHeader/>
        </w:trPr>
        <w:tc>
          <w:tcPr>
            <w:tcW w:w="742" w:type="dxa"/>
            <w:vAlign w:val="center"/>
            <w:textDirection w:val="lrTb"/>
            <w:noWrap w:val="false"/>
          </w:tcPr>
          <w:p>
            <w:pPr>
              <w:pStyle w:val="637"/>
              <w:ind w:left="0" w:right="0" w:firstLine="0"/>
              <w:jc w:val="center"/>
              <w:spacing w:line="240" w:lineRule="auto"/>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404" w:type="dxa"/>
            <w:vAlign w:val="center"/>
            <w:textDirection w:val="lrTb"/>
            <w:noWrap w:val="false"/>
          </w:tcPr>
          <w:p>
            <w:pPr>
              <w:pStyle w:val="637"/>
              <w:ind w:left="0" w:right="0" w:firstLine="0"/>
              <w:jc w:val="center"/>
              <w:spacing w:line="240" w:lineRule="auto"/>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影像科</w:t>
            </w:r>
            <w:r>
              <w:rPr>
                <w:rFonts w:hint="eastAsia" w:ascii="宋体" w:hAnsi="宋体" w:eastAsia="宋体" w:cs="宋体"/>
                <w:i w:val="0"/>
                <w:iCs w:val="0"/>
                <w:color w:val="000000"/>
                <w:sz w:val="24"/>
                <w:szCs w:val="24"/>
                <w:u w:val="none"/>
                <w:lang w:val="en-US" w:eastAsia="zh-CN" w:bidi="ar"/>
              </w:rPr>
            </w:r>
            <w:r/>
          </w:p>
        </w:tc>
        <w:tc>
          <w:tcPr>
            <w:tcW w:w="1671" w:type="dxa"/>
            <w:vAlign w:val="center"/>
            <w:textDirection w:val="lrTb"/>
            <w:noWrap w:val="false"/>
          </w:tcPr>
          <w:p>
            <w:pPr>
              <w:pStyle w:val="637"/>
              <w:ind w:left="0" w:right="0" w:firstLine="0"/>
              <w:jc w:val="center"/>
              <w:spacing w:line="240" w:lineRule="auto"/>
              <w:rPr>
                <w:rFonts w:hint="eastAsia" w:ascii="宋体" w:hAnsi="宋体" w:eastAsia="宋体" w:cs="宋体"/>
                <w:b/>
                <w:sz w:val="24"/>
                <w:szCs w:val="24"/>
                <w:lang w:val="en-US" w:eastAsia="zh-CN"/>
              </w:rPr>
            </w:pPr>
            <w:r>
              <w:rPr>
                <w:rFonts w:hint="eastAsia" w:ascii="宋体" w:hAnsi="宋体" w:eastAsia="宋体" w:cs="宋体"/>
                <w:sz w:val="24"/>
                <w:szCs w:val="24"/>
                <w:lang w:val="en-US" w:eastAsia="zh-CN"/>
              </w:rPr>
              <w:t xml:space="preserve">3.0T MR</w:t>
            </w:r>
            <w:r>
              <w:rPr>
                <w:rFonts w:hint="eastAsia" w:ascii="宋体" w:hAnsi="宋体" w:eastAsia="宋体" w:cs="宋体"/>
                <w:b/>
                <w:sz w:val="24"/>
                <w:szCs w:val="24"/>
                <w:lang w:val="en-US" w:eastAsia="zh-CN"/>
              </w:rPr>
            </w:r>
            <w:r/>
          </w:p>
        </w:tc>
        <w:tc>
          <w:tcPr>
            <w:tcW w:w="1169" w:type="dxa"/>
            <w:vAlign w:val="center"/>
            <w:textDirection w:val="lrTb"/>
            <w:noWrap w:val="false"/>
          </w:tcPr>
          <w:p>
            <w:pPr>
              <w:pStyle w:val="637"/>
              <w:ind w:left="0" w:right="0" w:firstLine="0"/>
              <w:jc w:val="center"/>
              <w:spacing w:line="240" w:lineRule="auto"/>
              <w:rPr>
                <w:rFonts w:hint="eastAsia" w:ascii="宋体" w:hAnsi="宋体" w:eastAsia="宋体" w:cs="宋体"/>
                <w:b/>
                <w:sz w:val="24"/>
                <w:szCs w:val="24"/>
                <w:lang w:val="en-US" w:eastAsia="zh-CN"/>
              </w:rPr>
            </w:pPr>
            <w:r>
              <w:rPr>
                <w:rFonts w:hint="eastAsia" w:ascii="宋体" w:hAnsi="宋体" w:eastAsia="宋体" w:cs="宋体"/>
                <w:sz w:val="24"/>
                <w:szCs w:val="24"/>
                <w:lang w:val="en-US" w:eastAsia="zh-CN"/>
              </w:rPr>
              <w:t xml:space="preserve">u</w:t>
            </w:r>
            <w:r>
              <w:rPr>
                <w:rFonts w:hint="eastAsia" w:ascii="宋体" w:hAnsi="宋体" w:eastAsia="宋体" w:cs="宋体"/>
                <w:i w:val="0"/>
                <w:iCs w:val="0"/>
                <w:color w:val="000000"/>
                <w:sz w:val="24"/>
                <w:szCs w:val="24"/>
                <w:u w:val="none"/>
                <w:lang w:val="en-US" w:eastAsia="zh-CN" w:bidi="ar"/>
              </w:rPr>
              <w:t xml:space="preserve">MR790</w:t>
            </w:r>
            <w:r>
              <w:rPr>
                <w:rFonts w:hint="eastAsia" w:ascii="宋体" w:hAnsi="宋体" w:eastAsia="宋体" w:cs="宋体"/>
                <w:b/>
                <w:sz w:val="24"/>
                <w:szCs w:val="24"/>
                <w:lang w:val="en-US" w:eastAsia="zh-CN"/>
              </w:rPr>
            </w:r>
            <w:r/>
          </w:p>
        </w:tc>
        <w:tc>
          <w:tcPr>
            <w:tcW w:w="1838" w:type="dxa"/>
            <w:vAlign w:val="center"/>
            <w:textDirection w:val="lrTb"/>
            <w:noWrap w:val="false"/>
          </w:tcPr>
          <w:p>
            <w:pPr>
              <w:pStyle w:val="637"/>
              <w:ind w:left="0" w:right="0" w:firstLine="0"/>
              <w:jc w:val="center"/>
              <w:spacing w:line="240" w:lineRule="auto"/>
              <w:rPr>
                <w:rFonts w:hint="eastAsia" w:ascii="宋体" w:hAnsi="宋体" w:eastAsia="宋体" w:cs="宋体"/>
                <w:b/>
                <w:sz w:val="24"/>
                <w:szCs w:val="24"/>
                <w:lang w:val="en-US" w:eastAsia="zh-CN"/>
              </w:rPr>
            </w:pPr>
            <w:r>
              <w:rPr>
                <w:rFonts w:hint="eastAsia" w:ascii="宋体" w:hAnsi="宋体" w:eastAsia="宋体" w:cs="宋体"/>
                <w:i w:val="0"/>
                <w:iCs w:val="0"/>
                <w:color w:val="000000"/>
                <w:sz w:val="24"/>
                <w:szCs w:val="24"/>
                <w:u w:val="none"/>
                <w:lang w:val="en-US" w:eastAsia="zh-CN" w:bidi="ar"/>
              </w:rPr>
              <w:t xml:space="preserve">2024年</w:t>
            </w:r>
            <w:r>
              <w:rPr>
                <w:rFonts w:hint="eastAsia" w:ascii="宋体" w:hAnsi="宋体" w:eastAsia="宋体" w:cs="宋体"/>
                <w:b/>
                <w:sz w:val="24"/>
                <w:szCs w:val="24"/>
                <w:lang w:val="en-US" w:eastAsia="zh-CN"/>
              </w:rPr>
            </w:r>
            <w:r/>
          </w:p>
        </w:tc>
        <w:tc>
          <w:tcPr>
            <w:tcW w:w="1772" w:type="dxa"/>
            <w:vAlign w:val="center"/>
            <w:textDirection w:val="lrTb"/>
            <w:noWrap w:val="false"/>
          </w:tcPr>
          <w:p>
            <w:pPr>
              <w:pStyle w:val="637"/>
              <w:ind w:left="0" w:right="0" w:firstLine="0"/>
              <w:jc w:val="center"/>
              <w:spacing w:line="240" w:lineRule="auto"/>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3年</w:t>
            </w:r>
            <w:r>
              <w:rPr>
                <w:rFonts w:hint="eastAsia" w:ascii="宋体" w:hAnsi="宋体" w:eastAsia="宋体" w:cs="宋体"/>
                <w:i w:val="0"/>
                <w:iCs w:val="0"/>
                <w:color w:val="000000"/>
                <w:sz w:val="24"/>
                <w:szCs w:val="24"/>
                <w:u w:val="none"/>
                <w:lang w:val="en-US" w:eastAsia="zh-CN" w:bidi="ar"/>
              </w:rPr>
            </w:r>
            <w:r/>
          </w:p>
        </w:tc>
      </w:tr>
      <w:tr>
        <w:trPr>
          <w:trHeight w:val="459"/>
          <w:tblHeader/>
        </w:trPr>
        <w:tc>
          <w:tcPr>
            <w:tcW w:w="742" w:type="dxa"/>
            <w:vAlign w:val="center"/>
            <w:textDirection w:val="lrTb"/>
            <w:noWrap w:val="false"/>
          </w:tcPr>
          <w:p>
            <w:pPr>
              <w:pStyle w:val="637"/>
              <w:ind w:left="0" w:right="0" w:firstLine="0"/>
              <w:jc w:val="center"/>
              <w:spacing w:line="240" w:lineRule="auto"/>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404" w:type="dxa"/>
            <w:vAlign w:val="center"/>
            <w:textDirection w:val="lrTb"/>
            <w:noWrap w:val="false"/>
          </w:tcPr>
          <w:p>
            <w:pPr>
              <w:pStyle w:val="637"/>
              <w:ind w:left="0" w:right="0" w:firstLine="0"/>
              <w:jc w:val="center"/>
              <w:spacing w:line="240" w:lineRule="auto"/>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影像科</w:t>
            </w:r>
            <w:r>
              <w:rPr>
                <w:rFonts w:hint="eastAsia" w:ascii="宋体" w:hAnsi="宋体" w:eastAsia="宋体" w:cs="宋体"/>
                <w:i w:val="0"/>
                <w:iCs w:val="0"/>
                <w:color w:val="000000"/>
                <w:sz w:val="24"/>
                <w:szCs w:val="24"/>
                <w:u w:val="none"/>
                <w:lang w:val="en-US" w:eastAsia="zh-CN" w:bidi="ar"/>
              </w:rPr>
            </w:r>
            <w:r/>
          </w:p>
        </w:tc>
        <w:tc>
          <w:tcPr>
            <w:tcW w:w="1671" w:type="dxa"/>
            <w:vAlign w:val="center"/>
            <w:textDirection w:val="lrTb"/>
            <w:noWrap w:val="false"/>
          </w:tcPr>
          <w:p>
            <w:pPr>
              <w:pStyle w:val="637"/>
              <w:ind w:left="0" w:right="0" w:firstLine="0"/>
              <w:jc w:val="center"/>
              <w:spacing w:line="240" w:lineRule="auto"/>
              <w:rPr>
                <w:rFonts w:hint="eastAsia" w:ascii="宋体" w:hAnsi="宋体" w:eastAsia="宋体" w:cs="宋体"/>
                <w:b/>
                <w:sz w:val="24"/>
                <w:szCs w:val="24"/>
                <w:lang w:val="en-US" w:eastAsia="zh-CN"/>
              </w:rPr>
            </w:pPr>
            <w:r>
              <w:rPr>
                <w:rFonts w:hint="eastAsia" w:ascii="宋体" w:hAnsi="宋体" w:eastAsia="宋体" w:cs="宋体"/>
                <w:sz w:val="24"/>
                <w:szCs w:val="24"/>
                <w:lang w:val="en-US" w:eastAsia="zh-CN"/>
              </w:rPr>
              <w:t xml:space="preserve">CT</w:t>
            </w:r>
            <w:r>
              <w:rPr>
                <w:rFonts w:hint="eastAsia" w:ascii="宋体" w:hAnsi="宋体" w:eastAsia="宋体" w:cs="宋体"/>
                <w:b/>
                <w:sz w:val="24"/>
                <w:szCs w:val="24"/>
                <w:lang w:val="en-US" w:eastAsia="zh-CN"/>
              </w:rPr>
            </w:r>
            <w:r/>
          </w:p>
        </w:tc>
        <w:tc>
          <w:tcPr>
            <w:tcW w:w="1169" w:type="dxa"/>
            <w:vAlign w:val="center"/>
            <w:textDirection w:val="lrTb"/>
            <w:noWrap w:val="false"/>
          </w:tcPr>
          <w:p>
            <w:pPr>
              <w:pStyle w:val="637"/>
              <w:ind w:left="0" w:right="0" w:firstLine="0"/>
              <w:jc w:val="center"/>
              <w:spacing w:line="240" w:lineRule="auto"/>
              <w:rPr>
                <w:rFonts w:hint="eastAsia" w:ascii="宋体" w:hAnsi="宋体" w:eastAsia="宋体" w:cs="宋体"/>
                <w:b/>
                <w:sz w:val="24"/>
                <w:szCs w:val="24"/>
                <w:lang w:val="en-US" w:eastAsia="zh-CN"/>
              </w:rPr>
            </w:pPr>
            <w:r>
              <w:rPr>
                <w:rFonts w:hint="eastAsia" w:ascii="宋体" w:hAnsi="宋体" w:eastAsia="宋体" w:cs="宋体"/>
                <w:sz w:val="24"/>
                <w:szCs w:val="24"/>
                <w:lang w:val="en-US" w:eastAsia="zh-CN"/>
              </w:rPr>
              <w:t xml:space="preserve">u</w:t>
            </w:r>
            <w:r>
              <w:rPr>
                <w:rFonts w:hint="eastAsia" w:ascii="宋体" w:hAnsi="宋体" w:eastAsia="宋体" w:cs="宋体"/>
                <w:i w:val="0"/>
                <w:iCs w:val="0"/>
                <w:color w:val="000000"/>
                <w:sz w:val="24"/>
                <w:szCs w:val="24"/>
                <w:u w:val="none"/>
                <w:lang w:val="en-US" w:eastAsia="zh-CN" w:bidi="ar"/>
              </w:rPr>
              <w:t xml:space="preserve">CT960+</w:t>
            </w:r>
            <w:r>
              <w:rPr>
                <w:rFonts w:hint="eastAsia" w:ascii="宋体" w:hAnsi="宋体" w:eastAsia="宋体" w:cs="宋体"/>
                <w:b/>
                <w:sz w:val="24"/>
                <w:szCs w:val="24"/>
                <w:lang w:val="en-US" w:eastAsia="zh-CN"/>
              </w:rPr>
            </w:r>
            <w:r/>
          </w:p>
        </w:tc>
        <w:tc>
          <w:tcPr>
            <w:tcW w:w="1838" w:type="dxa"/>
            <w:vAlign w:val="center"/>
            <w:textDirection w:val="lrTb"/>
            <w:noWrap w:val="false"/>
          </w:tcPr>
          <w:p>
            <w:pPr>
              <w:pStyle w:val="637"/>
              <w:ind w:left="0" w:right="0" w:firstLine="0"/>
              <w:jc w:val="center"/>
              <w:spacing w:line="240" w:lineRule="auto"/>
              <w:rPr>
                <w:rFonts w:hint="eastAsia" w:ascii="宋体" w:hAnsi="宋体" w:eastAsia="宋体" w:cs="宋体"/>
                <w:b/>
                <w:sz w:val="24"/>
                <w:szCs w:val="24"/>
                <w:lang w:val="en-US" w:eastAsia="zh-CN"/>
              </w:rPr>
            </w:pPr>
            <w:r>
              <w:rPr>
                <w:rFonts w:hint="eastAsia" w:ascii="宋体" w:hAnsi="宋体" w:eastAsia="宋体" w:cs="宋体"/>
                <w:i w:val="0"/>
                <w:iCs w:val="0"/>
                <w:color w:val="000000"/>
                <w:sz w:val="24"/>
                <w:szCs w:val="24"/>
                <w:u w:val="none"/>
                <w:lang w:val="en-US" w:eastAsia="zh-CN" w:bidi="ar"/>
              </w:rPr>
              <w:t xml:space="preserve">2024年</w:t>
            </w:r>
            <w:r>
              <w:rPr>
                <w:rFonts w:hint="eastAsia" w:ascii="宋体" w:hAnsi="宋体" w:eastAsia="宋体" w:cs="宋体"/>
                <w:b/>
                <w:sz w:val="24"/>
                <w:szCs w:val="24"/>
                <w:lang w:val="en-US" w:eastAsia="zh-CN"/>
              </w:rPr>
            </w:r>
            <w:r/>
          </w:p>
        </w:tc>
        <w:tc>
          <w:tcPr>
            <w:tcW w:w="1772" w:type="dxa"/>
            <w:vAlign w:val="center"/>
            <w:textDirection w:val="lrTb"/>
            <w:noWrap w:val="false"/>
          </w:tcPr>
          <w:p>
            <w:pPr>
              <w:pStyle w:val="637"/>
              <w:ind w:left="0" w:right="0" w:firstLine="0"/>
              <w:jc w:val="center"/>
              <w:spacing w:line="240" w:lineRule="auto"/>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3年</w:t>
            </w:r>
            <w:r>
              <w:rPr>
                <w:rFonts w:hint="eastAsia" w:ascii="宋体" w:hAnsi="宋体" w:eastAsia="宋体" w:cs="宋体"/>
                <w:i w:val="0"/>
                <w:iCs w:val="0"/>
                <w:color w:val="000000"/>
                <w:sz w:val="24"/>
                <w:szCs w:val="24"/>
                <w:u w:val="none"/>
                <w:lang w:val="en-US" w:eastAsia="zh-CN" w:bidi="ar"/>
              </w:rPr>
            </w:r>
            <w:r/>
          </w:p>
        </w:tc>
      </w:tr>
      <w:tr>
        <w:trPr>
          <w:trHeight w:val="343"/>
          <w:tblHeader/>
        </w:trPr>
        <w:tc>
          <w:tcPr>
            <w:tcW w:w="742" w:type="dxa"/>
            <w:vAlign w:val="center"/>
            <w:textDirection w:val="lrTb"/>
            <w:noWrap w:val="false"/>
          </w:tcPr>
          <w:p>
            <w:pPr>
              <w:pStyle w:val="637"/>
              <w:ind w:left="0" w:right="0" w:firstLine="0"/>
              <w:jc w:val="center"/>
              <w:spacing w:line="240" w:lineRule="auto"/>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r>
            <w:r/>
          </w:p>
        </w:tc>
        <w:tc>
          <w:tcPr>
            <w:tcW w:w="1404" w:type="dxa"/>
            <w:vAlign w:val="center"/>
            <w:textDirection w:val="lrTb"/>
            <w:noWrap w:val="false"/>
          </w:tcPr>
          <w:p>
            <w:pPr>
              <w:pStyle w:val="637"/>
              <w:ind w:left="0" w:right="0" w:firstLine="0"/>
              <w:jc w:val="center"/>
              <w:spacing w:line="240" w:lineRule="auto"/>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影像科</w:t>
            </w:r>
            <w:r>
              <w:rPr>
                <w:rFonts w:hint="eastAsia" w:ascii="宋体" w:hAnsi="宋体" w:eastAsia="宋体" w:cs="宋体"/>
                <w:i w:val="0"/>
                <w:iCs w:val="0"/>
                <w:color w:val="000000"/>
                <w:sz w:val="24"/>
                <w:szCs w:val="24"/>
                <w:u w:val="none"/>
                <w:lang w:val="en-US" w:eastAsia="zh-CN" w:bidi="ar"/>
              </w:rPr>
            </w:r>
            <w:r/>
          </w:p>
        </w:tc>
        <w:tc>
          <w:tcPr>
            <w:tcW w:w="1671" w:type="dxa"/>
            <w:vAlign w:val="center"/>
            <w:textDirection w:val="lrTb"/>
            <w:noWrap w:val="false"/>
          </w:tcPr>
          <w:p>
            <w:pPr>
              <w:pStyle w:val="637"/>
              <w:ind w:left="0" w:right="0" w:firstLine="0"/>
              <w:jc w:val="center"/>
              <w:spacing w:line="240" w:lineRule="auto"/>
              <w:rPr>
                <w:rFonts w:hint="eastAsia" w:ascii="宋体" w:hAnsi="宋体" w:eastAsia="宋体" w:cs="宋体"/>
                <w:b/>
                <w:sz w:val="24"/>
                <w:szCs w:val="24"/>
                <w:lang w:val="en-US" w:eastAsia="zh-CN"/>
              </w:rPr>
            </w:pPr>
            <w:r>
              <w:rPr>
                <w:rFonts w:hint="eastAsia" w:ascii="宋体" w:hAnsi="宋体" w:eastAsia="宋体" w:cs="宋体"/>
                <w:sz w:val="24"/>
                <w:szCs w:val="24"/>
                <w:lang w:val="en-US" w:eastAsia="zh-CN"/>
              </w:rPr>
              <w:t xml:space="preserve">CT</w:t>
            </w:r>
            <w:r>
              <w:rPr>
                <w:rFonts w:hint="eastAsia" w:ascii="宋体" w:hAnsi="宋体" w:eastAsia="宋体" w:cs="宋体"/>
                <w:b/>
                <w:sz w:val="24"/>
                <w:szCs w:val="24"/>
                <w:lang w:val="en-US" w:eastAsia="zh-CN"/>
              </w:rPr>
            </w:r>
            <w:r/>
          </w:p>
        </w:tc>
        <w:tc>
          <w:tcPr>
            <w:tcW w:w="1169" w:type="dxa"/>
            <w:vAlign w:val="center"/>
            <w:textDirection w:val="lrTb"/>
            <w:noWrap w:val="false"/>
          </w:tcPr>
          <w:p>
            <w:pPr>
              <w:pStyle w:val="637"/>
              <w:ind w:left="0" w:right="0" w:firstLine="0"/>
              <w:jc w:val="center"/>
              <w:spacing w:line="240" w:lineRule="auto"/>
              <w:rPr>
                <w:rFonts w:hint="eastAsia" w:ascii="宋体" w:hAnsi="宋体" w:eastAsia="宋体" w:cs="宋体"/>
                <w:b/>
                <w:sz w:val="24"/>
                <w:szCs w:val="24"/>
                <w:lang w:val="en-US" w:eastAsia="zh-CN"/>
              </w:rPr>
            </w:pPr>
            <w:r>
              <w:rPr>
                <w:rFonts w:hint="eastAsia" w:ascii="宋体" w:hAnsi="宋体" w:eastAsia="宋体" w:cs="宋体"/>
                <w:sz w:val="24"/>
                <w:szCs w:val="24"/>
                <w:lang w:val="en-US" w:eastAsia="zh-CN"/>
              </w:rPr>
              <w:t xml:space="preserve">u</w:t>
            </w:r>
            <w:r>
              <w:rPr>
                <w:rFonts w:hint="eastAsia" w:ascii="宋体" w:hAnsi="宋体" w:eastAsia="宋体" w:cs="宋体"/>
                <w:i w:val="0"/>
                <w:iCs w:val="0"/>
                <w:color w:val="000000"/>
                <w:sz w:val="24"/>
                <w:szCs w:val="24"/>
                <w:u w:val="none"/>
                <w:lang w:val="en-US" w:eastAsia="zh-CN" w:bidi="ar"/>
              </w:rPr>
              <w:t xml:space="preserve">CT710</w:t>
            </w:r>
            <w:r>
              <w:rPr>
                <w:rFonts w:hint="eastAsia" w:ascii="宋体" w:hAnsi="宋体" w:eastAsia="宋体" w:cs="宋体"/>
                <w:b/>
                <w:sz w:val="24"/>
                <w:szCs w:val="24"/>
                <w:lang w:val="en-US" w:eastAsia="zh-CN"/>
              </w:rPr>
            </w:r>
            <w:r/>
          </w:p>
        </w:tc>
        <w:tc>
          <w:tcPr>
            <w:tcW w:w="1838" w:type="dxa"/>
            <w:vAlign w:val="center"/>
            <w:textDirection w:val="lrTb"/>
            <w:noWrap w:val="false"/>
          </w:tcPr>
          <w:p>
            <w:pPr>
              <w:pStyle w:val="637"/>
              <w:ind w:left="0" w:right="0" w:firstLine="0"/>
              <w:jc w:val="center"/>
              <w:spacing w:line="240" w:lineRule="auto"/>
              <w:rPr>
                <w:rFonts w:hint="eastAsia" w:ascii="宋体" w:hAnsi="宋体" w:eastAsia="宋体" w:cs="宋体"/>
                <w:b/>
                <w:sz w:val="24"/>
                <w:szCs w:val="24"/>
                <w:lang w:val="en-US" w:eastAsia="zh-CN"/>
              </w:rPr>
            </w:pPr>
            <w:r>
              <w:rPr>
                <w:rFonts w:hint="eastAsia" w:ascii="宋体" w:hAnsi="宋体" w:eastAsia="宋体" w:cs="宋体"/>
                <w:i w:val="0"/>
                <w:iCs w:val="0"/>
                <w:color w:val="000000"/>
                <w:sz w:val="24"/>
                <w:szCs w:val="24"/>
                <w:u w:val="none"/>
                <w:lang w:val="en-US" w:eastAsia="zh-CN" w:bidi="ar"/>
              </w:rPr>
              <w:t xml:space="preserve">2024年</w:t>
            </w:r>
            <w:r>
              <w:rPr>
                <w:rFonts w:hint="eastAsia" w:ascii="宋体" w:hAnsi="宋体" w:eastAsia="宋体" w:cs="宋体"/>
                <w:b/>
                <w:sz w:val="24"/>
                <w:szCs w:val="24"/>
                <w:lang w:val="en-US" w:eastAsia="zh-CN"/>
              </w:rPr>
            </w:r>
            <w:r/>
          </w:p>
        </w:tc>
        <w:tc>
          <w:tcPr>
            <w:tcW w:w="1772" w:type="dxa"/>
            <w:vAlign w:val="center"/>
            <w:textDirection w:val="lrTb"/>
            <w:noWrap w:val="false"/>
          </w:tcPr>
          <w:p>
            <w:pPr>
              <w:pStyle w:val="637"/>
              <w:ind w:left="0" w:right="0" w:firstLine="0"/>
              <w:jc w:val="center"/>
              <w:spacing w:line="240" w:lineRule="auto"/>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3年</w:t>
            </w:r>
            <w:r>
              <w:rPr>
                <w:rFonts w:hint="eastAsia" w:ascii="宋体" w:hAnsi="宋体" w:eastAsia="宋体" w:cs="宋体"/>
                <w:i w:val="0"/>
                <w:iCs w:val="0"/>
                <w:color w:val="000000"/>
                <w:sz w:val="24"/>
                <w:szCs w:val="24"/>
                <w:u w:val="none"/>
                <w:lang w:val="en-US" w:eastAsia="zh-CN" w:bidi="ar"/>
              </w:rPr>
            </w:r>
            <w:r/>
          </w:p>
        </w:tc>
      </w:tr>
    </w:tbl>
    <w:p>
      <w:pPr>
        <w:pStyle w:val="637"/>
        <w:spacing w:line="240" w:lineRule="auto"/>
        <w:rPr>
          <w:rFonts w:hint="eastAsia" w:ascii="宋体" w:hAnsi="宋体" w:cs="宋体"/>
          <w:b/>
          <w:bCs/>
          <w:sz w:val="24"/>
          <w:szCs w:val="24"/>
        </w:rPr>
        <w:outlineLvl w:val="1"/>
      </w:pPr>
      <w:r>
        <w:rPr>
          <w:rFonts w:hint="eastAsia" w:ascii="宋体" w:hAnsi="宋体" w:cs="宋体"/>
          <w:b/>
          <w:bCs/>
          <w:sz w:val="24"/>
          <w:szCs w:val="24"/>
        </w:rPr>
      </w:r>
      <w:r/>
    </w:p>
    <w:p>
      <w:pPr>
        <w:pStyle w:val="637"/>
        <w:spacing w:line="360" w:lineRule="auto"/>
        <w:rPr>
          <w:rFonts w:ascii="宋体" w:hAnsi="宋体" w:eastAsia="宋体" w:cs="宋体"/>
          <w:b/>
          <w:bCs/>
          <w:sz w:val="24"/>
          <w:szCs w:val="24"/>
          <w:lang w:val="en-US" w:eastAsia="zh-CN"/>
        </w:rPr>
        <w:outlineLvl w:val="1"/>
      </w:pPr>
      <w:r>
        <w:rPr>
          <w:rFonts w:hint="eastAsia" w:ascii="宋体" w:hAnsi="宋体" w:cs="宋体"/>
          <w:b/>
          <w:bCs/>
          <w:sz w:val="24"/>
          <w:szCs w:val="24"/>
        </w:rPr>
        <w:t xml:space="preserve">三、</w:t>
      </w:r>
      <w:bookmarkEnd w:id="211"/>
      <w:r>
        <w:rPr>
          <w:rFonts w:hint="eastAsia" w:ascii="宋体" w:hAnsi="宋体" w:cs="宋体"/>
          <w:b/>
          <w:bCs/>
          <w:sz w:val="24"/>
          <w:szCs w:val="24"/>
          <w:lang w:val="en-US" w:eastAsia="zh-CN"/>
        </w:rPr>
        <w:t xml:space="preserve">维保技术</w:t>
      </w:r>
      <w:r>
        <w:rPr>
          <w:rFonts w:hint="eastAsia" w:ascii="宋体" w:hAnsi="宋体" w:cs="宋体"/>
          <w:b/>
          <w:bCs/>
          <w:sz w:val="24"/>
          <w:szCs w:val="24"/>
          <w:lang w:val="en-US" w:eastAsia="zh-CN"/>
        </w:rPr>
        <w:t xml:space="preserve">要求</w:t>
      </w:r>
      <w:r>
        <w:rPr>
          <w:rFonts w:ascii="宋体" w:hAnsi="宋体" w:eastAsia="宋体" w:cs="宋体"/>
          <w:b/>
          <w:bCs/>
          <w:sz w:val="24"/>
          <w:szCs w:val="24"/>
          <w:lang w:val="en-US" w:eastAsia="zh-CN"/>
        </w:rPr>
      </w:r>
      <w:r/>
    </w:p>
    <w:tbl>
      <w:tblPr>
        <w:tblW w:w="8504" w:type="dxa"/>
        <w:jc w:val="center"/>
        <w:tblInd w:w="-99" w:type="dxa"/>
        <w:tblLayout w:type="autofit"/>
        <w:tblCellMar>
          <w:left w:w="108" w:type="dxa"/>
          <w:top w:w="0" w:type="dxa"/>
          <w:right w:w="108" w:type="dxa"/>
          <w:bottom w:w="0" w:type="dxa"/>
        </w:tblCellMar>
        <w:tblLook w:val="04A0" w:firstRow="1" w:lastRow="0" w:firstColumn="1" w:lastColumn="0" w:noHBand="0" w:noVBand="1"/>
      </w:tblPr>
      <w:tblGrid>
        <w:gridCol w:w="988"/>
        <w:gridCol w:w="7516"/>
      </w:tblGrid>
      <w:tr>
        <w:trPr>
          <w:trHeight w:val="30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pStyle w:val="637"/>
              <w:jc w:val="center"/>
              <w:rPr>
                <w:rFonts w:hint="eastAsia" w:ascii="宋体" w:hAnsi="宋体" w:cs="宋体"/>
                <w:sz w:val="24"/>
                <w:szCs w:val="24"/>
              </w:rPr>
            </w:pPr>
            <w:r/>
            <w:bookmarkStart w:id="212" w:name="_Toc9205"/>
            <w:r>
              <w:rPr>
                <w:rFonts w:hint="eastAsia" w:ascii="宋体" w:hAnsi="宋体" w:cs="宋体"/>
                <w:sz w:val="24"/>
                <w:szCs w:val="24"/>
              </w:rPr>
              <w:t xml:space="preserve">序号</w:t>
            </w: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7516" w:type="dxa"/>
            <w:vAlign w:val="center"/>
            <w:textDirection w:val="lrTb"/>
            <w:noWrap w:val="false"/>
          </w:tcPr>
          <w:p>
            <w:pPr>
              <w:pStyle w:val="637"/>
              <w:jc w:val="center"/>
              <w:rPr>
                <w:rFonts w:ascii="宋体" w:hAnsi="宋体" w:cs="宋体"/>
                <w:sz w:val="24"/>
                <w:szCs w:val="24"/>
              </w:rPr>
            </w:pPr>
            <w:r>
              <w:rPr>
                <w:rFonts w:hint="eastAsia" w:ascii="宋体" w:hAnsi="宋体" w:cs="宋体"/>
                <w:sz w:val="24"/>
                <w:szCs w:val="24"/>
                <w:lang w:val="en-US" w:eastAsia="zh-CN"/>
              </w:rPr>
              <w:t xml:space="preserve">服务内容</w:t>
            </w:r>
            <w:r>
              <w:rPr>
                <w:rFonts w:ascii="宋体" w:hAnsi="宋体" w:cs="宋体"/>
                <w:sz w:val="24"/>
                <w:szCs w:val="24"/>
              </w:rPr>
            </w:r>
            <w:r/>
          </w:p>
        </w:tc>
      </w:tr>
      <w:tr>
        <w:trPr>
          <w:trHeight w:val="30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pStyle w:val="637"/>
              <w:jc w:val="center"/>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7516" w:type="dxa"/>
            <w:vAlign w:val="center"/>
            <w:textDirection w:val="lrTb"/>
            <w:noWrap w:val="false"/>
          </w:tcPr>
          <w:p>
            <w:pPr>
              <w:pStyle w:val="637"/>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设备型号：设备型号：联影uMR 790一台；联影uCT 960+一台；联影uCT 710一台</w:t>
            </w:r>
            <w:r>
              <w:rPr>
                <w:rFonts w:hint="eastAsia" w:ascii="宋体" w:hAnsi="宋体" w:eastAsia="宋体" w:cs="宋体"/>
                <w:sz w:val="24"/>
                <w:szCs w:val="24"/>
                <w:lang w:val="en-US" w:eastAsia="zh-CN"/>
              </w:rPr>
            </w:r>
            <w:r/>
          </w:p>
        </w:tc>
      </w:tr>
      <w:tr>
        <w:trPr>
          <w:trHeight w:val="377"/>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pStyle w:val="637"/>
              <w:jc w:val="center"/>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7516" w:type="dxa"/>
            <w:vAlign w:val="center"/>
            <w:textDirection w:val="lrTb"/>
            <w:noWrap w:val="false"/>
          </w:tcPr>
          <w:p>
            <w:pPr>
              <w:pStyle w:val="637"/>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三年全保</w:t>
            </w:r>
            <w:r>
              <w:rPr>
                <w:rFonts w:hint="eastAsia" w:ascii="宋体" w:hAnsi="宋体" w:eastAsia="宋体" w:cs="宋体"/>
                <w:sz w:val="24"/>
                <w:szCs w:val="24"/>
                <w:lang w:val="en-US" w:eastAsia="zh-CN"/>
              </w:rPr>
            </w:r>
            <w:r/>
          </w:p>
        </w:tc>
      </w:tr>
      <w:tr>
        <w:trPr>
          <w:trHeight w:val="377"/>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pStyle w:val="637"/>
              <w:jc w:val="center"/>
              <w:rPr>
                <w:rFonts w:hint="eastAsia" w:ascii="宋体" w:hAnsi="宋体" w:cs="宋体"/>
                <w:sz w:val="24"/>
                <w:szCs w:val="24"/>
                <w:highlight w:val="none"/>
              </w:rPr>
            </w:pPr>
            <w:r>
              <w:rPr>
                <w:rFonts w:hint="eastAsia" w:ascii="宋体" w:hAnsi="宋体" w:cs="宋体"/>
                <w:sz w:val="24"/>
                <w:szCs w:val="24"/>
                <w:highlight w:val="none"/>
              </w:rPr>
              <w:t xml:space="preserve">3</w:t>
            </w:r>
            <w:r>
              <w:rPr>
                <w:rFonts w:hint="eastAsia" w:ascii="宋体" w:hAnsi="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7516" w:type="dxa"/>
            <w:vAlign w:val="center"/>
            <w:textDirection w:val="lrTb"/>
            <w:noWrap w:val="false"/>
          </w:tcPr>
          <w:p>
            <w:pPr>
              <w:pStyle w:val="637"/>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每台设备开机率≥95%，</w:t>
            </w:r>
            <w:r>
              <w:rPr>
                <w:rFonts w:hint="eastAsia" w:ascii="宋体" w:hAnsi="宋体" w:cs="宋体"/>
                <w:color w:val="000000"/>
                <w:sz w:val="24"/>
                <w:szCs w:val="24"/>
                <w:highlight w:val="none"/>
              </w:rPr>
              <w:t xml:space="preserve">以全年365天</w:t>
            </w:r>
            <w:r>
              <w:rPr>
                <w:rFonts w:hint="eastAsia" w:ascii="宋体" w:hAnsi="宋体" w:cs="宋体"/>
                <w:color w:val="000000"/>
                <w:sz w:val="24"/>
                <w:szCs w:val="24"/>
                <w:highlight w:val="none"/>
                <w:lang w:val="en-US" w:eastAsia="zh-CN"/>
              </w:rPr>
              <w:t xml:space="preserve">计算</w:t>
            </w:r>
            <w:r>
              <w:rPr>
                <w:rFonts w:hint="eastAsia" w:ascii="宋体" w:hAnsi="宋体" w:eastAsia="宋体" w:cs="宋体"/>
                <w:sz w:val="24"/>
                <w:szCs w:val="24"/>
                <w:highlight w:val="none"/>
                <w:lang w:val="en-US" w:eastAsia="zh-CN"/>
              </w:rPr>
            </w:r>
            <w:r/>
          </w:p>
        </w:tc>
      </w:tr>
      <w:tr>
        <w:trPr>
          <w:trHeight w:val="425"/>
        </w:trPr>
        <w:tc>
          <w:tcPr>
            <w:tcBorders>
              <w:top w:val="none" w:color="000000" w:sz="4" w:space="0"/>
              <w:left w:val="single" w:color="000000" w:sz="4" w:space="0"/>
              <w:bottom w:val="single" w:color="000000" w:sz="4" w:space="0"/>
              <w:right w:val="single" w:color="000000" w:sz="4" w:space="0"/>
            </w:tcBorders>
            <w:tcW w:w="988" w:type="dxa"/>
            <w:vAlign w:val="center"/>
            <w:textDirection w:val="lrTb"/>
            <w:noWrap/>
          </w:tcPr>
          <w:p>
            <w:pPr>
              <w:pStyle w:val="637"/>
              <w:jc w:val="center"/>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7516" w:type="dxa"/>
            <w:vAlign w:val="center"/>
            <w:textDirection w:val="lrTb"/>
            <w:noWrap w:val="false"/>
          </w:tcPr>
          <w:p>
            <w:pPr>
              <w:pStyle w:val="637"/>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磁共振设备维保期内提供维修所需的人工和备件（包含但不限于磁体、液氦、冷头）</w:t>
            </w:r>
            <w:r>
              <w:rPr>
                <w:rFonts w:hint="eastAsia" w:ascii="宋体" w:hAnsi="宋体" w:eastAsia="宋体" w:cs="宋体"/>
                <w:sz w:val="24"/>
                <w:szCs w:val="24"/>
                <w:lang w:val="en-US" w:eastAsia="zh-CN"/>
              </w:rPr>
            </w:r>
            <w:r/>
          </w:p>
        </w:tc>
      </w:tr>
      <w:tr>
        <w:trPr>
          <w:trHeight w:val="424"/>
        </w:trPr>
        <w:tc>
          <w:tcPr>
            <w:tcBorders>
              <w:top w:val="none" w:color="000000" w:sz="4" w:space="0"/>
              <w:left w:val="single" w:color="000000" w:sz="4" w:space="0"/>
              <w:bottom w:val="single" w:color="000000" w:sz="4" w:space="0"/>
              <w:right w:val="single" w:color="000000" w:sz="4" w:space="0"/>
            </w:tcBorders>
            <w:tcW w:w="988" w:type="dxa"/>
            <w:vAlign w:val="center"/>
            <w:textDirection w:val="lrTb"/>
            <w:noWrap/>
          </w:tcPr>
          <w:p>
            <w:pPr>
              <w:pStyle w:val="637"/>
              <w:jc w:val="center"/>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7516" w:type="dxa"/>
            <w:vAlign w:val="center"/>
            <w:textDirection w:val="lrTb"/>
            <w:noWrap w:val="false"/>
          </w:tcPr>
          <w:p>
            <w:pPr>
              <w:pStyle w:val="637"/>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CT设备维保期内提供维修所需的人工和备件（包含</w:t>
            </w:r>
            <w:r>
              <w:rPr>
                <w:rFonts w:hint="eastAsia" w:ascii="宋体" w:hAnsi="宋体" w:eastAsia="宋体" w:cs="宋体"/>
                <w:sz w:val="24"/>
                <w:szCs w:val="24"/>
                <w:lang w:val="en-US" w:eastAsia="zh-CN"/>
              </w:rPr>
              <w:t xml:space="preserve">但不限于</w:t>
            </w:r>
            <w:r>
              <w:rPr>
                <w:rFonts w:hint="eastAsia" w:ascii="宋体" w:hAnsi="宋体" w:eastAsia="宋体" w:cs="宋体"/>
                <w:sz w:val="24"/>
                <w:szCs w:val="24"/>
                <w:lang w:val="en-US" w:eastAsia="zh-CN"/>
              </w:rPr>
              <w:t xml:space="preserve">球管、高压、探测器）</w:t>
            </w:r>
            <w:r>
              <w:rPr>
                <w:rFonts w:hint="eastAsia" w:ascii="宋体" w:hAnsi="宋体" w:eastAsia="宋体" w:cs="宋体"/>
                <w:sz w:val="24"/>
                <w:szCs w:val="24"/>
                <w:lang w:val="en-US" w:eastAsia="zh-CN"/>
              </w:rPr>
            </w:r>
            <w:r/>
          </w:p>
        </w:tc>
      </w:tr>
      <w:tr>
        <w:trPr>
          <w:trHeight w:val="437"/>
        </w:trPr>
        <w:tc>
          <w:tcPr>
            <w:tcBorders>
              <w:top w:val="none" w:color="000000" w:sz="4" w:space="0"/>
              <w:left w:val="single" w:color="000000" w:sz="4" w:space="0"/>
              <w:bottom w:val="single" w:color="000000" w:sz="4" w:space="0"/>
              <w:right w:val="single" w:color="000000" w:sz="4" w:space="0"/>
            </w:tcBorders>
            <w:tcW w:w="988" w:type="dxa"/>
            <w:vAlign w:val="center"/>
            <w:textDirection w:val="lrTb"/>
            <w:noWrap/>
          </w:tcPr>
          <w:p>
            <w:pPr>
              <w:pStyle w:val="637"/>
              <w:jc w:val="center"/>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7516" w:type="dxa"/>
            <w:vAlign w:val="center"/>
            <w:textDirection w:val="lrTb"/>
            <w:noWrap w:val="false"/>
          </w:tcPr>
          <w:p>
            <w:pPr>
              <w:pStyle w:val="637"/>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合同期内提供软件版本免费升级，确保所维保设备为最新软件版本（提供承诺书）</w:t>
            </w:r>
            <w:r>
              <w:rPr>
                <w:rFonts w:hint="eastAsia" w:ascii="宋体" w:hAnsi="宋体" w:eastAsia="宋体" w:cs="宋体"/>
                <w:sz w:val="24"/>
                <w:szCs w:val="24"/>
                <w:highlight w:val="none"/>
                <w:lang w:val="en-US" w:eastAsia="zh-CN"/>
              </w:rPr>
            </w:r>
            <w:r/>
          </w:p>
        </w:tc>
      </w:tr>
      <w:tr>
        <w:trPr>
          <w:trHeight w:val="239"/>
        </w:trPr>
        <w:tc>
          <w:tcPr>
            <w:tcBorders>
              <w:top w:val="none" w:color="000000" w:sz="4" w:space="0"/>
              <w:left w:val="single" w:color="000000" w:sz="4" w:space="0"/>
              <w:bottom w:val="single" w:color="000000" w:sz="4" w:space="0"/>
              <w:right w:val="single" w:color="000000" w:sz="4" w:space="0"/>
            </w:tcBorders>
            <w:tcW w:w="988" w:type="dxa"/>
            <w:vAlign w:val="center"/>
            <w:textDirection w:val="lrTb"/>
            <w:noWrap/>
          </w:tcPr>
          <w:p>
            <w:pPr>
              <w:pStyle w:val="637"/>
              <w:jc w:val="center"/>
              <w:rPr>
                <w:rFonts w:hint="eastAsia"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7516" w:type="dxa"/>
            <w:vAlign w:val="center"/>
            <w:textDirection w:val="lrTb"/>
            <w:noWrap w:val="false"/>
          </w:tcPr>
          <w:p>
            <w:pPr>
              <w:pStyle w:val="637"/>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投标人保证设备处于优良运行状态，为设备提供安全检查、质量保证</w:t>
            </w:r>
            <w:r>
              <w:rPr>
                <w:rFonts w:hint="eastAsia" w:ascii="宋体" w:hAnsi="宋体" w:eastAsia="宋体" w:cs="宋体"/>
                <w:sz w:val="24"/>
                <w:szCs w:val="24"/>
                <w:lang w:val="en-US" w:eastAsia="zh-CN"/>
              </w:rPr>
            </w:r>
            <w:r/>
          </w:p>
        </w:tc>
      </w:tr>
      <w:tr>
        <w:trPr>
          <w:trHeight w:val="418"/>
        </w:trPr>
        <w:tc>
          <w:tcPr>
            <w:tcBorders>
              <w:top w:val="none" w:color="000000" w:sz="4" w:space="0"/>
              <w:left w:val="single" w:color="000000" w:sz="4" w:space="0"/>
              <w:bottom w:val="single" w:color="000000" w:sz="4" w:space="0"/>
              <w:right w:val="single" w:color="000000" w:sz="4" w:space="0"/>
            </w:tcBorders>
            <w:tcW w:w="988" w:type="dxa"/>
            <w:vAlign w:val="center"/>
            <w:textDirection w:val="lrTb"/>
            <w:noWrap/>
          </w:tcPr>
          <w:p>
            <w:pPr>
              <w:pStyle w:val="637"/>
              <w:jc w:val="center"/>
              <w:rPr>
                <w:rFonts w:hint="eastAsia"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7516" w:type="dxa"/>
            <w:vAlign w:val="center"/>
            <w:textDirection w:val="lrTb"/>
            <w:noWrap w:val="false"/>
          </w:tcPr>
          <w:p>
            <w:pPr>
              <w:pStyle w:val="637"/>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投标人保证设备符合相应的国内、国际机械电气标准</w:t>
            </w:r>
            <w:r>
              <w:rPr>
                <w:rFonts w:hint="eastAsia" w:ascii="宋体" w:hAnsi="宋体" w:eastAsia="宋体" w:cs="宋体"/>
                <w:sz w:val="24"/>
                <w:szCs w:val="24"/>
                <w:lang w:val="en-US" w:eastAsia="zh-CN"/>
              </w:rPr>
            </w:r>
            <w:r/>
          </w:p>
        </w:tc>
      </w:tr>
      <w:tr>
        <w:trPr>
          <w:trHeight w:val="357"/>
        </w:trPr>
        <w:tc>
          <w:tcPr>
            <w:tcBorders>
              <w:top w:val="none" w:color="000000" w:sz="4" w:space="0"/>
              <w:left w:val="single" w:color="000000" w:sz="4" w:space="0"/>
              <w:bottom w:val="single" w:color="000000" w:sz="4" w:space="0"/>
              <w:right w:val="single" w:color="000000" w:sz="4" w:space="0"/>
            </w:tcBorders>
            <w:tcW w:w="988" w:type="dxa"/>
            <w:vAlign w:val="center"/>
            <w:textDirection w:val="lrTb"/>
            <w:noWrap/>
          </w:tcPr>
          <w:p>
            <w:pPr>
              <w:pStyle w:val="637"/>
              <w:jc w:val="center"/>
              <w:rPr>
                <w:rFonts w:hint="eastAsia" w:ascii="宋体" w:hAnsi="宋体" w:eastAsia="宋体" w:cs="宋体"/>
                <w:sz w:val="24"/>
                <w:szCs w:val="24"/>
                <w:lang w:eastAsia="zh-CN"/>
              </w:rPr>
            </w:pPr>
            <w:r>
              <w:rPr>
                <w:rFonts w:hint="eastAsia" w:ascii="宋体" w:hAnsi="宋体" w:cs="宋体"/>
                <w:sz w:val="24"/>
                <w:szCs w:val="24"/>
                <w:lang w:val="en-US" w:eastAsia="zh-CN"/>
              </w:rPr>
              <w:t xml:space="preserve">9</w:t>
            </w:r>
            <w:r>
              <w:rPr>
                <w:rFonts w:hint="eastAsia" w:ascii="宋体" w:hAnsi="宋体" w:eastAsia="宋体" w:cs="宋体"/>
                <w:sz w:val="24"/>
                <w:szCs w:val="24"/>
                <w:lang w:eastAsia="zh-CN"/>
              </w:rPr>
            </w:r>
            <w:r/>
          </w:p>
        </w:tc>
        <w:tc>
          <w:tcPr>
            <w:tcBorders>
              <w:top w:val="none" w:color="000000" w:sz="4" w:space="0"/>
              <w:left w:val="none" w:color="000000" w:sz="4" w:space="0"/>
              <w:bottom w:val="single" w:color="000000" w:sz="4" w:space="0"/>
              <w:right w:val="single" w:color="000000" w:sz="4" w:space="0"/>
            </w:tcBorders>
            <w:tcW w:w="7516" w:type="dxa"/>
            <w:vAlign w:val="top"/>
            <w:textDirection w:val="lrTb"/>
            <w:noWrap w:val="false"/>
          </w:tcPr>
          <w:p>
            <w:pPr>
              <w:pStyle w:val="637"/>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投标人或所维保设备的制造商在江苏省内至少有3名驻点同类型设备维修工程师并提供姓名联系方式</w:t>
            </w:r>
            <w:r>
              <w:rPr>
                <w:rFonts w:hint="eastAsia" w:ascii="宋体" w:hAnsi="宋体" w:eastAsia="宋体" w:cs="宋体"/>
                <w:sz w:val="24"/>
                <w:szCs w:val="24"/>
                <w:highlight w:val="none"/>
                <w:lang w:val="en-US" w:eastAsia="zh-CN"/>
              </w:rPr>
            </w:r>
            <w:r/>
          </w:p>
        </w:tc>
      </w:tr>
      <w:tr>
        <w:trPr>
          <w:trHeight w:val="487"/>
        </w:trPr>
        <w:tc>
          <w:tcPr>
            <w:tcBorders>
              <w:top w:val="none" w:color="000000" w:sz="4" w:space="0"/>
              <w:left w:val="single" w:color="000000" w:sz="4" w:space="0"/>
              <w:bottom w:val="single" w:color="000000" w:sz="4" w:space="0"/>
              <w:right w:val="single" w:color="000000" w:sz="4" w:space="0"/>
            </w:tcBorders>
            <w:tcW w:w="988" w:type="dxa"/>
            <w:vAlign w:val="center"/>
            <w:textDirection w:val="lrTb"/>
            <w:noWrap/>
          </w:tcPr>
          <w:p>
            <w:pPr>
              <w:pStyle w:val="637"/>
              <w:jc w:val="center"/>
              <w:rPr>
                <w:rFonts w:hint="eastAsia" w:ascii="宋体" w:hAnsi="宋体" w:eastAsia="宋体" w:cs="宋体"/>
                <w:sz w:val="24"/>
                <w:szCs w:val="24"/>
                <w:lang w:eastAsia="zh-CN"/>
              </w:rPr>
            </w:pPr>
            <w:r>
              <w:rPr>
                <w:rFonts w:hint="eastAsia" w:ascii="宋体" w:hAnsi="宋体" w:cs="宋体"/>
                <w:sz w:val="24"/>
                <w:szCs w:val="24"/>
              </w:rPr>
              <w:t xml:space="preserve">1</w:t>
            </w:r>
            <w:r>
              <w:rPr>
                <w:rFonts w:hint="eastAsia" w:ascii="宋体" w:hAnsi="宋体" w:cs="宋体"/>
                <w:sz w:val="24"/>
                <w:szCs w:val="24"/>
                <w:lang w:val="en-US" w:eastAsia="zh-CN"/>
              </w:rPr>
              <w:t xml:space="preserve">0</w:t>
            </w:r>
            <w:r>
              <w:rPr>
                <w:rFonts w:hint="eastAsia" w:ascii="宋体" w:hAnsi="宋体" w:eastAsia="宋体" w:cs="宋体"/>
                <w:sz w:val="24"/>
                <w:szCs w:val="24"/>
                <w:lang w:eastAsia="zh-CN"/>
              </w:rPr>
            </w:r>
            <w:r/>
          </w:p>
        </w:tc>
        <w:tc>
          <w:tcPr>
            <w:tcBorders>
              <w:top w:val="none" w:color="000000" w:sz="4" w:space="0"/>
              <w:left w:val="none" w:color="000000" w:sz="4" w:space="0"/>
              <w:bottom w:val="single" w:color="000000" w:sz="4" w:space="0"/>
              <w:right w:val="single" w:color="000000" w:sz="4" w:space="0"/>
            </w:tcBorders>
            <w:tcW w:w="7516" w:type="dxa"/>
            <w:vAlign w:val="top"/>
            <w:textDirection w:val="lrTb"/>
            <w:noWrap w:val="false"/>
          </w:tcPr>
          <w:p>
            <w:pPr>
              <w:pStyle w:val="637"/>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投标人或所维保设备的制造商需具有经过产品制造商正规培训的维修工程师，须持有设备制造商出具的同类型设备维修证书（提供相关培训证明材料）</w:t>
            </w:r>
            <w:r>
              <w:rPr>
                <w:rFonts w:hint="eastAsia" w:ascii="宋体" w:hAnsi="宋体" w:eastAsia="宋体" w:cs="宋体"/>
                <w:sz w:val="24"/>
                <w:szCs w:val="24"/>
                <w:highlight w:val="none"/>
                <w:lang w:val="en-US" w:eastAsia="zh-CN"/>
              </w:rPr>
            </w:r>
            <w:r/>
          </w:p>
        </w:tc>
      </w:tr>
      <w:tr>
        <w:trPr>
          <w:trHeight w:val="441"/>
        </w:trPr>
        <w:tc>
          <w:tcPr>
            <w:tcBorders>
              <w:top w:val="none" w:color="000000" w:sz="4" w:space="0"/>
              <w:left w:val="single" w:color="000000" w:sz="4" w:space="0"/>
              <w:bottom w:val="single" w:color="000000" w:sz="4" w:space="0"/>
              <w:right w:val="single" w:color="000000" w:sz="4" w:space="0"/>
            </w:tcBorders>
            <w:tcW w:w="988" w:type="dxa"/>
            <w:vAlign w:val="center"/>
            <w:textDirection w:val="lrTb"/>
            <w:noWrap/>
          </w:tcPr>
          <w:p>
            <w:pPr>
              <w:pStyle w:val="637"/>
              <w:jc w:val="center"/>
              <w:rPr>
                <w:rFonts w:hint="eastAsia" w:ascii="宋体" w:hAnsi="宋体" w:eastAsia="宋体" w:cs="宋体"/>
                <w:sz w:val="24"/>
                <w:szCs w:val="24"/>
                <w:lang w:eastAsia="zh-CN"/>
              </w:rPr>
            </w:pPr>
            <w:r>
              <w:rPr>
                <w:rFonts w:hint="eastAsia" w:ascii="宋体" w:hAnsi="宋体" w:cs="宋体"/>
                <w:sz w:val="24"/>
                <w:szCs w:val="24"/>
              </w:rPr>
              <w:t xml:space="preserve">1</w:t>
            </w:r>
            <w:r>
              <w:rPr>
                <w:rFonts w:hint="eastAsia" w:ascii="宋体" w:hAnsi="宋体" w:cs="宋体"/>
                <w:sz w:val="24"/>
                <w:szCs w:val="24"/>
                <w:lang w:val="en-US" w:eastAsia="zh-CN"/>
              </w:rPr>
              <w:t xml:space="preserve">1</w:t>
            </w:r>
            <w:r>
              <w:rPr>
                <w:rFonts w:hint="eastAsia" w:ascii="宋体" w:hAnsi="宋体" w:eastAsia="宋体" w:cs="宋体"/>
                <w:sz w:val="24"/>
                <w:szCs w:val="24"/>
                <w:lang w:eastAsia="zh-CN"/>
              </w:rPr>
            </w:r>
            <w:r/>
          </w:p>
        </w:tc>
        <w:tc>
          <w:tcPr>
            <w:tcBorders>
              <w:top w:val="none" w:color="000000" w:sz="4" w:space="0"/>
              <w:left w:val="none" w:color="000000" w:sz="4" w:space="0"/>
              <w:bottom w:val="single" w:color="000000" w:sz="4" w:space="0"/>
              <w:right w:val="single" w:color="000000" w:sz="4" w:space="0"/>
            </w:tcBorders>
            <w:tcW w:w="7516" w:type="dxa"/>
            <w:vAlign w:val="center"/>
            <w:textDirection w:val="lrTb"/>
            <w:noWrap w:val="false"/>
          </w:tcPr>
          <w:p>
            <w:pPr>
              <w:pStyle w:val="637"/>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投标人或所维保设备的制造商同时具有CT及</w:t>
            </w:r>
            <w:r>
              <w:rPr>
                <w:rFonts w:hint="eastAsia" w:ascii="宋体" w:hAnsi="宋体" w:eastAsia="宋体" w:cs="宋体"/>
                <w:sz w:val="24"/>
                <w:szCs w:val="24"/>
                <w:highlight w:val="none"/>
                <w:lang w:val="en-US" w:eastAsia="zh-CN"/>
              </w:rPr>
              <w:t xml:space="preserve">MR</w:t>
            </w:r>
            <w:r>
              <w:rPr>
                <w:rFonts w:hint="eastAsia" w:ascii="宋体" w:hAnsi="宋体" w:eastAsia="宋体" w:cs="宋体"/>
                <w:sz w:val="24"/>
                <w:szCs w:val="24"/>
                <w:highlight w:val="none"/>
                <w:lang w:val="en-US" w:eastAsia="zh-CN"/>
              </w:rPr>
              <w:t xml:space="preserve">的维修能力</w:t>
            </w:r>
            <w:r>
              <w:rPr>
                <w:rFonts w:hint="eastAsia" w:ascii="宋体" w:hAnsi="宋体" w:eastAsia="宋体" w:cs="宋体"/>
                <w:sz w:val="24"/>
                <w:szCs w:val="24"/>
                <w:highlight w:val="none"/>
                <w:lang w:val="en-US" w:eastAsia="zh-CN"/>
              </w:rPr>
            </w:r>
            <w:r/>
          </w:p>
        </w:tc>
      </w:tr>
      <w:tr>
        <w:trPr>
          <w:trHeight w:val="425"/>
        </w:trPr>
        <w:tc>
          <w:tcPr>
            <w:tcBorders>
              <w:top w:val="none" w:color="000000" w:sz="4" w:space="0"/>
              <w:left w:val="single" w:color="000000" w:sz="4" w:space="0"/>
              <w:bottom w:val="single" w:color="000000" w:sz="4" w:space="0"/>
              <w:right w:val="single" w:color="000000" w:sz="4" w:space="0"/>
            </w:tcBorders>
            <w:tcW w:w="988" w:type="dxa"/>
            <w:vAlign w:val="center"/>
            <w:textDirection w:val="lrTb"/>
            <w:noWrap/>
          </w:tcPr>
          <w:p>
            <w:pPr>
              <w:pStyle w:val="637"/>
              <w:jc w:val="center"/>
              <w:rPr>
                <w:rFonts w:hint="eastAsia" w:ascii="宋体" w:hAnsi="宋体" w:eastAsia="宋体" w:cs="宋体"/>
                <w:sz w:val="24"/>
                <w:szCs w:val="24"/>
                <w:lang w:eastAsia="zh-CN"/>
              </w:rPr>
            </w:pPr>
            <w:r>
              <w:rPr>
                <w:rFonts w:hint="eastAsia" w:ascii="宋体" w:hAnsi="宋体" w:cs="宋体"/>
                <w:sz w:val="24"/>
                <w:szCs w:val="24"/>
              </w:rPr>
              <w:t xml:space="preserve">1</w:t>
            </w:r>
            <w:r>
              <w:rPr>
                <w:rFonts w:hint="eastAsia" w:ascii="宋体" w:hAnsi="宋体" w:cs="宋体"/>
                <w:sz w:val="24"/>
                <w:szCs w:val="24"/>
                <w:lang w:val="en-US" w:eastAsia="zh-CN"/>
              </w:rPr>
              <w:t xml:space="preserve">2</w:t>
            </w:r>
            <w:r>
              <w:rPr>
                <w:rFonts w:hint="eastAsia" w:ascii="宋体" w:hAnsi="宋体" w:eastAsia="宋体" w:cs="宋体"/>
                <w:sz w:val="24"/>
                <w:szCs w:val="24"/>
                <w:lang w:eastAsia="zh-CN"/>
              </w:rPr>
            </w:r>
            <w:r/>
          </w:p>
        </w:tc>
        <w:tc>
          <w:tcPr>
            <w:tcBorders>
              <w:top w:val="none" w:color="000000" w:sz="4" w:space="0"/>
              <w:left w:val="none" w:color="000000" w:sz="4" w:space="0"/>
              <w:bottom w:val="single" w:color="000000" w:sz="4" w:space="0"/>
              <w:right w:val="single" w:color="000000" w:sz="4" w:space="0"/>
            </w:tcBorders>
            <w:tcW w:w="7516" w:type="dxa"/>
            <w:vAlign w:val="top"/>
            <w:textDirection w:val="lrTb"/>
            <w:noWrap w:val="false"/>
          </w:tcPr>
          <w:p>
            <w:pPr>
              <w:pStyle w:val="637"/>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投标人或所维保设备的制造商具备报修热线，并提供365天，7×24小时热线支持</w:t>
            </w:r>
            <w:r>
              <w:rPr>
                <w:rFonts w:hint="eastAsia" w:ascii="宋体" w:hAnsi="宋体" w:eastAsia="宋体" w:cs="宋体"/>
                <w:sz w:val="24"/>
                <w:szCs w:val="24"/>
                <w:lang w:val="en-US" w:eastAsia="zh-CN"/>
              </w:rPr>
            </w:r>
            <w:r/>
          </w:p>
        </w:tc>
      </w:tr>
      <w:tr>
        <w:trPr>
          <w:trHeight w:val="474"/>
        </w:trPr>
        <w:tc>
          <w:tcPr>
            <w:tcBorders>
              <w:top w:val="none" w:color="000000" w:sz="4" w:space="0"/>
              <w:left w:val="single" w:color="000000" w:sz="4" w:space="0"/>
              <w:bottom w:val="single" w:color="000000" w:sz="4" w:space="0"/>
              <w:right w:val="single" w:color="000000" w:sz="4" w:space="0"/>
            </w:tcBorders>
            <w:tcW w:w="988" w:type="dxa"/>
            <w:vAlign w:val="center"/>
            <w:textDirection w:val="lrTb"/>
            <w:noWrap/>
          </w:tcPr>
          <w:p>
            <w:pPr>
              <w:pStyle w:val="637"/>
              <w:jc w:val="center"/>
              <w:rPr>
                <w:rFonts w:hint="eastAsia" w:ascii="宋体" w:hAnsi="宋体" w:eastAsia="宋体" w:cs="宋体"/>
                <w:sz w:val="24"/>
                <w:szCs w:val="24"/>
                <w:lang w:eastAsia="zh-CN"/>
              </w:rPr>
            </w:pPr>
            <w:r>
              <w:rPr>
                <w:rFonts w:hint="eastAsia" w:ascii="楷体" w:hAnsi="楷体" w:eastAsia="楷体" w:cs="仿宋"/>
                <w:b/>
                <w:bCs/>
                <w:sz w:val="24"/>
              </w:rPr>
              <w:t xml:space="preserve">★</w:t>
            </w:r>
            <w:r>
              <w:rPr>
                <w:rFonts w:hint="eastAsia" w:ascii="宋体" w:hAnsi="宋体" w:cs="宋体"/>
                <w:sz w:val="24"/>
                <w:szCs w:val="24"/>
              </w:rPr>
              <w:t xml:space="preserve">1</w:t>
            </w:r>
            <w:r>
              <w:rPr>
                <w:rFonts w:hint="eastAsia" w:ascii="宋体" w:hAnsi="宋体" w:cs="宋体"/>
                <w:sz w:val="24"/>
                <w:szCs w:val="24"/>
                <w:lang w:val="en-US" w:eastAsia="zh-CN"/>
              </w:rPr>
              <w:t xml:space="preserve">3</w:t>
            </w:r>
            <w:r>
              <w:rPr>
                <w:rFonts w:hint="eastAsia" w:ascii="宋体" w:hAnsi="宋体" w:eastAsia="宋体" w:cs="宋体"/>
                <w:sz w:val="24"/>
                <w:szCs w:val="24"/>
                <w:lang w:eastAsia="zh-CN"/>
              </w:rPr>
            </w:r>
            <w:r/>
          </w:p>
        </w:tc>
        <w:tc>
          <w:tcPr>
            <w:tcBorders>
              <w:top w:val="none" w:color="000000" w:sz="4" w:space="0"/>
              <w:left w:val="none" w:color="000000" w:sz="4" w:space="0"/>
              <w:bottom w:val="single" w:color="000000" w:sz="4" w:space="0"/>
              <w:right w:val="single" w:color="000000" w:sz="4" w:space="0"/>
            </w:tcBorders>
            <w:tcW w:w="7516" w:type="dxa"/>
            <w:vAlign w:val="center"/>
            <w:textDirection w:val="lrTb"/>
            <w:noWrap w:val="false"/>
          </w:tcPr>
          <w:p>
            <w:pPr>
              <w:pStyle w:val="637"/>
              <w:jc w:val="both"/>
              <w:rPr>
                <w:rFonts w:hint="eastAsia" w:ascii="宋体" w:hAnsi="宋体" w:eastAsia="宋体" w:cs="宋体"/>
                <w:sz w:val="24"/>
                <w:szCs w:val="24"/>
                <w:highlight w:val="none"/>
                <w:lang w:val="en-AU" w:eastAsia="zh-CN"/>
              </w:rPr>
            </w:pPr>
            <w:r>
              <w:rPr>
                <w:rFonts w:hint="eastAsia" w:ascii="宋体" w:hAnsi="宋体" w:eastAsia="宋体" w:cs="宋体"/>
                <w:sz w:val="24"/>
                <w:szCs w:val="24"/>
                <w:highlight w:val="none"/>
                <w:lang w:val="en-US" w:eastAsia="zh-CN"/>
              </w:rPr>
              <w:t xml:space="preserve">电话报修首次响应时间≤2小时，工程师到达现场时间≤24小时（提供承诺书）</w:t>
            </w:r>
            <w:r>
              <w:rPr>
                <w:rFonts w:hint="eastAsia" w:ascii="宋体" w:hAnsi="宋体" w:eastAsia="宋体" w:cs="宋体"/>
                <w:sz w:val="24"/>
                <w:szCs w:val="24"/>
                <w:highlight w:val="none"/>
                <w:lang w:val="en-AU" w:eastAsia="zh-CN"/>
              </w:rPr>
            </w:r>
            <w:r/>
          </w:p>
        </w:tc>
      </w:tr>
      <w:tr>
        <w:trPr>
          <w:trHeight w:val="27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pStyle w:val="637"/>
              <w:jc w:val="center"/>
              <w:rPr>
                <w:rFonts w:hint="eastAsia" w:ascii="宋体" w:hAnsi="宋体" w:eastAsia="宋体" w:cs="宋体"/>
                <w:sz w:val="24"/>
                <w:szCs w:val="24"/>
                <w:lang w:eastAsia="zh-CN"/>
              </w:rPr>
            </w:pPr>
            <w:r>
              <w:rPr>
                <w:rFonts w:hint="eastAsia" w:ascii="宋体" w:hAnsi="宋体" w:cs="宋体"/>
                <w:sz w:val="24"/>
                <w:szCs w:val="24"/>
              </w:rPr>
              <w:t xml:space="preserve">1</w:t>
            </w:r>
            <w:r>
              <w:rPr>
                <w:rFonts w:hint="eastAsia" w:ascii="宋体" w:hAnsi="宋体" w:cs="宋体"/>
                <w:sz w:val="24"/>
                <w:szCs w:val="24"/>
                <w:lang w:val="en-US" w:eastAsia="zh-CN"/>
              </w:rPr>
              <w:t xml:space="preserve">4</w:t>
            </w:r>
            <w:r>
              <w:rPr>
                <w:rFonts w:hint="eastAsia"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7516" w:type="dxa"/>
            <w:vAlign w:val="top"/>
            <w:textDirection w:val="lrTb"/>
            <w:noWrap w:val="false"/>
          </w:tcPr>
          <w:p>
            <w:pPr>
              <w:pStyle w:val="637"/>
              <w:jc w:val="left"/>
              <w:rPr>
                <w:rFonts w:hint="eastAsia" w:ascii="宋体" w:hAnsi="宋体" w:eastAsia="宋体" w:cs="宋体"/>
                <w:sz w:val="24"/>
                <w:szCs w:val="24"/>
                <w:lang w:val="en-AU" w:eastAsia="zh-CN"/>
              </w:rPr>
            </w:pPr>
            <w:r>
              <w:rPr>
                <w:rFonts w:hint="eastAsia" w:ascii="宋体" w:hAnsi="宋体" w:eastAsia="宋体" w:cs="宋体"/>
                <w:sz w:val="24"/>
                <w:szCs w:val="24"/>
                <w:lang w:val="en-US" w:eastAsia="zh-CN"/>
              </w:rPr>
              <w:t xml:space="preserve">预防性巡检、保养：≥4次/年，并提交维护保养报告</w:t>
            </w:r>
            <w:r>
              <w:rPr>
                <w:rFonts w:hint="eastAsia" w:ascii="宋体" w:hAnsi="宋体" w:eastAsia="宋体" w:cs="宋体"/>
                <w:sz w:val="24"/>
                <w:szCs w:val="24"/>
                <w:lang w:val="en-AU" w:eastAsia="zh-CN"/>
              </w:rPr>
            </w:r>
            <w:r/>
          </w:p>
        </w:tc>
      </w:tr>
      <w:tr>
        <w:trPr>
          <w:trHeight w:val="379"/>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pStyle w:val="637"/>
              <w:jc w:val="center"/>
              <w:rPr>
                <w:rFonts w:ascii="宋体" w:hAnsi="宋体" w:eastAsia="宋体" w:cs="宋体"/>
                <w:sz w:val="24"/>
                <w:szCs w:val="24"/>
                <w:lang w:val="en-US" w:eastAsia="zh-CN"/>
              </w:rPr>
            </w:pPr>
            <w:r>
              <w:rPr>
                <w:rFonts w:hint="eastAsia" w:ascii="楷体" w:hAnsi="楷体" w:eastAsia="楷体" w:cs="仿宋"/>
                <w:b/>
                <w:bCs/>
                <w:sz w:val="24"/>
              </w:rPr>
              <w:t xml:space="preserve">★</w:t>
            </w:r>
            <w:r>
              <w:rPr>
                <w:rFonts w:hint="eastAsia" w:ascii="宋体" w:hAnsi="宋体" w:cs="宋体"/>
                <w:sz w:val="24"/>
                <w:szCs w:val="24"/>
                <w:lang w:val="en-US" w:eastAsia="zh-CN"/>
              </w:rPr>
              <w:t xml:space="preserve">15</w:t>
            </w:r>
            <w:r>
              <w:rPr>
                <w:rFonts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7516" w:type="dxa"/>
            <w:vAlign w:val="center"/>
            <w:textDirection w:val="lrTb"/>
            <w:noWrap w:val="false"/>
          </w:tcPr>
          <w:p>
            <w:pPr>
              <w:pStyle w:val="637"/>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投标人须具备提供设备的系统平台升级,软、硬件升级及选装的能力</w:t>
            </w:r>
            <w:r>
              <w:rPr>
                <w:rFonts w:hint="eastAsia" w:ascii="宋体" w:hAnsi="宋体" w:eastAsia="宋体" w:cs="宋体"/>
                <w:sz w:val="24"/>
                <w:szCs w:val="24"/>
                <w:highlight w:val="none"/>
                <w:lang w:val="en-US" w:eastAsia="zh-CN"/>
              </w:rPr>
              <w:t xml:space="preserve">（提供承诺书）</w:t>
            </w:r>
            <w:r>
              <w:rPr>
                <w:rFonts w:hint="eastAsia" w:ascii="宋体" w:hAnsi="宋体" w:eastAsia="宋体" w:cs="宋体"/>
                <w:sz w:val="24"/>
                <w:szCs w:val="24"/>
                <w:highlight w:val="none"/>
                <w:lang w:val="en-US" w:eastAsia="zh-CN"/>
              </w:rPr>
            </w:r>
            <w:r/>
          </w:p>
        </w:tc>
      </w:tr>
      <w:tr>
        <w:trPr>
          <w:trHeight w:val="379"/>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pStyle w:val="637"/>
              <w:jc w:val="center"/>
              <w:rPr>
                <w:rFonts w:ascii="宋体" w:hAnsi="宋体" w:cs="宋体"/>
                <w:sz w:val="24"/>
                <w:szCs w:val="24"/>
                <w:highlight w:val="none"/>
                <w:lang w:val="en-US" w:eastAsia="zh-CN"/>
              </w:rPr>
            </w:pPr>
            <w:r>
              <w:rPr>
                <w:rFonts w:hint="eastAsia" w:ascii="楷体" w:hAnsi="楷体" w:eastAsia="楷体" w:cs="仿宋"/>
                <w:b/>
                <w:bCs/>
                <w:sz w:val="24"/>
                <w:highlight w:val="none"/>
              </w:rPr>
              <w:t xml:space="preserve">★</w:t>
            </w:r>
            <w:r>
              <w:rPr>
                <w:rFonts w:hint="eastAsia" w:ascii="宋体" w:hAnsi="宋体" w:cs="宋体"/>
                <w:sz w:val="24"/>
                <w:szCs w:val="24"/>
                <w:highlight w:val="none"/>
                <w:lang w:val="en-US" w:eastAsia="zh-CN"/>
              </w:rPr>
              <w:t xml:space="preserve">16</w:t>
            </w:r>
            <w:r>
              <w:rPr>
                <w:rFonts w:ascii="宋体" w:hAnsi="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516" w:type="dxa"/>
            <w:vAlign w:val="center"/>
            <w:textDirection w:val="lrTb"/>
            <w:noWrap w:val="false"/>
          </w:tcPr>
          <w:p>
            <w:pPr>
              <w:pStyle w:val="637"/>
              <w:jc w:val="left"/>
              <w:rPr>
                <w:rFonts w:hint="eastAsia" w:ascii="宋体" w:hAnsi="宋体" w:eastAsia="宋体" w:cs="宋体"/>
                <w:sz w:val="24"/>
                <w:szCs w:val="24"/>
                <w:highlight w:val="none"/>
                <w:lang w:val="en-AU" w:eastAsia="zh-CN"/>
              </w:rPr>
            </w:pPr>
            <w:r>
              <w:rPr>
                <w:rFonts w:hint="eastAsia" w:ascii="宋体" w:hAnsi="宋体" w:eastAsia="宋体" w:cs="宋体"/>
                <w:sz w:val="24"/>
                <w:szCs w:val="24"/>
                <w:highlight w:val="none"/>
                <w:lang w:val="en-US" w:eastAsia="zh-CN"/>
              </w:rPr>
              <w:t xml:space="preserve">投标人提供联影核磁3.0T及CT高级临床应用迭代服务(包含软、硬件）</w:t>
            </w:r>
            <w:r>
              <w:rPr>
                <w:rFonts w:hint="eastAsia" w:ascii="宋体" w:hAnsi="宋体" w:eastAsia="宋体" w:cs="宋体"/>
                <w:sz w:val="24"/>
                <w:szCs w:val="24"/>
                <w:highlight w:val="none"/>
                <w:lang w:val="en-US" w:eastAsia="zh-CN"/>
              </w:rPr>
              <w:t xml:space="preserve">（提供承诺书）</w:t>
            </w:r>
            <w:r>
              <w:rPr>
                <w:rFonts w:hint="eastAsia" w:ascii="宋体" w:hAnsi="宋体" w:eastAsia="宋体" w:cs="宋体"/>
                <w:sz w:val="24"/>
                <w:szCs w:val="24"/>
                <w:highlight w:val="none"/>
                <w:lang w:val="en-AU" w:eastAsia="zh-CN"/>
              </w:rPr>
            </w:r>
            <w:r/>
          </w:p>
        </w:tc>
      </w:tr>
      <w:tr>
        <w:trPr>
          <w:trHeight w:val="379"/>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pStyle w:val="637"/>
              <w:jc w:val="center"/>
              <w:rPr>
                <w:rFonts w:ascii="宋体" w:hAnsi="宋体" w:cs="宋体"/>
                <w:sz w:val="24"/>
                <w:szCs w:val="24"/>
                <w:highlight w:val="none"/>
                <w:lang w:val="en-US" w:eastAsia="zh-CN"/>
              </w:rPr>
            </w:pPr>
            <w:r>
              <w:rPr>
                <w:rFonts w:hint="eastAsia" w:ascii="楷体" w:hAnsi="楷体" w:eastAsia="楷体" w:cs="仿宋"/>
                <w:b/>
                <w:bCs/>
                <w:sz w:val="24"/>
                <w:highlight w:val="none"/>
              </w:rPr>
              <w:t xml:space="preserve">★</w:t>
            </w:r>
            <w:r>
              <w:rPr>
                <w:rFonts w:hint="eastAsia" w:ascii="宋体" w:hAnsi="宋体" w:cs="宋体"/>
                <w:sz w:val="24"/>
                <w:szCs w:val="24"/>
                <w:highlight w:val="none"/>
                <w:lang w:val="en-US" w:eastAsia="zh-CN"/>
              </w:rPr>
              <w:t xml:space="preserve">17</w:t>
            </w:r>
            <w:r>
              <w:rPr>
                <w:rFonts w:ascii="宋体" w:hAnsi="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516" w:type="dxa"/>
            <w:vAlign w:val="center"/>
            <w:textDirection w:val="lrTb"/>
            <w:noWrap w:val="false"/>
          </w:tcPr>
          <w:p>
            <w:pPr>
              <w:pStyle w:val="637"/>
              <w:jc w:val="left"/>
              <w:rPr>
                <w:rFonts w:hint="eastAsia" w:ascii="宋体" w:hAnsi="宋体" w:eastAsia="宋体" w:cs="宋体"/>
                <w:sz w:val="24"/>
                <w:szCs w:val="24"/>
                <w:highlight w:val="none"/>
                <w:lang w:val="en-AU" w:eastAsia="zh-CN"/>
              </w:rPr>
            </w:pPr>
            <w:r>
              <w:rPr>
                <w:rFonts w:hint="eastAsia" w:ascii="宋体" w:hAnsi="宋体" w:eastAsia="宋体" w:cs="宋体"/>
                <w:sz w:val="24"/>
                <w:szCs w:val="24"/>
                <w:highlight w:val="none"/>
                <w:lang w:val="en-US" w:eastAsia="zh-CN"/>
              </w:rPr>
              <w:t xml:space="preserve">提供</w:t>
            </w:r>
            <w:r>
              <w:rPr>
                <w:rFonts w:hint="eastAsia" w:ascii="宋体" w:hAnsi="宋体" w:eastAsia="宋体" w:cs="宋体"/>
                <w:sz w:val="24"/>
                <w:szCs w:val="24"/>
                <w:lang w:val="en-US" w:eastAsia="zh-CN"/>
              </w:rPr>
              <w:t xml:space="preserve">u</w:t>
            </w:r>
            <w:r>
              <w:rPr>
                <w:rFonts w:hint="eastAsia" w:ascii="宋体" w:hAnsi="宋体" w:eastAsia="宋体" w:cs="宋体"/>
                <w:i w:val="0"/>
                <w:iCs w:val="0"/>
                <w:color w:val="000000"/>
                <w:sz w:val="24"/>
                <w:szCs w:val="24"/>
                <w:u w:val="none"/>
                <w:lang w:val="en-US" w:eastAsia="zh-CN" w:bidi="ar"/>
              </w:rPr>
              <w:t xml:space="preserve">MR790自2026年1月23日出保之日起</w:t>
            </w:r>
            <w:r>
              <w:rPr>
                <w:rFonts w:hint="eastAsia" w:ascii="宋体" w:hAnsi="宋体" w:eastAsia="宋体" w:cs="宋体"/>
                <w:sz w:val="24"/>
                <w:szCs w:val="24"/>
                <w:highlight w:val="none"/>
                <w:lang w:val="en-US" w:eastAsia="zh-CN"/>
              </w:rPr>
              <w:t xml:space="preserve">至合同签订期间的免费维修</w:t>
            </w:r>
            <w:r>
              <w:rPr>
                <w:rFonts w:hint="eastAsia" w:ascii="宋体" w:hAnsi="宋体" w:eastAsia="宋体" w:cs="宋体"/>
                <w:sz w:val="24"/>
                <w:szCs w:val="24"/>
                <w:highlight w:val="none"/>
                <w:lang w:val="en-US" w:eastAsia="zh-CN"/>
              </w:rPr>
              <w:t xml:space="preserve">（提供承诺书）</w:t>
            </w:r>
            <w:r>
              <w:rPr>
                <w:rFonts w:hint="eastAsia" w:ascii="宋体" w:hAnsi="宋体" w:eastAsia="宋体" w:cs="宋体"/>
                <w:sz w:val="24"/>
                <w:szCs w:val="24"/>
                <w:highlight w:val="none"/>
                <w:lang w:val="en-AU" w:eastAsia="zh-CN"/>
              </w:rPr>
            </w:r>
            <w:r/>
          </w:p>
        </w:tc>
      </w:tr>
    </w:tbl>
    <w:p>
      <w:pPr>
        <w:pStyle w:val="637"/>
        <w:spacing w:line="360" w:lineRule="auto"/>
        <w:rPr>
          <w:rFonts w:hint="eastAsia" w:ascii="宋体" w:hAnsi="宋体" w:cs="宋体"/>
          <w:b/>
          <w:bCs/>
          <w:sz w:val="24"/>
          <w:szCs w:val="24"/>
          <w:highlight w:val="none"/>
        </w:rPr>
        <w:outlineLvl w:val="1"/>
      </w:pPr>
      <w:r>
        <w:rPr>
          <w:rFonts w:hint="eastAsia" w:ascii="宋体" w:hAnsi="宋体" w:cs="宋体"/>
          <w:b/>
          <w:bCs/>
          <w:sz w:val="24"/>
          <w:szCs w:val="24"/>
          <w:highlight w:val="none"/>
        </w:rPr>
        <w:t xml:space="preserve">四、</w:t>
      </w:r>
      <w:r>
        <w:rPr>
          <w:rFonts w:hint="eastAsia" w:ascii="宋体" w:hAnsi="宋体" w:cs="宋体"/>
          <w:b/>
          <w:bCs/>
          <w:sz w:val="24"/>
          <w:szCs w:val="24"/>
          <w:highlight w:val="none"/>
          <w:lang w:val="en-US" w:eastAsia="zh-CN"/>
        </w:rPr>
        <w:t xml:space="preserve">服务</w:t>
      </w:r>
      <w:r>
        <w:rPr>
          <w:rFonts w:hint="eastAsia" w:ascii="宋体" w:hAnsi="宋体" w:cs="宋体"/>
          <w:b/>
          <w:bCs/>
          <w:sz w:val="24"/>
          <w:szCs w:val="24"/>
          <w:highlight w:val="none"/>
        </w:rPr>
        <w:t xml:space="preserve">要求</w:t>
      </w:r>
      <w:bookmarkEnd w:id="212"/>
      <w:r>
        <w:rPr>
          <w:rFonts w:hint="eastAsia" w:ascii="宋体" w:hAnsi="宋体" w:cs="宋体"/>
          <w:b/>
          <w:bCs/>
          <w:sz w:val="24"/>
          <w:szCs w:val="24"/>
          <w:highlight w:val="none"/>
        </w:rPr>
      </w:r>
      <w:r/>
    </w:p>
    <w:p>
      <w:pPr>
        <w:pStyle w:val="637"/>
        <w:ind w:firstLine="480"/>
        <w:spacing w:line="360" w:lineRule="auto"/>
        <w:rPr>
          <w:rFonts w:hint="eastAsia" w:ascii="宋体" w:hAnsi="宋体" w:cs="宋体"/>
          <w:sz w:val="24"/>
          <w:szCs w:val="24"/>
        </w:rPr>
      </w:pPr>
      <w:r>
        <w:rPr>
          <w:rFonts w:hint="eastAsia" w:ascii="宋体" w:hAnsi="宋体" w:cs="宋体"/>
          <w:sz w:val="24"/>
          <w:szCs w:val="24"/>
          <w:highlight w:val="none"/>
        </w:rPr>
        <w:t xml:space="preserve">1、所更换的零部件必</w:t>
      </w:r>
      <w:r>
        <w:rPr>
          <w:rFonts w:hint="eastAsia" w:ascii="宋体" w:hAnsi="宋体" w:cs="宋体"/>
          <w:color w:val="000000"/>
          <w:sz w:val="24"/>
          <w:szCs w:val="24"/>
          <w:highlight w:val="none"/>
        </w:rPr>
        <w:t xml:space="preserve">须为</w:t>
      </w:r>
      <w:r>
        <w:rPr>
          <w:rFonts w:hint="eastAsia" w:ascii="宋体" w:hAnsi="宋体" w:cs="宋体"/>
          <w:color w:val="000000"/>
          <w:sz w:val="24"/>
          <w:szCs w:val="24"/>
          <w:highlight w:val="none"/>
        </w:rPr>
        <w:t xml:space="preserve">原厂全新</w:t>
      </w:r>
      <w:r>
        <w:rPr>
          <w:rFonts w:hint="eastAsia" w:ascii="宋体" w:hAnsi="宋体" w:cs="宋体"/>
          <w:color w:val="000000"/>
          <w:sz w:val="24"/>
          <w:szCs w:val="24"/>
          <w:highlight w:val="none"/>
        </w:rPr>
        <w:t xml:space="preserve">备件（</w:t>
      </w:r>
      <w:r>
        <w:rPr>
          <w:rFonts w:hint="eastAsia" w:ascii="宋体" w:hAnsi="宋体" w:cs="宋体"/>
          <w:color w:val="000000"/>
          <w:sz w:val="24"/>
          <w:szCs w:val="24"/>
          <w:highlight w:val="none"/>
          <w:lang w:val="en-US" w:eastAsia="zh-CN"/>
        </w:rPr>
        <w:t xml:space="preserve">中标后至签订合同前</w:t>
      </w:r>
      <w:r>
        <w:rPr>
          <w:rFonts w:hint="eastAsia" w:ascii="宋体" w:hAnsi="宋体" w:cs="宋体"/>
          <w:color w:val="000000"/>
          <w:sz w:val="24"/>
          <w:szCs w:val="24"/>
          <w:highlight w:val="none"/>
        </w:rPr>
        <w:t xml:space="preserve">提供</w:t>
      </w:r>
      <w:r>
        <w:rPr>
          <w:rFonts w:hint="eastAsia" w:ascii="宋体" w:hAnsi="宋体" w:cs="宋体"/>
          <w:color w:val="000000"/>
          <w:sz w:val="24"/>
          <w:szCs w:val="24"/>
          <w:highlight w:val="none"/>
        </w:rPr>
        <w:t xml:space="preserve">原厂授权书或与原厂采购备件合同备案）。更换的所有零部件必须合法合规,记录相</w:t>
      </w:r>
      <w:r>
        <w:rPr>
          <w:rFonts w:hint="eastAsia" w:ascii="宋体" w:hAnsi="宋体" w:cs="宋体"/>
          <w:sz w:val="24"/>
          <w:szCs w:val="24"/>
          <w:highlight w:val="none"/>
        </w:rPr>
        <w:t xml:space="preserve">对应的序列号,到采购方相关管理部门报备,如</w:t>
      </w:r>
      <w:r>
        <w:rPr>
          <w:rFonts w:hint="eastAsia" w:ascii="宋体" w:hAnsi="宋体" w:cs="宋体"/>
          <w:sz w:val="24"/>
          <w:szCs w:val="24"/>
        </w:rPr>
        <w:t xml:space="preserve">若发现有不合法合规的行为,则取消合同，采购方由此所产生的损失由中标单位承担。</w:t>
      </w:r>
      <w:r>
        <w:rPr>
          <w:rFonts w:hint="eastAsia" w:ascii="宋体" w:hAnsi="宋体" w:cs="宋体"/>
          <w:sz w:val="24"/>
          <w:szCs w:val="24"/>
        </w:rPr>
      </w:r>
      <w:r/>
    </w:p>
    <w:p>
      <w:pPr>
        <w:pStyle w:val="637"/>
        <w:ind w:firstLine="480"/>
        <w:spacing w:line="360" w:lineRule="auto"/>
        <w:rPr>
          <w:rFonts w:hint="eastAsia" w:ascii="宋体" w:hAnsi="宋体" w:cs="宋体"/>
          <w:sz w:val="24"/>
          <w:szCs w:val="24"/>
        </w:rPr>
      </w:pPr>
      <w:r>
        <w:rPr>
          <w:rFonts w:hint="eastAsia" w:ascii="宋体" w:hAnsi="宋体" w:cs="宋体"/>
          <w:sz w:val="24"/>
          <w:szCs w:val="24"/>
        </w:rPr>
        <w:t xml:space="preserve">2、提供年度预防性维护计划并有具体内容清单（所需工具、耗材等由投标方承担，具体执行时间由双方工程师确认），每次保养后出具完整的保养报告</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提供年度质控报告</w:t>
      </w:r>
      <w:r>
        <w:rPr>
          <w:rFonts w:hint="eastAsia" w:ascii="宋体" w:hAnsi="宋体" w:cs="宋体"/>
          <w:sz w:val="24"/>
          <w:szCs w:val="24"/>
        </w:rPr>
        <w:t xml:space="preserve">。</w:t>
      </w:r>
      <w:r>
        <w:rPr>
          <w:rFonts w:hint="eastAsia" w:ascii="宋体" w:hAnsi="宋体" w:cs="宋体"/>
          <w:sz w:val="24"/>
          <w:szCs w:val="24"/>
        </w:rPr>
      </w:r>
      <w:r/>
    </w:p>
    <w:p>
      <w:pPr>
        <w:pStyle w:val="637"/>
        <w:ind w:firstLine="480"/>
        <w:spacing w:line="360" w:lineRule="auto"/>
        <w:rPr>
          <w:rFonts w:hint="eastAsia" w:ascii="宋体" w:hAnsi="宋体" w:cs="宋体"/>
          <w:sz w:val="24"/>
          <w:szCs w:val="24"/>
        </w:rPr>
      </w:pPr>
      <w:r>
        <w:rPr>
          <w:rFonts w:hint="eastAsia" w:ascii="宋体" w:hAnsi="宋体" w:cs="宋体"/>
          <w:sz w:val="24"/>
          <w:szCs w:val="24"/>
        </w:rPr>
        <w:t xml:space="preserve">3、投标人必须提供服务期内培训方案，针对采购</w:t>
      </w:r>
      <w:r>
        <w:rPr>
          <w:rFonts w:hint="eastAsia" w:ascii="宋体" w:hAnsi="宋体" w:cs="宋体"/>
          <w:sz w:val="24"/>
          <w:szCs w:val="24"/>
          <w:lang w:val="en-US" w:eastAsia="zh-CN"/>
        </w:rPr>
        <w:t xml:space="preserve">人</w:t>
      </w:r>
      <w:r>
        <w:rPr>
          <w:rFonts w:hint="eastAsia" w:ascii="宋体" w:hAnsi="宋体" w:cs="宋体"/>
          <w:sz w:val="24"/>
          <w:szCs w:val="24"/>
        </w:rPr>
        <w:t xml:space="preserve">的使用人员及院内维修工程师，定期进行课堂或上门式的培训服务,包括不仅限于临床扫描、图像处理和相应业务拓展的专业支持、相应的设备维护保养、质控、设备管理等。培训次数不少于每年一次。</w:t>
      </w:r>
      <w:r>
        <w:rPr>
          <w:rFonts w:hint="eastAsia" w:ascii="宋体" w:hAnsi="宋体" w:cs="宋体"/>
          <w:sz w:val="24"/>
          <w:szCs w:val="24"/>
        </w:rPr>
      </w:r>
      <w:r/>
    </w:p>
    <w:p>
      <w:pPr>
        <w:pStyle w:val="637"/>
        <w:ind w:firstLine="480"/>
        <w:spacing w:line="360" w:lineRule="auto"/>
        <w:rPr>
          <w:rFonts w:hint="eastAsia" w:ascii="宋体" w:hAnsi="宋体" w:cs="宋体"/>
          <w:sz w:val="24"/>
          <w:szCs w:val="24"/>
        </w:rPr>
      </w:pPr>
      <w:r>
        <w:rPr>
          <w:rFonts w:hint="eastAsia" w:ascii="宋体" w:hAnsi="宋体" w:cs="宋体"/>
          <w:sz w:val="24"/>
          <w:szCs w:val="24"/>
        </w:rPr>
        <w:t xml:space="preserve">4、保证在维保期内具有经校正的所维修保修保养设备的专业维修工具、仪器，并提供序列号和需校正的工具仪器的校正记录文件。</w:t>
      </w:r>
      <w:r>
        <w:rPr>
          <w:rFonts w:hint="eastAsia" w:ascii="宋体" w:hAnsi="宋体" w:cs="宋体"/>
          <w:sz w:val="24"/>
          <w:szCs w:val="24"/>
        </w:rPr>
      </w:r>
      <w:r/>
    </w:p>
    <w:p>
      <w:pPr>
        <w:pStyle w:val="637"/>
        <w:ind w:firstLine="480"/>
        <w:spacing w:line="360" w:lineRule="auto"/>
        <w:rPr>
          <w:rFonts w:hint="eastAsia" w:ascii="宋体" w:hAnsi="宋体" w:cs="宋体"/>
          <w:sz w:val="24"/>
          <w:szCs w:val="24"/>
          <w:highlight w:val="none"/>
        </w:rPr>
      </w:pPr>
      <w:r>
        <w:rPr>
          <w:rFonts w:hint="eastAsia" w:ascii="宋体" w:hAnsi="宋体" w:cs="宋体"/>
          <w:sz w:val="24"/>
          <w:szCs w:val="24"/>
        </w:rPr>
        <w:t xml:space="preserve">5、提供设备的系统软件及硬件，提供安全性改版升级和</w:t>
      </w:r>
      <w:r>
        <w:rPr>
          <w:rFonts w:hint="eastAsia" w:ascii="宋体" w:hAnsi="宋体" w:cs="宋体"/>
          <w:sz w:val="24"/>
          <w:szCs w:val="24"/>
          <w:highlight w:val="none"/>
        </w:rPr>
        <w:t xml:space="preserve">技术支持</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中标后至签订合同前</w:t>
      </w:r>
      <w:r>
        <w:rPr>
          <w:rFonts w:hint="eastAsia" w:ascii="宋体" w:hAnsi="宋体" w:cs="宋体"/>
          <w:color w:val="000000"/>
          <w:sz w:val="24"/>
          <w:szCs w:val="24"/>
          <w:highlight w:val="none"/>
        </w:rPr>
        <w:t xml:space="preserve">提供</w:t>
      </w:r>
      <w:r>
        <w:rPr>
          <w:rFonts w:hint="eastAsia" w:ascii="宋体" w:hAnsi="宋体" w:cs="宋体"/>
          <w:color w:val="000000"/>
          <w:sz w:val="24"/>
          <w:szCs w:val="24"/>
          <w:highlight w:val="none"/>
        </w:rPr>
        <w:t xml:space="preserve">原厂</w:t>
      </w:r>
      <w:r>
        <w:rPr>
          <w:rFonts w:hint="eastAsia" w:ascii="宋体" w:hAnsi="宋体" w:cs="宋体"/>
          <w:color w:val="000000"/>
          <w:sz w:val="24"/>
          <w:szCs w:val="24"/>
          <w:highlight w:val="none"/>
          <w:lang w:val="en-US" w:eastAsia="zh-CN"/>
        </w:rPr>
        <w:t xml:space="preserve">承诺书</w:t>
      </w:r>
      <w:r>
        <w:rPr>
          <w:rFonts w:hint="eastAsia" w:ascii="宋体" w:hAnsi="宋体" w:cs="宋体"/>
          <w:color w:val="000000"/>
          <w:sz w:val="24"/>
          <w:szCs w:val="24"/>
          <w:highlight w:val="none"/>
        </w:rPr>
        <w:t xml:space="preserve">）</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637"/>
        <w:ind w:firstLine="480"/>
        <w:spacing w:line="360" w:lineRule="auto"/>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lang w:eastAsia="zh-CN"/>
        </w:rPr>
        <w:t xml:space="preserve">投标人</w:t>
      </w:r>
      <w:r>
        <w:rPr>
          <w:rFonts w:hint="eastAsia" w:ascii="宋体" w:hAnsi="宋体" w:cs="宋体"/>
          <w:sz w:val="24"/>
          <w:szCs w:val="24"/>
        </w:rPr>
        <w:t xml:space="preserve">在国内设有专门的零备件仓库，</w:t>
      </w:r>
      <w:r>
        <w:rPr>
          <w:rFonts w:hint="eastAsia" w:ascii="宋体" w:hAnsi="宋体" w:eastAsia="宋体" w:cs="宋体"/>
          <w:sz w:val="24"/>
          <w:szCs w:val="24"/>
          <w:lang w:val="en-US" w:eastAsia="zh-CN"/>
        </w:rPr>
        <w:t xml:space="preserve">配件到达设备现场≤24小时。</w:t>
      </w:r>
      <w:r>
        <w:rPr>
          <w:rFonts w:hint="eastAsia" w:ascii="宋体" w:hAnsi="宋体" w:cs="宋体"/>
          <w:sz w:val="24"/>
          <w:szCs w:val="24"/>
        </w:rPr>
        <w:t xml:space="preserve">投标时提供零备件仓库地址、照片、联系人、联系电话备查、自有仓库还必须提供房产证复印件，租赁仓库还必须提供租房协议及房产证复印件。</w:t>
      </w:r>
      <w:r>
        <w:rPr>
          <w:rFonts w:hint="eastAsia" w:ascii="宋体" w:hAnsi="宋体" w:cs="宋体"/>
          <w:sz w:val="24"/>
          <w:szCs w:val="24"/>
        </w:rPr>
      </w:r>
      <w:r/>
    </w:p>
    <w:p>
      <w:pPr>
        <w:pStyle w:val="637"/>
        <w:ind w:firstLine="480"/>
        <w:spacing w:line="360" w:lineRule="auto"/>
        <w:rPr>
          <w:rFonts w:hint="eastAsia" w:ascii="宋体" w:hAnsi="宋体" w:cs="宋体"/>
          <w:sz w:val="24"/>
          <w:szCs w:val="24"/>
        </w:rPr>
      </w:pPr>
      <w:r>
        <w:rPr>
          <w:rFonts w:hint="eastAsia" w:ascii="宋体" w:hAnsi="宋体" w:cs="宋体"/>
          <w:sz w:val="24"/>
          <w:szCs w:val="24"/>
        </w:rPr>
        <w:t xml:space="preserve">7、本项目不组织现场踏勘。</w:t>
      </w:r>
      <w:r>
        <w:rPr>
          <w:rFonts w:hint="eastAsia" w:ascii="宋体" w:hAnsi="宋体" w:cs="宋体"/>
          <w:sz w:val="24"/>
          <w:szCs w:val="24"/>
          <w:lang w:eastAsia="zh-CN"/>
        </w:rPr>
        <w:t xml:space="preserve">投标人</w:t>
      </w:r>
      <w:r>
        <w:rPr>
          <w:rFonts w:hint="eastAsia" w:ascii="宋体" w:hAnsi="宋体" w:cs="宋体"/>
          <w:sz w:val="24"/>
          <w:szCs w:val="24"/>
        </w:rPr>
        <w:t xml:space="preserve">可自行前往现场查看相关情况，遵守采购人的相关要求，并不得影响采购人正常工作秩序。中标后，</w:t>
      </w:r>
      <w:r>
        <w:rPr>
          <w:rFonts w:hint="eastAsia" w:ascii="宋体" w:hAnsi="宋体" w:cs="宋体"/>
          <w:sz w:val="24"/>
          <w:szCs w:val="24"/>
          <w:lang w:eastAsia="zh-CN"/>
        </w:rPr>
        <w:t xml:space="preserve">投标人</w:t>
      </w:r>
      <w:r>
        <w:rPr>
          <w:rFonts w:hint="eastAsia" w:ascii="宋体" w:hAnsi="宋体" w:cs="宋体"/>
          <w:sz w:val="24"/>
          <w:szCs w:val="24"/>
        </w:rPr>
        <w:t xml:space="preserve">不得以现场情况未了解清楚为由向采购人提出提升投标报价或其他任何要求。</w:t>
      </w:r>
      <w:r>
        <w:rPr>
          <w:rFonts w:hint="eastAsia" w:ascii="宋体" w:hAnsi="宋体" w:cs="宋体"/>
          <w:sz w:val="24"/>
          <w:szCs w:val="24"/>
        </w:rPr>
      </w:r>
      <w:r/>
    </w:p>
    <w:p>
      <w:pPr>
        <w:pStyle w:val="637"/>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8、投标人应提供完善的售后服务体系，包括电话支持、远程协助和现场服务等。对于重大故障或紧急情况，投标人应提供快速响应和解决方案。</w:t>
      </w:r>
      <w:r>
        <w:rPr>
          <w:rFonts w:hint="eastAsia" w:ascii="宋体" w:hAnsi="宋体" w:eastAsia="宋体" w:cs="宋体"/>
          <w:sz w:val="24"/>
          <w:szCs w:val="24"/>
          <w:lang w:val="en-US" w:eastAsia="zh-CN"/>
        </w:rPr>
      </w:r>
      <w:r/>
    </w:p>
    <w:p>
      <w:pPr>
        <w:pStyle w:val="684"/>
        <w:rPr>
          <w:lang w:val="en-US" w:eastAsia="zh-CN"/>
        </w:rPr>
      </w:pPr>
      <w:r>
        <w:rPr>
          <w:rFonts w:hint="eastAsia" w:ascii="宋体" w:hAnsi="宋体" w:eastAsia="宋体" w:cs="宋体"/>
          <w:b/>
          <w:bCs/>
          <w:sz w:val="24"/>
          <w:szCs w:val="24"/>
          <w:u w:val="single"/>
          <w:lang w:val="en-US" w:eastAsia="zh-CN"/>
        </w:rPr>
        <w:t xml:space="preserve">注：上述服务要求须逐条响应并承诺，第1条及第8条未能响应的视为非实质性响应文件。</w:t>
      </w:r>
      <w:r>
        <w:rPr>
          <w:lang w:val="en-US" w:eastAsia="zh-CN"/>
        </w:rPr>
      </w:r>
      <w:r/>
    </w:p>
    <w:p>
      <w:pPr>
        <w:pStyle w:val="637"/>
        <w:spacing w:line="360" w:lineRule="auto"/>
        <w:rPr>
          <w:rFonts w:hint="eastAsia" w:ascii="宋体" w:hAnsi="宋体" w:cs="宋体"/>
          <w:b/>
          <w:bCs/>
          <w:sz w:val="24"/>
          <w:szCs w:val="24"/>
        </w:rPr>
        <w:outlineLvl w:val="1"/>
      </w:pPr>
      <w:r/>
      <w:bookmarkStart w:id="213" w:name="_Toc23560"/>
      <w:r>
        <w:rPr>
          <w:rFonts w:hint="eastAsia" w:ascii="宋体" w:hAnsi="宋体" w:cs="宋体"/>
          <w:b/>
          <w:bCs/>
          <w:sz w:val="24"/>
          <w:szCs w:val="24"/>
        </w:rPr>
      </w:r>
      <w:r/>
    </w:p>
    <w:p>
      <w:pPr>
        <w:pStyle w:val="637"/>
        <w:spacing w:line="360" w:lineRule="auto"/>
        <w:rPr>
          <w:rFonts w:hint="eastAsia" w:ascii="宋体" w:hAnsi="宋体" w:eastAsia="宋体" w:cs="宋体"/>
          <w:b/>
          <w:bCs/>
          <w:color w:val="ff0000"/>
          <w:sz w:val="24"/>
          <w:szCs w:val="24"/>
          <w:lang w:eastAsia="zh-CN"/>
        </w:rPr>
        <w:outlineLvl w:val="1"/>
      </w:pPr>
      <w:r>
        <w:rPr>
          <w:rFonts w:hint="eastAsia" w:ascii="宋体" w:hAnsi="宋体" w:cs="宋体"/>
          <w:b/>
          <w:bCs/>
          <w:sz w:val="24"/>
          <w:szCs w:val="24"/>
        </w:rPr>
        <w:t xml:space="preserve">五、付款方式</w:t>
      </w:r>
      <w:bookmarkEnd w:id="213"/>
      <w:r>
        <w:rPr>
          <w:rFonts w:hint="eastAsia" w:ascii="宋体" w:hAnsi="宋体" w:eastAsia="宋体" w:cs="宋体"/>
          <w:b/>
          <w:bCs/>
          <w:color w:val="ff0000"/>
          <w:sz w:val="24"/>
          <w:szCs w:val="24"/>
          <w:lang w:eastAsia="zh-CN"/>
        </w:rPr>
      </w:r>
      <w:r/>
    </w:p>
    <w:p>
      <w:pPr>
        <w:pStyle w:val="637"/>
        <w:ind w:firstLine="480"/>
        <w:spacing w:line="360" w:lineRule="auto"/>
        <w:rPr>
          <w:rFonts w:hint="eastAsia" w:ascii="宋体" w:hAnsi="宋体" w:cs="宋体"/>
          <w:sz w:val="24"/>
          <w:szCs w:val="24"/>
        </w:rPr>
      </w:pPr>
      <w:r>
        <w:rPr>
          <w:rFonts w:hint="eastAsia" w:ascii="宋体" w:hAnsi="宋体" w:cs="宋体"/>
          <w:sz w:val="24"/>
          <w:szCs w:val="24"/>
        </w:rPr>
        <w:t xml:space="preserve">1、合同签订后，甲方自收到乙方有效发票10个工作日内支付10%合同款；</w:t>
      </w:r>
      <w:r>
        <w:rPr>
          <w:rFonts w:hint="eastAsia" w:ascii="宋体" w:hAnsi="宋体" w:cs="宋体"/>
          <w:sz w:val="24"/>
          <w:szCs w:val="24"/>
        </w:rPr>
      </w:r>
      <w:r/>
    </w:p>
    <w:p>
      <w:pPr>
        <w:pStyle w:val="637"/>
        <w:ind w:firstLine="480"/>
        <w:spacing w:line="360" w:lineRule="auto"/>
        <w:rPr>
          <w:rFonts w:hint="eastAsia" w:ascii="宋体" w:hAnsi="宋体" w:cs="宋体"/>
          <w:sz w:val="24"/>
          <w:szCs w:val="24"/>
        </w:rPr>
      </w:pPr>
      <w:r>
        <w:rPr>
          <w:rFonts w:hint="eastAsia" w:ascii="宋体" w:hAnsi="宋体" w:cs="宋体"/>
          <w:sz w:val="24"/>
          <w:szCs w:val="24"/>
        </w:rPr>
        <w:t xml:space="preserve">2、剩余</w:t>
      </w:r>
      <w:r>
        <w:rPr>
          <w:rFonts w:hint="eastAsia" w:ascii="宋体" w:hAnsi="宋体" w:cs="宋体"/>
          <w:sz w:val="24"/>
          <w:szCs w:val="24"/>
          <w:lang w:val="en-US" w:eastAsia="zh-CN"/>
        </w:rPr>
        <w:t xml:space="preserve">合同款</w:t>
      </w:r>
      <w:r>
        <w:rPr>
          <w:rFonts w:hint="eastAsia" w:ascii="宋体" w:hAnsi="宋体" w:cs="宋体"/>
          <w:sz w:val="24"/>
          <w:szCs w:val="24"/>
        </w:rPr>
        <w:t xml:space="preserve">按年均付，合同每年度开始时支付本年度合同款。</w:t>
      </w:r>
      <w:r>
        <w:rPr>
          <w:rFonts w:hint="eastAsia" w:ascii="宋体" w:hAnsi="宋体" w:cs="宋体"/>
          <w:sz w:val="24"/>
          <w:szCs w:val="24"/>
        </w:rPr>
      </w:r>
      <w:r/>
    </w:p>
    <w:p>
      <w:pPr>
        <w:pStyle w:val="637"/>
        <w:ind w:firstLine="480"/>
        <w:spacing w:line="360" w:lineRule="auto"/>
        <w:rPr>
          <w:rFonts w:hint="eastAsia" w:ascii="宋体" w:hAnsi="宋体" w:cs="宋体"/>
          <w:sz w:val="24"/>
          <w:szCs w:val="24"/>
        </w:rPr>
      </w:pPr>
      <w:r>
        <w:rPr>
          <w:rFonts w:hint="eastAsia" w:ascii="宋体" w:hAnsi="宋体" w:cs="宋体"/>
          <w:sz w:val="24"/>
          <w:szCs w:val="24"/>
        </w:rPr>
        <w:t xml:space="preserve">3、上述款项均不另计利息。</w:t>
      </w:r>
      <w:r>
        <w:rPr>
          <w:rFonts w:hint="eastAsia" w:ascii="宋体" w:hAnsi="宋体" w:cs="宋体"/>
          <w:sz w:val="24"/>
          <w:szCs w:val="24"/>
        </w:rPr>
      </w:r>
      <w:r/>
    </w:p>
    <w:p>
      <w:pPr>
        <w:pStyle w:val="637"/>
        <w:jc w:val="center"/>
        <w:spacing w:line="360" w:lineRule="auto"/>
        <w:rPr>
          <w:rFonts w:hint="eastAsia" w:ascii="宋体" w:hAnsi="宋体" w:cs="宋体"/>
          <w:b/>
          <w:color w:val="000080"/>
          <w:sz w:val="20"/>
          <w:highlight w:val="white"/>
        </w:rPr>
      </w:pPr>
      <w:r>
        <w:rPr>
          <w:rFonts w:hint="eastAsia" w:ascii="宋体" w:hAnsi="宋体" w:cs="宋体"/>
          <w:b/>
          <w:color w:val="000080"/>
          <w:sz w:val="20"/>
          <w:highlight w:val="white"/>
        </w:rPr>
      </w:r>
      <w:r/>
    </w:p>
    <w:p>
      <w:pPr>
        <w:pStyle w:val="637"/>
        <w:jc w:val="both"/>
        <w:spacing w:line="360" w:lineRule="auto"/>
        <w:rPr>
          <w:rFonts w:hint="eastAsia" w:ascii="宋体" w:hAnsi="宋体" w:eastAsia="宋体" w:cs="宋体"/>
          <w:b/>
          <w:color w:val="000000"/>
          <w:sz w:val="32"/>
          <w:szCs w:val="40"/>
          <w:highlight w:val="white"/>
          <w:lang w:val="en-US" w:eastAsia="zh-CN"/>
        </w:rPr>
      </w:pPr>
      <w:r>
        <w:rPr>
          <w:rFonts w:hint="eastAsia" w:ascii="宋体" w:hAnsi="宋体" w:cs="宋体"/>
          <w:b/>
          <w:color w:val="000000"/>
          <w:sz w:val="32"/>
          <w:szCs w:val="40"/>
          <w:highlight w:val="white"/>
          <w:lang w:val="en-US" w:eastAsia="zh-CN"/>
        </w:rPr>
        <w:t xml:space="preserve">附件：</w:t>
      </w:r>
      <w:r>
        <w:rPr>
          <w:rFonts w:hint="eastAsia" w:ascii="宋体" w:hAnsi="宋体" w:eastAsia="宋体" w:cs="宋体"/>
          <w:b/>
          <w:color w:val="000000"/>
          <w:sz w:val="32"/>
          <w:szCs w:val="40"/>
          <w:highlight w:val="white"/>
          <w:lang w:val="en-US" w:eastAsia="zh-CN"/>
        </w:rPr>
      </w:r>
      <w:r/>
    </w:p>
    <w:p>
      <w:pPr>
        <w:pStyle w:val="637"/>
        <w:jc w:val="center"/>
        <w:spacing w:line="360" w:lineRule="auto"/>
        <w:rPr>
          <w:rFonts w:hint="eastAsia"/>
          <w:b/>
          <w:bCs/>
          <w:color w:val="000000"/>
          <w:sz w:val="32"/>
          <w:szCs w:val="32"/>
          <w:highlight w:val="none"/>
          <w:lang w:val="en-US" w:eastAsia="zh-CN"/>
        </w:rPr>
      </w:pPr>
      <w:r>
        <w:rPr>
          <w:rFonts w:hint="eastAsia" w:ascii="宋体" w:hAnsi="宋体" w:cs="宋体"/>
          <w:b/>
          <w:color w:val="000080"/>
          <w:sz w:val="18"/>
          <w:szCs w:val="21"/>
          <w:highlight w:val="white"/>
        </w:rPr>
        <w:t xml:space="preserve"> </w:t>
      </w:r>
      <w:bookmarkEnd w:id="209"/>
      <w:r>
        <w:rPr>
          <w:rFonts w:hint="eastAsia"/>
          <w:b/>
          <w:bCs/>
          <w:color w:val="000000"/>
          <w:sz w:val="32"/>
          <w:szCs w:val="32"/>
          <w:highlight w:val="none"/>
          <w:lang w:val="en-US" w:eastAsia="zh-CN"/>
        </w:rPr>
        <w:t xml:space="preserve">考核表</w:t>
      </w:r>
      <w:r>
        <w:rPr>
          <w:rFonts w:hint="eastAsia"/>
          <w:b/>
          <w:bCs/>
          <w:color w:val="000000"/>
          <w:sz w:val="32"/>
          <w:szCs w:val="32"/>
          <w:highlight w:val="none"/>
          <w:lang w:val="en-US" w:eastAsia="zh-CN"/>
        </w:rPr>
      </w:r>
      <w:r/>
    </w:p>
    <w:p>
      <w:pPr>
        <w:pStyle w:val="637"/>
        <w:jc w:val="left"/>
        <w:spacing w:line="360" w:lineRule="auto"/>
        <w:rPr>
          <w:rFonts w:hint="eastAsia"/>
          <w:color w:val="000000"/>
          <w:sz w:val="24"/>
          <w:highlight w:val="none"/>
        </w:rPr>
      </w:pPr>
      <w:r>
        <w:rPr>
          <w:rFonts w:hint="eastAsia"/>
          <w:color w:val="000000"/>
          <w:sz w:val="24"/>
          <w:highlight w:val="none"/>
          <w:lang w:val="en-US" w:eastAsia="zh-CN"/>
        </w:rPr>
        <w:t xml:space="preserve">1、</w:t>
      </w:r>
      <w:r>
        <w:rPr>
          <w:rFonts w:hint="eastAsia"/>
          <w:color w:val="000000"/>
          <w:sz w:val="24"/>
          <w:highlight w:val="none"/>
        </w:rPr>
        <w:t xml:space="preserve">维保打分表</w:t>
      </w:r>
      <w:r>
        <w:rPr>
          <w:rFonts w:hint="eastAsia"/>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70"/>
        <w:gridCol w:w="2482"/>
        <w:gridCol w:w="2318"/>
        <w:gridCol w:w="934"/>
      </w:tblGrid>
      <w:tr>
        <w:trPr>
          <w:trHeight w:val="531"/>
        </w:trPr>
        <w:tc>
          <w:tcPr>
            <w:tcW w:w="1370" w:type="dxa"/>
            <w:vAlign w:val="top"/>
            <w:textDirection w:val="lrTb"/>
            <w:noWrap/>
          </w:tcPr>
          <w:p>
            <w:pPr>
              <w:pStyle w:val="637"/>
              <w:jc w:val="left"/>
              <w:spacing w:line="360" w:lineRule="auto"/>
              <w:rPr>
                <w:rFonts w:hint="eastAsia"/>
                <w:color w:val="000000"/>
                <w:sz w:val="24"/>
                <w:highlight w:val="none"/>
              </w:rPr>
            </w:pPr>
            <w:r>
              <w:rPr>
                <w:rFonts w:hint="eastAsia"/>
                <w:color w:val="000000"/>
                <w:sz w:val="24"/>
                <w:highlight w:val="none"/>
              </w:rPr>
              <w:t xml:space="preserve">名称</w:t>
            </w:r>
            <w:r>
              <w:rPr>
                <w:rFonts w:hint="eastAsia"/>
                <w:color w:val="000000"/>
                <w:sz w:val="24"/>
                <w:highlight w:val="none"/>
              </w:rPr>
            </w:r>
            <w:r/>
          </w:p>
        </w:tc>
        <w:tc>
          <w:tcPr>
            <w:tcW w:w="2482" w:type="dxa"/>
            <w:vAlign w:val="top"/>
            <w:textDirection w:val="lrTb"/>
            <w:noWrap/>
          </w:tcPr>
          <w:p>
            <w:pPr>
              <w:pStyle w:val="637"/>
              <w:jc w:val="left"/>
              <w:spacing w:line="360" w:lineRule="auto"/>
              <w:rPr>
                <w:rFonts w:hint="eastAsia"/>
                <w:color w:val="000000"/>
                <w:sz w:val="24"/>
                <w:highlight w:val="none"/>
              </w:rPr>
            </w:pPr>
            <w:r>
              <w:rPr>
                <w:rFonts w:hint="eastAsia"/>
                <w:color w:val="000000"/>
                <w:sz w:val="24"/>
                <w:highlight w:val="none"/>
              </w:rPr>
              <w:t xml:space="preserve">　</w:t>
            </w:r>
            <w:r>
              <w:rPr>
                <w:rFonts w:hint="eastAsia"/>
                <w:color w:val="000000"/>
                <w:sz w:val="24"/>
                <w:highlight w:val="none"/>
              </w:rPr>
            </w:r>
            <w:r/>
          </w:p>
        </w:tc>
        <w:tc>
          <w:tcPr>
            <w:tcW w:w="2318" w:type="dxa"/>
            <w:vAlign w:val="top"/>
            <w:textDirection w:val="lrTb"/>
            <w:noWrap/>
          </w:tcPr>
          <w:p>
            <w:pPr>
              <w:pStyle w:val="637"/>
              <w:jc w:val="left"/>
              <w:spacing w:line="360" w:lineRule="auto"/>
              <w:rPr>
                <w:rFonts w:hint="eastAsia"/>
                <w:color w:val="000000"/>
                <w:sz w:val="24"/>
                <w:highlight w:val="none"/>
              </w:rPr>
            </w:pPr>
            <w:r>
              <w:rPr>
                <w:rFonts w:hint="eastAsia"/>
                <w:color w:val="000000"/>
                <w:sz w:val="24"/>
                <w:highlight w:val="none"/>
              </w:rPr>
              <w:t xml:space="preserve">地点</w:t>
            </w:r>
            <w:r>
              <w:rPr>
                <w:rFonts w:hint="eastAsia"/>
                <w:color w:val="000000"/>
                <w:sz w:val="24"/>
                <w:highlight w:val="none"/>
              </w:rPr>
            </w:r>
            <w:r/>
          </w:p>
        </w:tc>
        <w:tc>
          <w:tcPr>
            <w:tcW w:w="934" w:type="dxa"/>
            <w:vAlign w:val="top"/>
            <w:textDirection w:val="lrTb"/>
            <w:noWrap/>
          </w:tcPr>
          <w:p>
            <w:pPr>
              <w:pStyle w:val="637"/>
              <w:jc w:val="left"/>
              <w:spacing w:line="360" w:lineRule="auto"/>
              <w:rPr>
                <w:rFonts w:hint="eastAsia"/>
                <w:color w:val="000000"/>
                <w:sz w:val="24"/>
                <w:highlight w:val="none"/>
              </w:rPr>
            </w:pPr>
            <w:r>
              <w:rPr>
                <w:rFonts w:hint="eastAsia"/>
                <w:color w:val="000000"/>
                <w:sz w:val="24"/>
                <w:highlight w:val="none"/>
              </w:rPr>
              <w:t xml:space="preserve">　</w:t>
            </w:r>
            <w:r>
              <w:rPr>
                <w:rFonts w:hint="eastAsia"/>
                <w:color w:val="000000"/>
                <w:sz w:val="24"/>
                <w:highlight w:val="none"/>
              </w:rPr>
            </w:r>
            <w:r/>
          </w:p>
        </w:tc>
      </w:tr>
      <w:tr>
        <w:trPr>
          <w:trHeight w:val="567"/>
        </w:trPr>
        <w:tc>
          <w:tcPr>
            <w:tcW w:w="1370" w:type="dxa"/>
            <w:vAlign w:val="top"/>
            <w:textDirection w:val="lrTb"/>
            <w:noWrap/>
          </w:tcPr>
          <w:p>
            <w:pPr>
              <w:pStyle w:val="637"/>
              <w:jc w:val="left"/>
              <w:spacing w:line="360" w:lineRule="auto"/>
              <w:rPr>
                <w:rFonts w:hint="eastAsia"/>
                <w:color w:val="000000"/>
                <w:sz w:val="24"/>
                <w:highlight w:val="none"/>
              </w:rPr>
            </w:pPr>
            <w:r>
              <w:rPr>
                <w:rFonts w:hint="eastAsia"/>
                <w:color w:val="000000"/>
                <w:sz w:val="24"/>
                <w:highlight w:val="none"/>
              </w:rPr>
              <w:t xml:space="preserve">考核日期</w:t>
            </w:r>
            <w:r>
              <w:rPr>
                <w:rFonts w:hint="eastAsia"/>
                <w:color w:val="000000"/>
                <w:sz w:val="24"/>
                <w:highlight w:val="none"/>
              </w:rPr>
            </w:r>
            <w:r/>
          </w:p>
        </w:tc>
        <w:tc>
          <w:tcPr>
            <w:tcW w:w="2482" w:type="dxa"/>
            <w:vAlign w:val="top"/>
            <w:textDirection w:val="lrTb"/>
            <w:noWrap/>
          </w:tcPr>
          <w:p>
            <w:pPr>
              <w:pStyle w:val="637"/>
              <w:jc w:val="left"/>
              <w:spacing w:line="360" w:lineRule="auto"/>
              <w:rPr>
                <w:rFonts w:hint="eastAsia"/>
                <w:color w:val="000000"/>
                <w:sz w:val="24"/>
                <w:highlight w:val="none"/>
              </w:rPr>
            </w:pPr>
            <w:r>
              <w:rPr>
                <w:rFonts w:hint="eastAsia"/>
                <w:color w:val="000000"/>
                <w:sz w:val="24"/>
                <w:highlight w:val="none"/>
              </w:rPr>
              <w:t xml:space="preserve">　</w:t>
            </w:r>
            <w:r>
              <w:rPr>
                <w:rFonts w:hint="eastAsia"/>
                <w:color w:val="000000"/>
                <w:sz w:val="24"/>
                <w:highlight w:val="none"/>
              </w:rPr>
            </w:r>
            <w:r/>
          </w:p>
        </w:tc>
        <w:tc>
          <w:tcPr>
            <w:tcW w:w="2318" w:type="dxa"/>
            <w:vAlign w:val="top"/>
            <w:textDirection w:val="lrTb"/>
            <w:noWrap/>
          </w:tcPr>
          <w:p>
            <w:pPr>
              <w:pStyle w:val="637"/>
              <w:jc w:val="left"/>
              <w:spacing w:line="360" w:lineRule="auto"/>
              <w:rPr>
                <w:rFonts w:hint="eastAsia"/>
                <w:color w:val="000000"/>
                <w:sz w:val="24"/>
                <w:highlight w:val="none"/>
              </w:rPr>
            </w:pPr>
            <w:r>
              <w:rPr>
                <w:rFonts w:hint="eastAsia"/>
                <w:color w:val="000000"/>
                <w:sz w:val="24"/>
                <w:highlight w:val="none"/>
              </w:rPr>
              <w:t xml:space="preserve">考核部门</w:t>
            </w:r>
            <w:r>
              <w:rPr>
                <w:rFonts w:hint="eastAsia"/>
                <w:color w:val="000000"/>
                <w:sz w:val="24"/>
                <w:highlight w:val="none"/>
              </w:rPr>
            </w:r>
            <w:r/>
          </w:p>
        </w:tc>
        <w:tc>
          <w:tcPr>
            <w:tcW w:w="934" w:type="dxa"/>
            <w:vAlign w:val="top"/>
            <w:textDirection w:val="lrTb"/>
            <w:noWrap/>
          </w:tcPr>
          <w:p>
            <w:pPr>
              <w:pStyle w:val="637"/>
              <w:jc w:val="left"/>
              <w:spacing w:line="360" w:lineRule="auto"/>
              <w:rPr>
                <w:rFonts w:hint="eastAsia"/>
                <w:color w:val="000000"/>
                <w:sz w:val="24"/>
                <w:highlight w:val="none"/>
              </w:rPr>
            </w:pPr>
            <w:r>
              <w:rPr>
                <w:rFonts w:hint="eastAsia"/>
                <w:color w:val="000000"/>
                <w:sz w:val="24"/>
                <w:highlight w:val="none"/>
              </w:rPr>
              <w:t xml:space="preserve">　</w:t>
            </w:r>
            <w:r>
              <w:rPr>
                <w:rFonts w:hint="eastAsia"/>
                <w:color w:val="000000"/>
                <w:sz w:val="24"/>
                <w:highlight w:val="none"/>
              </w:rPr>
            </w:r>
            <w:r/>
          </w:p>
        </w:tc>
      </w:tr>
      <w:tr>
        <w:trPr>
          <w:trHeight w:val="570"/>
        </w:trPr>
        <w:tc>
          <w:tcPr>
            <w:tcW w:w="1370" w:type="dxa"/>
            <w:vAlign w:val="top"/>
            <w:textDirection w:val="lrTb"/>
            <w:noWrap/>
          </w:tcPr>
          <w:p>
            <w:pPr>
              <w:pStyle w:val="637"/>
              <w:jc w:val="left"/>
              <w:spacing w:line="360" w:lineRule="auto"/>
              <w:rPr>
                <w:rFonts w:hint="eastAsia"/>
                <w:color w:val="000000"/>
                <w:sz w:val="24"/>
                <w:highlight w:val="none"/>
              </w:rPr>
            </w:pPr>
            <w:r>
              <w:rPr>
                <w:rFonts w:hint="eastAsia"/>
                <w:color w:val="000000"/>
                <w:sz w:val="24"/>
                <w:highlight w:val="none"/>
              </w:rPr>
              <w:t xml:space="preserve">序号</w:t>
            </w:r>
            <w:r>
              <w:rPr>
                <w:rFonts w:hint="eastAsia"/>
                <w:color w:val="000000"/>
                <w:sz w:val="24"/>
                <w:highlight w:val="none"/>
              </w:rPr>
            </w:r>
            <w:r/>
          </w:p>
        </w:tc>
        <w:tc>
          <w:tcPr>
            <w:tcW w:w="2482" w:type="dxa"/>
            <w:vAlign w:val="top"/>
            <w:textDirection w:val="lrTb"/>
            <w:noWrap/>
          </w:tcPr>
          <w:p>
            <w:pPr>
              <w:pStyle w:val="637"/>
              <w:jc w:val="left"/>
              <w:spacing w:line="360" w:lineRule="auto"/>
              <w:rPr>
                <w:rFonts w:hint="eastAsia"/>
                <w:color w:val="000000"/>
                <w:sz w:val="24"/>
                <w:highlight w:val="none"/>
              </w:rPr>
            </w:pPr>
            <w:r>
              <w:rPr>
                <w:rFonts w:hint="eastAsia"/>
                <w:color w:val="000000"/>
                <w:sz w:val="24"/>
                <w:highlight w:val="none"/>
              </w:rPr>
              <w:t xml:space="preserve">评分项目</w:t>
            </w:r>
            <w:r>
              <w:rPr>
                <w:rFonts w:hint="eastAsia"/>
                <w:color w:val="000000"/>
                <w:sz w:val="24"/>
                <w:highlight w:val="none"/>
              </w:rPr>
            </w:r>
            <w:r/>
          </w:p>
        </w:tc>
        <w:tc>
          <w:tcPr>
            <w:tcW w:w="2318" w:type="dxa"/>
            <w:vAlign w:val="top"/>
            <w:textDirection w:val="lrTb"/>
            <w:noWrap/>
          </w:tcPr>
          <w:p>
            <w:pPr>
              <w:pStyle w:val="637"/>
              <w:jc w:val="left"/>
              <w:spacing w:line="360" w:lineRule="auto"/>
              <w:rPr>
                <w:rFonts w:hint="eastAsia"/>
                <w:color w:val="000000"/>
                <w:sz w:val="24"/>
                <w:highlight w:val="none"/>
              </w:rPr>
            </w:pPr>
            <w:r>
              <w:rPr>
                <w:rFonts w:hint="eastAsia"/>
                <w:color w:val="000000"/>
                <w:sz w:val="24"/>
                <w:highlight w:val="none"/>
              </w:rPr>
              <w:t xml:space="preserve">得分</w:t>
            </w:r>
            <w:r>
              <w:rPr>
                <w:rFonts w:hint="eastAsia"/>
                <w:color w:val="000000"/>
                <w:sz w:val="24"/>
                <w:highlight w:val="none"/>
              </w:rPr>
            </w:r>
            <w:r/>
          </w:p>
        </w:tc>
        <w:tc>
          <w:tcPr>
            <w:tcW w:w="934" w:type="dxa"/>
            <w:vAlign w:val="top"/>
            <w:textDirection w:val="lrTb"/>
            <w:noWrap/>
          </w:tcPr>
          <w:p>
            <w:pPr>
              <w:pStyle w:val="637"/>
              <w:jc w:val="left"/>
              <w:spacing w:line="360" w:lineRule="auto"/>
              <w:rPr>
                <w:rFonts w:hint="eastAsia"/>
                <w:color w:val="000000"/>
                <w:sz w:val="24"/>
                <w:highlight w:val="none"/>
              </w:rPr>
            </w:pPr>
            <w:r>
              <w:rPr>
                <w:rFonts w:hint="eastAsia"/>
                <w:color w:val="000000"/>
                <w:sz w:val="24"/>
                <w:highlight w:val="none"/>
              </w:rPr>
              <w:t xml:space="preserve">满分</w:t>
            </w:r>
            <w:r>
              <w:rPr>
                <w:rFonts w:hint="eastAsia"/>
                <w:color w:val="000000"/>
                <w:sz w:val="24"/>
                <w:highlight w:val="none"/>
              </w:rPr>
            </w:r>
            <w:r/>
          </w:p>
        </w:tc>
      </w:tr>
      <w:tr>
        <w:trPr>
          <w:trHeight w:val="555"/>
        </w:trPr>
        <w:tc>
          <w:tcPr>
            <w:tcW w:w="1370" w:type="dxa"/>
            <w:vAlign w:val="top"/>
            <w:textDirection w:val="lrTb"/>
            <w:noWrap/>
          </w:tcPr>
          <w:p>
            <w:pPr>
              <w:pStyle w:val="637"/>
              <w:jc w:val="left"/>
              <w:spacing w:line="360" w:lineRule="auto"/>
              <w:rPr>
                <w:rFonts w:hint="eastAsia"/>
                <w:color w:val="000000"/>
                <w:sz w:val="24"/>
                <w:highlight w:val="none"/>
              </w:rPr>
            </w:pPr>
            <w:r>
              <w:rPr>
                <w:rFonts w:hint="eastAsia"/>
                <w:color w:val="000000"/>
                <w:sz w:val="24"/>
                <w:highlight w:val="none"/>
              </w:rPr>
              <w:t xml:space="preserve">1</w:t>
            </w:r>
            <w:r>
              <w:rPr>
                <w:rFonts w:hint="eastAsia"/>
                <w:color w:val="000000"/>
                <w:sz w:val="24"/>
                <w:highlight w:val="none"/>
              </w:rPr>
            </w:r>
            <w:r/>
          </w:p>
        </w:tc>
        <w:tc>
          <w:tcPr>
            <w:tcW w:w="2482" w:type="dxa"/>
            <w:vAlign w:val="top"/>
            <w:textDirection w:val="lrTb"/>
            <w:noWrap/>
          </w:tcPr>
          <w:p>
            <w:pPr>
              <w:pStyle w:val="637"/>
              <w:jc w:val="left"/>
              <w:spacing w:line="360" w:lineRule="auto"/>
              <w:rPr>
                <w:rFonts w:hint="eastAsia"/>
                <w:color w:val="000000"/>
                <w:sz w:val="24"/>
                <w:highlight w:val="none"/>
              </w:rPr>
            </w:pPr>
            <w:r>
              <w:rPr>
                <w:rFonts w:hint="eastAsia"/>
                <w:color w:val="000000"/>
                <w:sz w:val="24"/>
                <w:highlight w:val="none"/>
              </w:rPr>
              <w:t xml:space="preserve">响应时间</w:t>
            </w:r>
            <w:r>
              <w:rPr>
                <w:rFonts w:hint="eastAsia"/>
                <w:color w:val="000000"/>
                <w:sz w:val="24"/>
                <w:highlight w:val="none"/>
                <w:lang w:val="en-US" w:eastAsia="zh-CN"/>
              </w:rPr>
              <w:t xml:space="preserve">及</w:t>
            </w:r>
            <w:r>
              <w:rPr>
                <w:rFonts w:hint="eastAsia"/>
                <w:color w:val="000000"/>
                <w:sz w:val="24"/>
                <w:highlight w:val="none"/>
              </w:rPr>
              <w:t xml:space="preserve">到场时间</w:t>
            </w:r>
            <w:r>
              <w:rPr>
                <w:rFonts w:hint="eastAsia"/>
                <w:color w:val="000000"/>
                <w:sz w:val="24"/>
                <w:highlight w:val="none"/>
              </w:rPr>
            </w:r>
            <w:r/>
          </w:p>
        </w:tc>
        <w:tc>
          <w:tcPr>
            <w:tcW w:w="2318" w:type="dxa"/>
            <w:vAlign w:val="top"/>
            <w:textDirection w:val="lrTb"/>
            <w:noWrap/>
          </w:tcPr>
          <w:p>
            <w:pPr>
              <w:pStyle w:val="637"/>
              <w:jc w:val="left"/>
              <w:spacing w:line="360" w:lineRule="auto"/>
              <w:rPr>
                <w:rFonts w:hint="eastAsia"/>
                <w:color w:val="000000"/>
                <w:sz w:val="24"/>
                <w:highlight w:val="none"/>
              </w:rPr>
            </w:pPr>
            <w:r>
              <w:rPr>
                <w:rFonts w:hint="eastAsia"/>
                <w:color w:val="000000"/>
                <w:sz w:val="24"/>
                <w:highlight w:val="none"/>
              </w:rPr>
              <w:t xml:space="preserve">　</w:t>
            </w:r>
            <w:r>
              <w:rPr>
                <w:rFonts w:hint="eastAsia"/>
                <w:color w:val="000000"/>
                <w:sz w:val="24"/>
                <w:highlight w:val="none"/>
              </w:rPr>
            </w:r>
            <w:r/>
          </w:p>
        </w:tc>
        <w:tc>
          <w:tcPr>
            <w:tcW w:w="934" w:type="dxa"/>
            <w:vAlign w:val="top"/>
            <w:textDirection w:val="lrTb"/>
            <w:noWrap/>
          </w:tcPr>
          <w:p>
            <w:pPr>
              <w:pStyle w:val="637"/>
              <w:jc w:val="left"/>
              <w:spacing w:line="360" w:lineRule="auto"/>
              <w:rPr>
                <w:rFonts w:hint="eastAsia" w:eastAsia="宋体"/>
                <w:color w:val="000000"/>
                <w:sz w:val="24"/>
                <w:highlight w:val="none"/>
                <w:lang w:eastAsia="zh-CN"/>
              </w:rPr>
            </w:pPr>
            <w:r>
              <w:rPr>
                <w:rFonts w:hint="eastAsia"/>
                <w:color w:val="000000"/>
                <w:sz w:val="24"/>
                <w:highlight w:val="none"/>
              </w:rPr>
              <w:t xml:space="preserve">1</w:t>
            </w:r>
            <w:r>
              <w:rPr>
                <w:rFonts w:hint="eastAsia"/>
                <w:color w:val="000000"/>
                <w:sz w:val="24"/>
                <w:highlight w:val="none"/>
                <w:lang w:val="en-US" w:eastAsia="zh-CN"/>
              </w:rPr>
              <w:t xml:space="preserve">5</w:t>
            </w:r>
            <w:r>
              <w:rPr>
                <w:rFonts w:hint="eastAsia" w:eastAsia="宋体"/>
                <w:color w:val="000000"/>
                <w:sz w:val="24"/>
                <w:highlight w:val="none"/>
                <w:lang w:eastAsia="zh-CN"/>
              </w:rPr>
            </w:r>
            <w:r/>
          </w:p>
        </w:tc>
      </w:tr>
      <w:tr>
        <w:trPr>
          <w:trHeight w:val="555"/>
        </w:trPr>
        <w:tc>
          <w:tcPr>
            <w:tcW w:w="1370" w:type="dxa"/>
            <w:vAlign w:val="top"/>
            <w:textDirection w:val="lrTb"/>
            <w:noWrap/>
          </w:tcPr>
          <w:p>
            <w:pPr>
              <w:pStyle w:val="637"/>
              <w:jc w:val="left"/>
              <w:spacing w:line="360" w:lineRule="auto"/>
              <w:rPr>
                <w:rFonts w:hint="eastAsia"/>
                <w:color w:val="000000"/>
                <w:sz w:val="24"/>
                <w:highlight w:val="none"/>
              </w:rPr>
            </w:pPr>
            <w:r>
              <w:rPr>
                <w:rFonts w:hint="eastAsia"/>
                <w:color w:val="000000"/>
                <w:sz w:val="24"/>
                <w:highlight w:val="none"/>
              </w:rPr>
              <w:t xml:space="preserve">2</w:t>
            </w:r>
            <w:r>
              <w:rPr>
                <w:rFonts w:hint="eastAsia"/>
                <w:color w:val="000000"/>
                <w:sz w:val="24"/>
                <w:highlight w:val="none"/>
              </w:rPr>
            </w:r>
            <w:r/>
          </w:p>
        </w:tc>
        <w:tc>
          <w:tcPr>
            <w:tcW w:w="2482" w:type="dxa"/>
            <w:vAlign w:val="top"/>
            <w:textDirection w:val="lrTb"/>
            <w:noWrap/>
          </w:tcPr>
          <w:p>
            <w:pPr>
              <w:pStyle w:val="637"/>
              <w:jc w:val="left"/>
              <w:spacing w:line="360" w:lineRule="auto"/>
              <w:rPr>
                <w:rFonts w:eastAsia="宋体"/>
                <w:color w:val="000000"/>
                <w:sz w:val="24"/>
                <w:highlight w:val="none"/>
                <w:lang w:val="en-US" w:eastAsia="zh-CN"/>
              </w:rPr>
            </w:pPr>
            <w:r>
              <w:rPr>
                <w:rFonts w:hint="eastAsia"/>
                <w:color w:val="000000"/>
                <w:sz w:val="24"/>
                <w:highlight w:val="none"/>
                <w:lang w:val="en-US" w:eastAsia="zh-CN"/>
              </w:rPr>
              <w:t xml:space="preserve">开机率≥95%</w:t>
            </w:r>
            <w:r>
              <w:rPr>
                <w:rFonts w:eastAsia="宋体"/>
                <w:color w:val="000000"/>
                <w:sz w:val="24"/>
                <w:highlight w:val="none"/>
                <w:lang w:val="en-US" w:eastAsia="zh-CN"/>
              </w:rPr>
            </w:r>
            <w:r/>
          </w:p>
        </w:tc>
        <w:tc>
          <w:tcPr>
            <w:tcW w:w="2318" w:type="dxa"/>
            <w:vAlign w:val="top"/>
            <w:textDirection w:val="lrTb"/>
            <w:noWrap/>
          </w:tcPr>
          <w:p>
            <w:pPr>
              <w:pStyle w:val="637"/>
              <w:jc w:val="left"/>
              <w:spacing w:line="360" w:lineRule="auto"/>
              <w:rPr>
                <w:rFonts w:hint="eastAsia"/>
                <w:color w:val="000000"/>
                <w:sz w:val="24"/>
                <w:highlight w:val="none"/>
              </w:rPr>
            </w:pPr>
            <w:r>
              <w:rPr>
                <w:rFonts w:hint="eastAsia"/>
                <w:color w:val="000000"/>
                <w:sz w:val="24"/>
                <w:highlight w:val="none"/>
              </w:rPr>
            </w:r>
            <w:r/>
          </w:p>
        </w:tc>
        <w:tc>
          <w:tcPr>
            <w:tcW w:w="934" w:type="dxa"/>
            <w:vAlign w:val="top"/>
            <w:textDirection w:val="lrTb"/>
            <w:noWrap/>
          </w:tcPr>
          <w:p>
            <w:pPr>
              <w:pStyle w:val="637"/>
              <w:jc w:val="left"/>
              <w:spacing w:line="360" w:lineRule="auto"/>
              <w:rPr>
                <w:rFonts w:hint="eastAsia" w:eastAsia="宋体"/>
                <w:color w:val="000000"/>
                <w:sz w:val="24"/>
                <w:highlight w:val="none"/>
                <w:lang w:eastAsia="zh-CN"/>
              </w:rPr>
            </w:pPr>
            <w:r>
              <w:rPr>
                <w:rFonts w:hint="eastAsia"/>
                <w:color w:val="000000"/>
                <w:sz w:val="24"/>
                <w:highlight w:val="none"/>
              </w:rPr>
              <w:t xml:space="preserve">1</w:t>
            </w:r>
            <w:r>
              <w:rPr>
                <w:rFonts w:hint="eastAsia"/>
                <w:color w:val="000000"/>
                <w:sz w:val="24"/>
                <w:highlight w:val="none"/>
                <w:lang w:val="en-US" w:eastAsia="zh-CN"/>
              </w:rPr>
              <w:t xml:space="preserve">5</w:t>
            </w:r>
            <w:r>
              <w:rPr>
                <w:rFonts w:hint="eastAsia" w:eastAsia="宋体"/>
                <w:color w:val="000000"/>
                <w:sz w:val="24"/>
                <w:highlight w:val="none"/>
                <w:lang w:eastAsia="zh-CN"/>
              </w:rPr>
            </w:r>
            <w:r/>
          </w:p>
        </w:tc>
      </w:tr>
      <w:tr>
        <w:trPr>
          <w:trHeight w:val="585"/>
        </w:trPr>
        <w:tc>
          <w:tcPr>
            <w:tcW w:w="1370" w:type="dxa"/>
            <w:vAlign w:val="top"/>
            <w:textDirection w:val="lrTb"/>
            <w:noWrap/>
          </w:tcPr>
          <w:p>
            <w:pPr>
              <w:pStyle w:val="637"/>
              <w:jc w:val="left"/>
              <w:spacing w:line="360" w:lineRule="auto"/>
              <w:rPr>
                <w:rFonts w:hint="eastAsia"/>
                <w:color w:val="000000"/>
                <w:sz w:val="24"/>
                <w:highlight w:val="none"/>
              </w:rPr>
            </w:pPr>
            <w:r>
              <w:rPr>
                <w:rFonts w:hint="eastAsia"/>
                <w:color w:val="000000"/>
                <w:sz w:val="24"/>
                <w:highlight w:val="none"/>
              </w:rPr>
              <w:t xml:space="preserve">3</w:t>
            </w:r>
            <w:r>
              <w:rPr>
                <w:rFonts w:hint="eastAsia"/>
                <w:color w:val="000000"/>
                <w:sz w:val="24"/>
                <w:highlight w:val="none"/>
              </w:rPr>
            </w:r>
            <w:r/>
          </w:p>
        </w:tc>
        <w:tc>
          <w:tcPr>
            <w:tcW w:w="2482" w:type="dxa"/>
            <w:vAlign w:val="top"/>
            <w:textDirection w:val="lrTb"/>
            <w:noWrap/>
          </w:tcPr>
          <w:p>
            <w:pPr>
              <w:pStyle w:val="637"/>
              <w:jc w:val="left"/>
              <w:spacing w:line="360" w:lineRule="auto"/>
              <w:rPr>
                <w:rFonts w:hint="eastAsia"/>
                <w:color w:val="000000"/>
                <w:sz w:val="24"/>
                <w:highlight w:val="none"/>
              </w:rPr>
            </w:pPr>
            <w:r>
              <w:rPr>
                <w:rFonts w:hint="eastAsia"/>
                <w:color w:val="000000"/>
                <w:sz w:val="24"/>
                <w:highlight w:val="none"/>
              </w:rPr>
              <w:t xml:space="preserve">维保服务质量</w:t>
            </w:r>
            <w:r>
              <w:rPr>
                <w:rFonts w:hint="eastAsia"/>
                <w:color w:val="000000"/>
                <w:sz w:val="24"/>
                <w:highlight w:val="none"/>
              </w:rPr>
            </w:r>
            <w:r/>
          </w:p>
        </w:tc>
        <w:tc>
          <w:tcPr>
            <w:tcW w:w="2318" w:type="dxa"/>
            <w:vAlign w:val="top"/>
            <w:textDirection w:val="lrTb"/>
            <w:noWrap/>
          </w:tcPr>
          <w:p>
            <w:pPr>
              <w:pStyle w:val="637"/>
              <w:jc w:val="left"/>
              <w:spacing w:line="360" w:lineRule="auto"/>
              <w:rPr>
                <w:rFonts w:hint="eastAsia"/>
                <w:color w:val="000000"/>
                <w:sz w:val="24"/>
                <w:highlight w:val="none"/>
              </w:rPr>
            </w:pPr>
            <w:r>
              <w:rPr>
                <w:rFonts w:hint="eastAsia"/>
                <w:color w:val="000000"/>
                <w:sz w:val="24"/>
                <w:highlight w:val="none"/>
              </w:rPr>
              <w:t xml:space="preserve">　</w:t>
            </w:r>
            <w:r>
              <w:rPr>
                <w:rFonts w:hint="eastAsia"/>
                <w:color w:val="000000"/>
                <w:sz w:val="24"/>
                <w:highlight w:val="none"/>
              </w:rPr>
            </w:r>
            <w:r/>
          </w:p>
        </w:tc>
        <w:tc>
          <w:tcPr>
            <w:tcW w:w="934" w:type="dxa"/>
            <w:vAlign w:val="top"/>
            <w:textDirection w:val="lrTb"/>
            <w:noWrap/>
          </w:tcPr>
          <w:p>
            <w:pPr>
              <w:pStyle w:val="637"/>
              <w:jc w:val="left"/>
              <w:spacing w:line="360" w:lineRule="auto"/>
              <w:rPr>
                <w:rFonts w:hint="eastAsia"/>
                <w:color w:val="000000"/>
                <w:sz w:val="24"/>
                <w:highlight w:val="none"/>
              </w:rPr>
            </w:pPr>
            <w:r>
              <w:rPr>
                <w:rFonts w:hint="eastAsia"/>
                <w:color w:val="000000"/>
                <w:sz w:val="24"/>
                <w:highlight w:val="none"/>
              </w:rPr>
              <w:t xml:space="preserve">15</w:t>
            </w:r>
            <w:r>
              <w:rPr>
                <w:rFonts w:hint="eastAsia"/>
                <w:color w:val="000000"/>
                <w:sz w:val="24"/>
                <w:highlight w:val="none"/>
              </w:rPr>
            </w:r>
            <w:r/>
          </w:p>
        </w:tc>
      </w:tr>
      <w:tr>
        <w:trPr>
          <w:trHeight w:val="570"/>
        </w:trPr>
        <w:tc>
          <w:tcPr>
            <w:tcW w:w="1370" w:type="dxa"/>
            <w:vAlign w:val="top"/>
            <w:textDirection w:val="lrTb"/>
            <w:noWrap/>
          </w:tcPr>
          <w:p>
            <w:pPr>
              <w:pStyle w:val="637"/>
              <w:jc w:val="left"/>
              <w:spacing w:line="360" w:lineRule="auto"/>
              <w:rPr>
                <w:rFonts w:hint="eastAsia"/>
                <w:color w:val="000000"/>
                <w:sz w:val="24"/>
                <w:highlight w:val="none"/>
              </w:rPr>
            </w:pPr>
            <w:r>
              <w:rPr>
                <w:rFonts w:hint="eastAsia"/>
                <w:color w:val="000000"/>
                <w:sz w:val="24"/>
                <w:highlight w:val="none"/>
              </w:rPr>
              <w:t xml:space="preserve">4</w:t>
            </w:r>
            <w:r>
              <w:rPr>
                <w:rFonts w:hint="eastAsia"/>
                <w:color w:val="000000"/>
                <w:sz w:val="24"/>
                <w:highlight w:val="none"/>
              </w:rPr>
            </w:r>
            <w:r/>
          </w:p>
        </w:tc>
        <w:tc>
          <w:tcPr>
            <w:tcW w:w="2482" w:type="dxa"/>
            <w:vAlign w:val="top"/>
            <w:textDirection w:val="lrTb"/>
            <w:noWrap/>
          </w:tcPr>
          <w:p>
            <w:pPr>
              <w:pStyle w:val="637"/>
              <w:jc w:val="left"/>
              <w:spacing w:line="360" w:lineRule="auto"/>
              <w:rPr>
                <w:rFonts w:hint="eastAsia"/>
                <w:color w:val="000000"/>
                <w:sz w:val="24"/>
                <w:highlight w:val="none"/>
              </w:rPr>
            </w:pPr>
            <w:r>
              <w:rPr>
                <w:rFonts w:hint="eastAsia"/>
                <w:color w:val="000000"/>
                <w:sz w:val="24"/>
                <w:highlight w:val="none"/>
              </w:rPr>
              <w:t xml:space="preserve">维保安全情况</w:t>
            </w:r>
            <w:r>
              <w:rPr>
                <w:rFonts w:hint="eastAsia"/>
                <w:color w:val="000000"/>
                <w:sz w:val="24"/>
                <w:highlight w:val="none"/>
              </w:rPr>
            </w:r>
            <w:r/>
          </w:p>
        </w:tc>
        <w:tc>
          <w:tcPr>
            <w:tcW w:w="2318" w:type="dxa"/>
            <w:vAlign w:val="top"/>
            <w:textDirection w:val="lrTb"/>
            <w:noWrap/>
          </w:tcPr>
          <w:p>
            <w:pPr>
              <w:pStyle w:val="637"/>
              <w:jc w:val="left"/>
              <w:spacing w:line="360" w:lineRule="auto"/>
              <w:rPr>
                <w:rFonts w:hint="eastAsia"/>
                <w:color w:val="000000"/>
                <w:sz w:val="24"/>
                <w:highlight w:val="none"/>
              </w:rPr>
            </w:pPr>
            <w:r>
              <w:rPr>
                <w:rFonts w:hint="eastAsia"/>
                <w:color w:val="000000"/>
                <w:sz w:val="24"/>
                <w:highlight w:val="none"/>
              </w:rPr>
              <w:t xml:space="preserve">　</w:t>
            </w:r>
            <w:r>
              <w:rPr>
                <w:rFonts w:hint="eastAsia"/>
                <w:color w:val="000000"/>
                <w:sz w:val="24"/>
                <w:highlight w:val="none"/>
              </w:rPr>
            </w:r>
            <w:r/>
          </w:p>
        </w:tc>
        <w:tc>
          <w:tcPr>
            <w:tcW w:w="934" w:type="dxa"/>
            <w:vAlign w:val="top"/>
            <w:textDirection w:val="lrTb"/>
            <w:noWrap/>
          </w:tcPr>
          <w:p>
            <w:pPr>
              <w:pStyle w:val="637"/>
              <w:jc w:val="left"/>
              <w:spacing w:line="360" w:lineRule="auto"/>
              <w:rPr>
                <w:rFonts w:hint="eastAsia"/>
                <w:color w:val="000000"/>
                <w:sz w:val="24"/>
                <w:highlight w:val="none"/>
              </w:rPr>
            </w:pPr>
            <w:r>
              <w:rPr>
                <w:rFonts w:hint="eastAsia"/>
                <w:color w:val="000000"/>
                <w:sz w:val="24"/>
                <w:highlight w:val="none"/>
              </w:rPr>
              <w:t xml:space="preserve">10</w:t>
            </w:r>
            <w:r>
              <w:rPr>
                <w:rFonts w:hint="eastAsia"/>
                <w:color w:val="000000"/>
                <w:sz w:val="24"/>
                <w:highlight w:val="none"/>
              </w:rPr>
            </w:r>
            <w:r/>
          </w:p>
        </w:tc>
      </w:tr>
      <w:tr>
        <w:trPr>
          <w:trHeight w:val="570"/>
        </w:trPr>
        <w:tc>
          <w:tcPr>
            <w:tcW w:w="1370" w:type="dxa"/>
            <w:vAlign w:val="top"/>
            <w:textDirection w:val="lrTb"/>
            <w:noWrap/>
          </w:tcPr>
          <w:p>
            <w:pPr>
              <w:pStyle w:val="637"/>
              <w:jc w:val="left"/>
              <w:spacing w:line="360" w:lineRule="auto"/>
              <w:rPr>
                <w:rFonts w:hint="eastAsia"/>
                <w:color w:val="000000"/>
                <w:sz w:val="24"/>
                <w:highlight w:val="none"/>
              </w:rPr>
            </w:pPr>
            <w:r>
              <w:rPr>
                <w:rFonts w:hint="eastAsia"/>
                <w:color w:val="000000"/>
                <w:sz w:val="24"/>
                <w:highlight w:val="none"/>
              </w:rPr>
              <w:t xml:space="preserve">5</w:t>
            </w:r>
            <w:r>
              <w:rPr>
                <w:rFonts w:hint="eastAsia"/>
                <w:color w:val="000000"/>
                <w:sz w:val="24"/>
                <w:highlight w:val="none"/>
              </w:rPr>
            </w:r>
            <w:r/>
          </w:p>
        </w:tc>
        <w:tc>
          <w:tcPr>
            <w:tcW w:w="2482" w:type="dxa"/>
            <w:vAlign w:val="top"/>
            <w:textDirection w:val="lrTb"/>
            <w:noWrap/>
          </w:tcPr>
          <w:p>
            <w:pPr>
              <w:pStyle w:val="637"/>
              <w:jc w:val="left"/>
              <w:spacing w:line="360" w:lineRule="auto"/>
              <w:rPr>
                <w:rFonts w:hint="eastAsia"/>
                <w:color w:val="000000"/>
                <w:sz w:val="24"/>
                <w:highlight w:val="none"/>
              </w:rPr>
            </w:pPr>
            <w:r>
              <w:rPr>
                <w:rFonts w:hint="eastAsia"/>
                <w:color w:val="000000"/>
                <w:sz w:val="24"/>
                <w:highlight w:val="none"/>
              </w:rPr>
              <w:t xml:space="preserve">维保人员工作态度</w:t>
            </w:r>
            <w:r>
              <w:rPr>
                <w:rFonts w:hint="eastAsia"/>
                <w:color w:val="000000"/>
                <w:sz w:val="24"/>
                <w:highlight w:val="none"/>
              </w:rPr>
            </w:r>
            <w:r/>
          </w:p>
        </w:tc>
        <w:tc>
          <w:tcPr>
            <w:tcW w:w="2318" w:type="dxa"/>
            <w:vAlign w:val="top"/>
            <w:textDirection w:val="lrTb"/>
            <w:noWrap/>
          </w:tcPr>
          <w:p>
            <w:pPr>
              <w:pStyle w:val="637"/>
              <w:jc w:val="left"/>
              <w:spacing w:line="360" w:lineRule="auto"/>
              <w:rPr>
                <w:rFonts w:hint="eastAsia"/>
                <w:color w:val="000000"/>
                <w:sz w:val="24"/>
                <w:highlight w:val="none"/>
              </w:rPr>
            </w:pPr>
            <w:r>
              <w:rPr>
                <w:rFonts w:hint="eastAsia"/>
                <w:color w:val="000000"/>
                <w:sz w:val="24"/>
                <w:highlight w:val="none"/>
              </w:rPr>
              <w:t xml:space="preserve">　</w:t>
            </w:r>
            <w:r>
              <w:rPr>
                <w:rFonts w:hint="eastAsia"/>
                <w:color w:val="000000"/>
                <w:sz w:val="24"/>
                <w:highlight w:val="none"/>
              </w:rPr>
            </w:r>
            <w:r/>
          </w:p>
        </w:tc>
        <w:tc>
          <w:tcPr>
            <w:tcW w:w="934" w:type="dxa"/>
            <w:vAlign w:val="top"/>
            <w:textDirection w:val="lrTb"/>
            <w:noWrap/>
          </w:tcPr>
          <w:p>
            <w:pPr>
              <w:pStyle w:val="637"/>
              <w:jc w:val="left"/>
              <w:spacing w:line="360" w:lineRule="auto"/>
              <w:rPr>
                <w:rFonts w:hint="eastAsia"/>
                <w:color w:val="000000"/>
                <w:sz w:val="24"/>
                <w:highlight w:val="none"/>
              </w:rPr>
            </w:pPr>
            <w:r>
              <w:rPr>
                <w:rFonts w:hint="eastAsia"/>
                <w:color w:val="000000"/>
                <w:sz w:val="24"/>
                <w:highlight w:val="none"/>
              </w:rPr>
              <w:t xml:space="preserve">10</w:t>
            </w:r>
            <w:r>
              <w:rPr>
                <w:rFonts w:hint="eastAsia"/>
                <w:color w:val="000000"/>
                <w:sz w:val="24"/>
                <w:highlight w:val="none"/>
              </w:rPr>
            </w:r>
            <w:r/>
          </w:p>
        </w:tc>
      </w:tr>
      <w:tr>
        <w:trPr>
          <w:trHeight w:val="570"/>
        </w:trPr>
        <w:tc>
          <w:tcPr>
            <w:tcW w:w="1370" w:type="dxa"/>
            <w:vAlign w:val="top"/>
            <w:textDirection w:val="lrTb"/>
            <w:noWrap/>
          </w:tcPr>
          <w:p>
            <w:pPr>
              <w:pStyle w:val="637"/>
              <w:jc w:val="left"/>
              <w:spacing w:line="360" w:lineRule="auto"/>
              <w:rPr>
                <w:rFonts w:hint="eastAsia"/>
                <w:color w:val="000000"/>
                <w:sz w:val="24"/>
                <w:highlight w:val="none"/>
              </w:rPr>
            </w:pPr>
            <w:r>
              <w:rPr>
                <w:rFonts w:hint="eastAsia"/>
                <w:color w:val="000000"/>
                <w:sz w:val="24"/>
                <w:highlight w:val="none"/>
              </w:rPr>
              <w:t xml:space="preserve">6</w:t>
            </w:r>
            <w:r>
              <w:rPr>
                <w:rFonts w:hint="eastAsia"/>
                <w:color w:val="000000"/>
                <w:sz w:val="24"/>
                <w:highlight w:val="none"/>
              </w:rPr>
            </w:r>
            <w:r/>
          </w:p>
        </w:tc>
        <w:tc>
          <w:tcPr>
            <w:tcW w:w="2482" w:type="dxa"/>
            <w:vAlign w:val="top"/>
            <w:textDirection w:val="lrTb"/>
            <w:noWrap/>
          </w:tcPr>
          <w:p>
            <w:pPr>
              <w:pStyle w:val="637"/>
              <w:jc w:val="left"/>
              <w:spacing w:line="360" w:lineRule="auto"/>
              <w:rPr>
                <w:rFonts w:hint="eastAsia"/>
                <w:color w:val="000000"/>
                <w:sz w:val="24"/>
                <w:highlight w:val="none"/>
              </w:rPr>
            </w:pPr>
            <w:r>
              <w:rPr>
                <w:rFonts w:hint="eastAsia"/>
                <w:color w:val="000000"/>
                <w:sz w:val="24"/>
                <w:highlight w:val="none"/>
              </w:rPr>
              <w:t xml:space="preserve">维保人员业务水平</w:t>
            </w:r>
            <w:r>
              <w:rPr>
                <w:rFonts w:hint="eastAsia"/>
                <w:color w:val="000000"/>
                <w:sz w:val="24"/>
                <w:highlight w:val="none"/>
              </w:rPr>
            </w:r>
            <w:r/>
          </w:p>
        </w:tc>
        <w:tc>
          <w:tcPr>
            <w:tcW w:w="2318" w:type="dxa"/>
            <w:vAlign w:val="top"/>
            <w:textDirection w:val="lrTb"/>
            <w:noWrap/>
          </w:tcPr>
          <w:p>
            <w:pPr>
              <w:pStyle w:val="637"/>
              <w:jc w:val="left"/>
              <w:spacing w:line="360" w:lineRule="auto"/>
              <w:rPr>
                <w:rFonts w:hint="eastAsia"/>
                <w:color w:val="000000"/>
                <w:sz w:val="24"/>
                <w:highlight w:val="none"/>
              </w:rPr>
            </w:pPr>
            <w:r>
              <w:rPr>
                <w:rFonts w:hint="eastAsia"/>
                <w:color w:val="000000"/>
                <w:sz w:val="24"/>
                <w:highlight w:val="none"/>
              </w:rPr>
              <w:t xml:space="preserve">　</w:t>
            </w:r>
            <w:r>
              <w:rPr>
                <w:rFonts w:hint="eastAsia"/>
                <w:color w:val="000000"/>
                <w:sz w:val="24"/>
                <w:highlight w:val="none"/>
              </w:rPr>
            </w:r>
            <w:r/>
          </w:p>
        </w:tc>
        <w:tc>
          <w:tcPr>
            <w:tcW w:w="934" w:type="dxa"/>
            <w:vAlign w:val="top"/>
            <w:textDirection w:val="lrTb"/>
            <w:noWrap/>
          </w:tcPr>
          <w:p>
            <w:pPr>
              <w:pStyle w:val="637"/>
              <w:jc w:val="left"/>
              <w:spacing w:line="360" w:lineRule="auto"/>
              <w:rPr>
                <w:rFonts w:hint="eastAsia"/>
                <w:color w:val="000000"/>
                <w:sz w:val="24"/>
                <w:highlight w:val="none"/>
              </w:rPr>
            </w:pPr>
            <w:r>
              <w:rPr>
                <w:rFonts w:hint="eastAsia"/>
                <w:color w:val="000000"/>
                <w:sz w:val="24"/>
                <w:highlight w:val="none"/>
              </w:rPr>
              <w:t xml:space="preserve">10</w:t>
            </w:r>
            <w:r>
              <w:rPr>
                <w:rFonts w:hint="eastAsia"/>
                <w:color w:val="000000"/>
                <w:sz w:val="24"/>
                <w:highlight w:val="none"/>
              </w:rPr>
            </w:r>
            <w:r/>
          </w:p>
        </w:tc>
      </w:tr>
      <w:tr>
        <w:trPr>
          <w:trHeight w:val="555"/>
        </w:trPr>
        <w:tc>
          <w:tcPr>
            <w:tcW w:w="1370" w:type="dxa"/>
            <w:vAlign w:val="top"/>
            <w:textDirection w:val="lrTb"/>
            <w:noWrap/>
          </w:tcPr>
          <w:p>
            <w:pPr>
              <w:pStyle w:val="637"/>
              <w:jc w:val="left"/>
              <w:spacing w:line="360" w:lineRule="auto"/>
              <w:rPr>
                <w:rFonts w:hint="eastAsia"/>
                <w:color w:val="000000"/>
                <w:sz w:val="24"/>
                <w:highlight w:val="none"/>
              </w:rPr>
            </w:pPr>
            <w:r>
              <w:rPr>
                <w:rFonts w:hint="eastAsia"/>
                <w:color w:val="000000"/>
                <w:sz w:val="24"/>
                <w:highlight w:val="none"/>
              </w:rPr>
              <w:t xml:space="preserve">7</w:t>
            </w:r>
            <w:r>
              <w:rPr>
                <w:rFonts w:hint="eastAsia"/>
                <w:color w:val="000000"/>
                <w:sz w:val="24"/>
                <w:highlight w:val="none"/>
              </w:rPr>
            </w:r>
            <w:r/>
          </w:p>
        </w:tc>
        <w:tc>
          <w:tcPr>
            <w:tcW w:w="2482" w:type="dxa"/>
            <w:vAlign w:val="top"/>
            <w:textDirection w:val="lrTb"/>
            <w:noWrap/>
          </w:tcPr>
          <w:p>
            <w:pPr>
              <w:pStyle w:val="637"/>
              <w:jc w:val="left"/>
              <w:spacing w:line="360" w:lineRule="auto"/>
              <w:rPr>
                <w:rFonts w:hint="eastAsia"/>
                <w:color w:val="000000"/>
                <w:sz w:val="24"/>
                <w:highlight w:val="none"/>
              </w:rPr>
            </w:pPr>
            <w:r>
              <w:rPr>
                <w:rFonts w:hint="eastAsia"/>
                <w:color w:val="000000"/>
                <w:sz w:val="24"/>
                <w:highlight w:val="none"/>
              </w:rPr>
              <w:t xml:space="preserve">问题解决是否及时</w:t>
            </w:r>
            <w:r>
              <w:rPr>
                <w:rFonts w:hint="eastAsia"/>
                <w:color w:val="000000"/>
                <w:sz w:val="24"/>
                <w:highlight w:val="none"/>
              </w:rPr>
            </w:r>
            <w:r/>
          </w:p>
        </w:tc>
        <w:tc>
          <w:tcPr>
            <w:tcW w:w="2318" w:type="dxa"/>
            <w:vAlign w:val="top"/>
            <w:textDirection w:val="lrTb"/>
            <w:noWrap/>
          </w:tcPr>
          <w:p>
            <w:pPr>
              <w:pStyle w:val="637"/>
              <w:jc w:val="left"/>
              <w:spacing w:line="360" w:lineRule="auto"/>
              <w:rPr>
                <w:rFonts w:hint="eastAsia"/>
                <w:color w:val="000000"/>
                <w:sz w:val="24"/>
                <w:highlight w:val="none"/>
              </w:rPr>
            </w:pPr>
            <w:r>
              <w:rPr>
                <w:rFonts w:hint="eastAsia"/>
                <w:color w:val="000000"/>
                <w:sz w:val="24"/>
                <w:highlight w:val="none"/>
              </w:rPr>
              <w:t xml:space="preserve">　</w:t>
            </w:r>
            <w:r>
              <w:rPr>
                <w:rFonts w:hint="eastAsia"/>
                <w:color w:val="000000"/>
                <w:sz w:val="24"/>
                <w:highlight w:val="none"/>
              </w:rPr>
            </w:r>
            <w:r/>
          </w:p>
        </w:tc>
        <w:tc>
          <w:tcPr>
            <w:tcW w:w="934" w:type="dxa"/>
            <w:vAlign w:val="top"/>
            <w:textDirection w:val="lrTb"/>
            <w:noWrap/>
          </w:tcPr>
          <w:p>
            <w:pPr>
              <w:pStyle w:val="637"/>
              <w:jc w:val="left"/>
              <w:spacing w:line="360" w:lineRule="auto"/>
              <w:rPr>
                <w:rFonts w:hint="eastAsia"/>
                <w:color w:val="000000"/>
                <w:sz w:val="24"/>
                <w:highlight w:val="none"/>
              </w:rPr>
            </w:pPr>
            <w:r>
              <w:rPr>
                <w:rFonts w:hint="eastAsia"/>
                <w:color w:val="000000"/>
                <w:sz w:val="24"/>
                <w:highlight w:val="none"/>
              </w:rPr>
              <w:t xml:space="preserve">15</w:t>
            </w:r>
            <w:r>
              <w:rPr>
                <w:rFonts w:hint="eastAsia"/>
                <w:color w:val="000000"/>
                <w:sz w:val="24"/>
                <w:highlight w:val="none"/>
              </w:rPr>
            </w:r>
            <w:r/>
          </w:p>
        </w:tc>
      </w:tr>
      <w:tr>
        <w:trPr>
          <w:trHeight w:val="555"/>
        </w:trPr>
        <w:tc>
          <w:tcPr>
            <w:tcW w:w="1370" w:type="dxa"/>
            <w:vAlign w:val="top"/>
            <w:textDirection w:val="lrTb"/>
            <w:noWrap/>
          </w:tcPr>
          <w:p>
            <w:pPr>
              <w:pStyle w:val="637"/>
              <w:jc w:val="left"/>
              <w:spacing w:line="360" w:lineRule="auto"/>
              <w:rPr>
                <w:rFonts w:hint="eastAsia"/>
                <w:color w:val="000000"/>
                <w:sz w:val="24"/>
                <w:highlight w:val="none"/>
              </w:rPr>
            </w:pPr>
            <w:r>
              <w:rPr>
                <w:rFonts w:hint="eastAsia"/>
                <w:color w:val="000000"/>
                <w:sz w:val="24"/>
                <w:highlight w:val="none"/>
              </w:rPr>
              <w:t xml:space="preserve">8</w:t>
            </w:r>
            <w:r>
              <w:rPr>
                <w:rFonts w:hint="eastAsia"/>
                <w:color w:val="000000"/>
                <w:sz w:val="24"/>
                <w:highlight w:val="none"/>
              </w:rPr>
            </w:r>
            <w:r/>
          </w:p>
        </w:tc>
        <w:tc>
          <w:tcPr>
            <w:tcW w:w="2482" w:type="dxa"/>
            <w:vAlign w:val="top"/>
            <w:textDirection w:val="lrTb"/>
            <w:noWrap/>
          </w:tcPr>
          <w:p>
            <w:pPr>
              <w:pStyle w:val="637"/>
              <w:jc w:val="left"/>
              <w:spacing w:line="360" w:lineRule="auto"/>
              <w:rPr>
                <w:rFonts w:hint="eastAsia"/>
                <w:color w:val="000000"/>
                <w:sz w:val="24"/>
                <w:highlight w:val="none"/>
              </w:rPr>
            </w:pPr>
            <w:r>
              <w:rPr>
                <w:rFonts w:hint="eastAsia"/>
                <w:color w:val="000000"/>
                <w:sz w:val="24"/>
                <w:highlight w:val="none"/>
              </w:rPr>
              <w:t xml:space="preserve">维保资料完整性</w:t>
            </w:r>
            <w:r>
              <w:rPr>
                <w:rFonts w:hint="eastAsia"/>
                <w:color w:val="000000"/>
                <w:sz w:val="24"/>
                <w:highlight w:val="none"/>
              </w:rPr>
            </w:r>
            <w:r/>
          </w:p>
        </w:tc>
        <w:tc>
          <w:tcPr>
            <w:tcW w:w="2318" w:type="dxa"/>
            <w:vAlign w:val="top"/>
            <w:textDirection w:val="lrTb"/>
            <w:noWrap/>
          </w:tcPr>
          <w:p>
            <w:pPr>
              <w:pStyle w:val="637"/>
              <w:jc w:val="left"/>
              <w:spacing w:line="360" w:lineRule="auto"/>
              <w:rPr>
                <w:rFonts w:hint="eastAsia"/>
                <w:color w:val="000000"/>
                <w:sz w:val="24"/>
                <w:highlight w:val="none"/>
              </w:rPr>
            </w:pPr>
            <w:r>
              <w:rPr>
                <w:rFonts w:hint="eastAsia"/>
                <w:color w:val="000000"/>
                <w:sz w:val="24"/>
                <w:highlight w:val="none"/>
              </w:rPr>
              <w:t xml:space="preserve">　</w:t>
            </w:r>
            <w:r>
              <w:rPr>
                <w:rFonts w:hint="eastAsia"/>
                <w:color w:val="000000"/>
                <w:sz w:val="24"/>
                <w:highlight w:val="none"/>
              </w:rPr>
            </w:r>
            <w:r/>
          </w:p>
        </w:tc>
        <w:tc>
          <w:tcPr>
            <w:tcW w:w="934" w:type="dxa"/>
            <w:vAlign w:val="top"/>
            <w:textDirection w:val="lrTb"/>
            <w:noWrap/>
          </w:tcPr>
          <w:p>
            <w:pPr>
              <w:pStyle w:val="637"/>
              <w:jc w:val="left"/>
              <w:spacing w:line="360" w:lineRule="auto"/>
              <w:rPr>
                <w:rFonts w:hint="eastAsia"/>
                <w:color w:val="000000"/>
                <w:sz w:val="24"/>
                <w:highlight w:val="none"/>
              </w:rPr>
            </w:pPr>
            <w:r>
              <w:rPr>
                <w:rFonts w:hint="eastAsia"/>
                <w:color w:val="000000"/>
                <w:sz w:val="24"/>
                <w:highlight w:val="none"/>
              </w:rPr>
              <w:t xml:space="preserve">10</w:t>
            </w:r>
            <w:r>
              <w:rPr>
                <w:rFonts w:hint="eastAsia"/>
                <w:color w:val="000000"/>
                <w:sz w:val="24"/>
                <w:highlight w:val="none"/>
              </w:rPr>
            </w:r>
            <w:r/>
          </w:p>
        </w:tc>
      </w:tr>
      <w:tr>
        <w:trPr>
          <w:trHeight w:val="540"/>
        </w:trPr>
        <w:tc>
          <w:tcPr>
            <w:gridSpan w:val="2"/>
            <w:tcW w:w="3852" w:type="dxa"/>
            <w:vAlign w:val="top"/>
            <w:textDirection w:val="lrTb"/>
            <w:noWrap/>
          </w:tcPr>
          <w:p>
            <w:pPr>
              <w:pStyle w:val="637"/>
              <w:jc w:val="left"/>
              <w:spacing w:line="360" w:lineRule="auto"/>
              <w:rPr>
                <w:rFonts w:hint="eastAsia"/>
                <w:color w:val="000000"/>
                <w:sz w:val="24"/>
                <w:highlight w:val="none"/>
              </w:rPr>
            </w:pPr>
            <w:r>
              <w:rPr>
                <w:rFonts w:hint="eastAsia"/>
                <w:color w:val="000000"/>
                <w:sz w:val="24"/>
                <w:highlight w:val="none"/>
              </w:rPr>
              <w:t xml:space="preserve">总分</w:t>
            </w:r>
            <w:r>
              <w:rPr>
                <w:rFonts w:hint="eastAsia"/>
                <w:color w:val="000000"/>
                <w:sz w:val="24"/>
                <w:highlight w:val="none"/>
              </w:rPr>
            </w:r>
            <w:r/>
          </w:p>
        </w:tc>
        <w:tc>
          <w:tcPr>
            <w:tcW w:w="2318" w:type="dxa"/>
            <w:vAlign w:val="top"/>
            <w:textDirection w:val="lrTb"/>
            <w:noWrap/>
          </w:tcPr>
          <w:p>
            <w:pPr>
              <w:pStyle w:val="637"/>
              <w:jc w:val="left"/>
              <w:spacing w:line="360" w:lineRule="auto"/>
              <w:rPr>
                <w:rFonts w:hint="eastAsia"/>
                <w:color w:val="000000"/>
                <w:sz w:val="24"/>
                <w:highlight w:val="none"/>
              </w:rPr>
            </w:pPr>
            <w:r>
              <w:rPr>
                <w:rFonts w:hint="eastAsia"/>
                <w:color w:val="000000"/>
                <w:sz w:val="24"/>
                <w:highlight w:val="none"/>
              </w:rPr>
              <w:t xml:space="preserve">　</w:t>
            </w:r>
            <w:r>
              <w:rPr>
                <w:rFonts w:hint="eastAsia"/>
                <w:color w:val="000000"/>
                <w:sz w:val="24"/>
                <w:highlight w:val="none"/>
              </w:rPr>
            </w:r>
            <w:r/>
          </w:p>
        </w:tc>
        <w:tc>
          <w:tcPr>
            <w:tcW w:w="934" w:type="dxa"/>
            <w:vAlign w:val="top"/>
            <w:textDirection w:val="lrTb"/>
            <w:noWrap/>
          </w:tcPr>
          <w:p>
            <w:pPr>
              <w:pStyle w:val="637"/>
              <w:jc w:val="left"/>
              <w:spacing w:line="360" w:lineRule="auto"/>
              <w:rPr>
                <w:rFonts w:hint="eastAsia"/>
                <w:color w:val="000000"/>
                <w:sz w:val="24"/>
                <w:highlight w:val="none"/>
              </w:rPr>
            </w:pPr>
            <w:r>
              <w:rPr>
                <w:rFonts w:hint="eastAsia"/>
                <w:color w:val="000000"/>
                <w:sz w:val="24"/>
                <w:highlight w:val="none"/>
              </w:rPr>
              <w:t xml:space="preserve">100</w:t>
            </w:r>
            <w:r>
              <w:rPr>
                <w:rFonts w:hint="eastAsia"/>
                <w:color w:val="000000"/>
                <w:sz w:val="24"/>
                <w:highlight w:val="none"/>
              </w:rPr>
            </w:r>
            <w:r/>
          </w:p>
        </w:tc>
      </w:tr>
      <w:tr>
        <w:trPr>
          <w:trHeight w:val="540"/>
        </w:trPr>
        <w:tc>
          <w:tcPr>
            <w:gridSpan w:val="4"/>
            <w:tcW w:w="7104" w:type="dxa"/>
            <w:vAlign w:val="top"/>
            <w:textDirection w:val="lrTb"/>
            <w:noWrap/>
          </w:tcPr>
          <w:p>
            <w:pPr>
              <w:pStyle w:val="637"/>
              <w:jc w:val="left"/>
              <w:spacing w:line="360" w:lineRule="auto"/>
              <w:rPr>
                <w:color w:val="000000"/>
                <w:sz w:val="24"/>
                <w:highlight w:val="none"/>
                <w:lang w:val="en-US" w:eastAsia="zh-CN"/>
              </w:rPr>
            </w:pPr>
            <w:r>
              <w:rPr>
                <w:rFonts w:hint="eastAsia"/>
                <w:color w:val="000000"/>
                <w:sz w:val="24"/>
                <w:highlight w:val="none"/>
                <w:lang w:val="en-US" w:eastAsia="zh-CN"/>
              </w:rPr>
              <w:t xml:space="preserve">考核人签字：</w:t>
            </w:r>
            <w:r>
              <w:rPr>
                <w:color w:val="000000"/>
                <w:sz w:val="24"/>
                <w:highlight w:val="none"/>
                <w:lang w:val="en-US" w:eastAsia="zh-CN"/>
              </w:rPr>
            </w:r>
            <w:r/>
          </w:p>
          <w:p>
            <w:pPr>
              <w:pStyle w:val="637"/>
              <w:jc w:val="left"/>
              <w:spacing w:line="360" w:lineRule="auto"/>
              <w:rPr>
                <w:rFonts w:hint="eastAsia" w:eastAsia="宋体"/>
                <w:color w:val="000000"/>
                <w:sz w:val="24"/>
                <w:highlight w:val="none"/>
                <w:lang w:val="en-US" w:eastAsia="zh-CN"/>
              </w:rPr>
            </w:pPr>
            <w:r>
              <w:rPr>
                <w:rFonts w:hint="eastAsia" w:eastAsia="宋体"/>
                <w:color w:val="000000"/>
                <w:sz w:val="24"/>
                <w:highlight w:val="none"/>
                <w:lang w:val="en-US" w:eastAsia="zh-CN"/>
              </w:rPr>
            </w:r>
            <w:r/>
          </w:p>
        </w:tc>
      </w:tr>
    </w:tbl>
    <w:p>
      <w:pPr>
        <w:pStyle w:val="637"/>
        <w:jc w:val="left"/>
        <w:spacing w:line="360" w:lineRule="auto"/>
        <w:rPr>
          <w:rFonts w:hint="eastAsia"/>
          <w:color w:val="000000"/>
          <w:sz w:val="24"/>
          <w:highlight w:val="none"/>
        </w:rPr>
      </w:pPr>
      <w:r>
        <w:rPr>
          <w:rFonts w:hint="eastAsia"/>
          <w:color w:val="000000"/>
          <w:sz w:val="24"/>
          <w:highlight w:val="none"/>
        </w:rPr>
        <w:t xml:space="preserve">2</w:t>
      </w:r>
      <w:r>
        <w:rPr>
          <w:rFonts w:hint="eastAsia"/>
          <w:color w:val="000000"/>
          <w:sz w:val="24"/>
          <w:highlight w:val="none"/>
          <w:lang w:eastAsia="zh-CN"/>
        </w:rPr>
        <w:t xml:space="preserve">、</w:t>
      </w:r>
      <w:r>
        <w:rPr>
          <w:rFonts w:hint="eastAsia"/>
          <w:color w:val="000000"/>
          <w:sz w:val="24"/>
          <w:highlight w:val="none"/>
        </w:rPr>
        <w:t xml:space="preserve">考核不合格的惩罚措施</w:t>
      </w:r>
      <w:r>
        <w:rPr>
          <w:rFonts w:hint="eastAsia"/>
          <w:color w:val="000000"/>
          <w:sz w:val="24"/>
          <w:highlight w:val="none"/>
        </w:rPr>
      </w:r>
      <w:r/>
    </w:p>
    <w:p>
      <w:pPr>
        <w:pStyle w:val="637"/>
        <w:jc w:val="left"/>
        <w:spacing w:line="360" w:lineRule="auto"/>
        <w:rPr>
          <w:rFonts w:eastAsia="宋体"/>
          <w:color w:val="000000"/>
          <w:sz w:val="24"/>
          <w:lang w:val="en-US" w:eastAsia="zh-CN"/>
        </w:rPr>
      </w:pPr>
      <w:r>
        <w:rPr>
          <w:rFonts w:hint="eastAsia"/>
          <w:color w:val="000000"/>
          <w:sz w:val="24"/>
          <w:highlight w:val="none"/>
        </w:rPr>
        <w:t xml:space="preserve">维保期满后根据维保考核打分表进行考核打分，按实际分值确定尾款支付比例，分数大于等于90分的全额支付尾款。得分小于90分的尾款支付比例为：（考核分值/考核总分）*100%。</w:t>
      </w:r>
      <w:r>
        <w:rPr>
          <w:rFonts w:hint="eastAsia"/>
          <w:color w:val="000000"/>
          <w:sz w:val="24"/>
          <w:highlight w:val="none"/>
          <w:lang w:val="en-US" w:eastAsia="zh-CN"/>
        </w:rPr>
        <w:t xml:space="preserve">低于80分不续签下年度合同。</w:t>
      </w:r>
      <w:r>
        <w:rPr>
          <w:rFonts w:eastAsia="宋体"/>
          <w:color w:val="000000"/>
          <w:sz w:val="24"/>
          <w:lang w:val="en-US" w:eastAsia="zh-CN"/>
        </w:rPr>
      </w:r>
      <w:r/>
    </w:p>
    <w:p>
      <w:pPr>
        <w:pStyle w:val="1735"/>
        <w:jc w:val="center"/>
        <w:pageBreakBefore/>
        <w:tabs>
          <w:tab w:val="left" w:pos="425" w:leader="none"/>
        </w:tabs>
        <w:rPr>
          <w:rFonts w:hint="eastAsia" w:ascii="宋体" w:eastAsia="宋体" w:cs="宋体"/>
          <w:color w:val="000000"/>
        </w:rPr>
      </w:pPr>
      <w:r/>
      <w:bookmarkStart w:id="214" w:name="_Toc17177"/>
      <w:r/>
      <w:bookmarkStart w:id="215" w:name="_Toc76632918"/>
      <w:r/>
      <w:bookmarkStart w:id="216" w:name="_Toc256000054"/>
      <w:r>
        <w:rPr>
          <w:rFonts w:hint="eastAsia" w:ascii="宋体" w:eastAsia="宋体" w:cs="宋体"/>
          <w:color w:val="000000"/>
          <w:highlight w:val="white"/>
        </w:rPr>
        <w:t xml:space="preserve">第五部分  评标办法和标准</w:t>
      </w:r>
      <w:bookmarkEnd w:id="214"/>
      <w:r/>
      <w:bookmarkEnd w:id="215"/>
      <w:r/>
      <w:bookmarkEnd w:id="216"/>
      <w:r>
        <w:rPr>
          <w:rFonts w:hint="eastAsia" w:ascii="宋体" w:eastAsia="宋体" w:cs="宋体"/>
          <w:color w:val="000000"/>
        </w:rPr>
      </w:r>
      <w:r/>
    </w:p>
    <w:p>
      <w:pPr>
        <w:pStyle w:val="637"/>
        <w:rPr>
          <w:rFonts w:hint="eastAsia" w:ascii="宋体" w:hAnsi="宋体" w:cs="宋体"/>
          <w:highlight w:val="yellow"/>
        </w:rPr>
      </w:pPr>
      <w:r/>
      <w:bookmarkStart w:id="217" w:name="EB83468f1aa29e4a07b3094ca372284195"/>
      <w:r>
        <w:rPr>
          <w:rFonts w:hint="eastAsia" w:ascii="宋体" w:hAnsi="宋体" w:cs="宋体"/>
          <w:color w:val="000080"/>
          <w:sz w:val="20"/>
          <w:highlight w:val="white"/>
        </w:rPr>
        <w:t xml:space="preserve"> </w:t>
      </w:r>
      <w:bookmarkEnd w:id="217"/>
      <w:r/>
      <w:bookmarkStart w:id="218" w:name="EB8e987cdae4cc416b8fcda1693d489eb2"/>
      <w:r>
        <w:rPr>
          <w:rFonts w:hint="eastAsia" w:ascii="宋体" w:hAnsi="宋体" w:cs="宋体"/>
          <w:color w:val="000080"/>
          <w:sz w:val="20"/>
          <w:highlight w:val="white"/>
        </w:rPr>
        <w:t xml:space="preserve"> </w:t>
      </w:r>
      <w:bookmarkEnd w:id="218"/>
      <w:r>
        <w:rPr>
          <w:rFonts w:hint="eastAsia" w:ascii="宋体" w:hAnsi="宋体" w:cs="宋体"/>
          <w:highlight w:val="yellow"/>
        </w:rPr>
      </w:r>
      <w:r/>
    </w:p>
    <w:p>
      <w:pPr>
        <w:pStyle w:val="640"/>
        <w:ind w:firstLine="446"/>
        <w:keepLines w:val="0"/>
        <w:keepNext w:val="0"/>
        <w:spacing w:before="200" w:after="200" w:line="360" w:lineRule="auto"/>
        <w:rPr>
          <w:rFonts w:hint="eastAsia" w:ascii="宋体" w:hAnsi="宋体" w:cs="宋体"/>
          <w:color w:val="000000"/>
          <w:sz w:val="30"/>
        </w:rPr>
      </w:pPr>
      <w:r/>
      <w:bookmarkStart w:id="219" w:name="_Toc76632919"/>
      <w:r/>
      <w:bookmarkStart w:id="220" w:name="_Toc256000055"/>
      <w:r>
        <w:rPr>
          <w:rFonts w:hint="eastAsia" w:ascii="宋体" w:hAnsi="宋体" w:cs="宋体"/>
          <w:color w:val="000000"/>
          <w:sz w:val="30"/>
          <w:highlight w:val="white"/>
        </w:rPr>
        <w:t xml:space="preserve">1.招标组织方职责</w:t>
      </w:r>
      <w:bookmarkEnd w:id="219"/>
      <w:r/>
      <w:bookmarkEnd w:id="220"/>
      <w:r>
        <w:rPr>
          <w:rFonts w:hint="eastAsia" w:ascii="宋体" w:hAnsi="宋体" w:cs="宋体"/>
          <w:color w:val="000000"/>
          <w:sz w:val="30"/>
        </w:rPr>
      </w:r>
      <w:r/>
    </w:p>
    <w:p>
      <w:pPr>
        <w:pStyle w:val="658"/>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1.1 招标组织方负责组织评标工作，并履行下列职责：</w:t>
      </w:r>
      <w:r>
        <w:rPr>
          <w:rFonts w:hint="eastAsia" w:ascii="宋体" w:hAnsi="宋体" w:cs="宋体"/>
          <w:color w:val="000000"/>
          <w:sz w:val="24"/>
        </w:rPr>
      </w:r>
      <w:r/>
    </w:p>
    <w:p>
      <w:pPr>
        <w:pStyle w:val="658"/>
        <w:ind w:firstLine="360"/>
        <w:spacing w:line="360" w:lineRule="auto"/>
        <w:rPr>
          <w:rFonts w:hint="eastAsia" w:ascii="宋体" w:hAnsi="宋体" w:cs="宋体"/>
          <w:color w:val="000000"/>
          <w:sz w:val="24"/>
        </w:rPr>
      </w:pPr>
      <w:r>
        <w:rPr>
          <w:rFonts w:hint="eastAsia" w:ascii="宋体" w:hAnsi="宋体" w:cs="宋体"/>
          <w:color w:val="000000"/>
          <w:sz w:val="24"/>
          <w:highlight w:val="white"/>
        </w:rPr>
        <w:t xml:space="preserve">（1）核对评审专家身份和采购人代表授权函，对评审专家在政府采购活动中的职责履行情况予以记录，并及时将有关违法违规行为向财政部门报告；</w:t>
      </w:r>
      <w:r>
        <w:rPr>
          <w:rFonts w:hint="eastAsia" w:ascii="宋体" w:hAnsi="宋体" w:cs="宋体"/>
          <w:color w:val="000000"/>
          <w:sz w:val="24"/>
        </w:rPr>
      </w:r>
      <w:r/>
    </w:p>
    <w:p>
      <w:pPr>
        <w:pStyle w:val="658"/>
        <w:ind w:firstLine="360"/>
        <w:spacing w:line="360" w:lineRule="auto"/>
        <w:rPr>
          <w:rFonts w:hint="eastAsia" w:ascii="宋体" w:hAnsi="宋体" w:cs="宋体"/>
          <w:color w:val="000000"/>
          <w:sz w:val="24"/>
        </w:rPr>
      </w:pPr>
      <w:r>
        <w:rPr>
          <w:rFonts w:hint="eastAsia" w:ascii="宋体" w:hAnsi="宋体" w:cs="宋体"/>
          <w:color w:val="000000"/>
          <w:sz w:val="24"/>
          <w:highlight w:val="white"/>
        </w:rPr>
        <w:t xml:space="preserve">（2）宣布评标纪律；</w:t>
      </w:r>
      <w:r>
        <w:rPr>
          <w:rFonts w:hint="eastAsia" w:ascii="宋体" w:hAnsi="宋体" w:cs="宋体"/>
          <w:color w:val="000000"/>
          <w:sz w:val="24"/>
        </w:rPr>
      </w:r>
      <w:r/>
    </w:p>
    <w:p>
      <w:pPr>
        <w:pStyle w:val="658"/>
        <w:ind w:firstLine="360"/>
        <w:spacing w:line="360" w:lineRule="auto"/>
        <w:rPr>
          <w:rFonts w:hint="eastAsia" w:ascii="宋体" w:hAnsi="宋体" w:cs="宋体"/>
          <w:color w:val="000000"/>
          <w:sz w:val="24"/>
        </w:rPr>
      </w:pPr>
      <w:r>
        <w:rPr>
          <w:rFonts w:hint="eastAsia" w:ascii="宋体" w:hAnsi="宋体" w:cs="宋体"/>
          <w:color w:val="000000"/>
          <w:sz w:val="24"/>
          <w:highlight w:val="white"/>
        </w:rPr>
        <w:t xml:space="preserve">（3）公布投标人名单，告知评审专家应当回避的情形；</w:t>
      </w:r>
      <w:r>
        <w:rPr>
          <w:rFonts w:hint="eastAsia" w:ascii="宋体" w:hAnsi="宋体" w:cs="宋体"/>
          <w:color w:val="000000"/>
          <w:sz w:val="24"/>
        </w:rPr>
      </w:r>
      <w:r/>
    </w:p>
    <w:p>
      <w:pPr>
        <w:pStyle w:val="658"/>
        <w:ind w:firstLine="360"/>
        <w:spacing w:line="360" w:lineRule="auto"/>
        <w:rPr>
          <w:rFonts w:hint="eastAsia" w:ascii="宋体" w:hAnsi="宋体" w:cs="宋体"/>
          <w:color w:val="000000"/>
          <w:sz w:val="24"/>
        </w:rPr>
      </w:pPr>
      <w:r>
        <w:rPr>
          <w:rFonts w:hint="eastAsia" w:ascii="宋体" w:hAnsi="宋体" w:cs="宋体"/>
          <w:color w:val="000000"/>
          <w:sz w:val="24"/>
          <w:highlight w:val="white"/>
        </w:rPr>
        <w:t xml:space="preserve">（4）组织评标委员会推选评标组长，采购人代表不得担任组长；</w:t>
      </w:r>
      <w:r>
        <w:rPr>
          <w:rFonts w:hint="eastAsia" w:ascii="宋体" w:hAnsi="宋体" w:cs="宋体"/>
          <w:color w:val="000000"/>
          <w:sz w:val="24"/>
        </w:rPr>
      </w:r>
      <w:r/>
    </w:p>
    <w:p>
      <w:pPr>
        <w:pStyle w:val="658"/>
        <w:ind w:firstLine="360"/>
        <w:spacing w:line="360" w:lineRule="auto"/>
        <w:rPr>
          <w:rFonts w:hint="eastAsia" w:ascii="宋体" w:hAnsi="宋体" w:cs="宋体"/>
          <w:color w:val="000000"/>
          <w:sz w:val="24"/>
        </w:rPr>
      </w:pPr>
      <w:r>
        <w:rPr>
          <w:rFonts w:hint="eastAsia" w:ascii="宋体" w:hAnsi="宋体" w:cs="宋体"/>
          <w:color w:val="000000"/>
          <w:sz w:val="24"/>
          <w:highlight w:val="white"/>
        </w:rPr>
        <w:t xml:space="preserve">（5）在评标期间采取必要的通讯管理措施，保证评标活动不受外界干扰；</w:t>
      </w:r>
      <w:r>
        <w:rPr>
          <w:rFonts w:hint="eastAsia" w:ascii="宋体" w:hAnsi="宋体" w:cs="宋体"/>
          <w:color w:val="000000"/>
          <w:sz w:val="24"/>
        </w:rPr>
      </w:r>
      <w:r/>
    </w:p>
    <w:p>
      <w:pPr>
        <w:pStyle w:val="658"/>
        <w:ind w:firstLine="360"/>
        <w:spacing w:line="360" w:lineRule="auto"/>
        <w:rPr>
          <w:rFonts w:hint="eastAsia" w:ascii="宋体" w:hAnsi="宋体" w:cs="宋体"/>
          <w:color w:val="000000"/>
          <w:sz w:val="24"/>
        </w:rPr>
      </w:pPr>
      <w:r>
        <w:rPr>
          <w:rFonts w:hint="eastAsia" w:ascii="宋体" w:hAnsi="宋体" w:cs="宋体"/>
          <w:color w:val="000000"/>
          <w:sz w:val="24"/>
          <w:highlight w:val="white"/>
        </w:rPr>
        <w:t xml:space="preserve">（6）根据评标委员会的要求介绍政府采购相关政策法规、招标文件；</w:t>
      </w:r>
      <w:r>
        <w:rPr>
          <w:rFonts w:hint="eastAsia" w:ascii="宋体" w:hAnsi="宋体" w:cs="宋体"/>
          <w:color w:val="000000"/>
          <w:sz w:val="24"/>
        </w:rPr>
      </w:r>
      <w:r/>
    </w:p>
    <w:p>
      <w:pPr>
        <w:pStyle w:val="658"/>
        <w:ind w:firstLine="360"/>
        <w:spacing w:line="360" w:lineRule="auto"/>
        <w:rPr>
          <w:rFonts w:hint="eastAsia" w:ascii="宋体" w:hAnsi="宋体" w:cs="宋体"/>
          <w:color w:val="000000"/>
          <w:sz w:val="24"/>
        </w:rPr>
      </w:pPr>
      <w:r>
        <w:rPr>
          <w:rFonts w:hint="eastAsia" w:ascii="宋体" w:hAnsi="宋体" w:cs="宋体"/>
          <w:color w:val="000000"/>
          <w:sz w:val="24"/>
          <w:highlight w:val="white"/>
        </w:rPr>
        <w:t xml:space="preserve">（7）维护评标秩序，监督评标委员会依照招标文件规定的评标程序、方法和标准进行独立评审，及时制止和纠正采购人代表、评审专家的倾向性言论或者违法违规行为；</w:t>
      </w:r>
      <w:r>
        <w:rPr>
          <w:rFonts w:hint="eastAsia" w:ascii="宋体" w:hAnsi="宋体" w:cs="宋体"/>
          <w:color w:val="000000"/>
          <w:sz w:val="24"/>
        </w:rPr>
      </w:r>
      <w:r/>
    </w:p>
    <w:p>
      <w:pPr>
        <w:pStyle w:val="658"/>
        <w:ind w:firstLine="360"/>
        <w:spacing w:line="360" w:lineRule="auto"/>
        <w:rPr>
          <w:rFonts w:hint="eastAsia" w:ascii="宋体" w:hAnsi="宋体" w:cs="宋体"/>
          <w:color w:val="000000"/>
          <w:sz w:val="24"/>
        </w:rPr>
      </w:pPr>
      <w:r>
        <w:rPr>
          <w:rFonts w:hint="eastAsia" w:ascii="宋体" w:hAnsi="宋体" w:cs="宋体"/>
          <w:color w:val="000000"/>
          <w:sz w:val="24"/>
          <w:highlight w:val="white"/>
        </w:rPr>
        <w:t xml:space="preserve">（8）核对评标结果，有《政府采购货物和服务招标投标管理办法》（财政部87号令）第六十四条规定情形的，要求评标委员会复核或者书面说明理由，评标委员会拒绝的，应予记录并向本级财政部门报告；</w:t>
      </w:r>
      <w:r>
        <w:rPr>
          <w:rFonts w:hint="eastAsia" w:ascii="宋体" w:hAnsi="宋体" w:cs="宋体"/>
          <w:color w:val="000000"/>
          <w:sz w:val="24"/>
        </w:rPr>
      </w:r>
      <w:r/>
    </w:p>
    <w:p>
      <w:pPr>
        <w:pStyle w:val="658"/>
        <w:ind w:firstLine="360"/>
        <w:spacing w:line="360" w:lineRule="auto"/>
        <w:rPr>
          <w:rFonts w:hint="eastAsia" w:ascii="宋体" w:hAnsi="宋体" w:cs="宋体"/>
          <w:color w:val="000000"/>
          <w:sz w:val="24"/>
        </w:rPr>
      </w:pPr>
      <w:r>
        <w:rPr>
          <w:rFonts w:hint="eastAsia" w:ascii="宋体" w:hAnsi="宋体" w:cs="宋体"/>
          <w:color w:val="000000"/>
          <w:sz w:val="24"/>
          <w:highlight w:val="white"/>
        </w:rPr>
        <w:t xml:space="preserve">（9）评审工作完成后，按照规定向评审专家支付劳务报酬和异地评审差旅费，不得向评审专家以外的其他人员支付评审劳务报酬；</w:t>
      </w:r>
      <w:r>
        <w:rPr>
          <w:rFonts w:hint="eastAsia" w:ascii="宋体" w:hAnsi="宋体" w:cs="宋体"/>
          <w:color w:val="000000"/>
          <w:sz w:val="24"/>
        </w:rPr>
      </w:r>
      <w:r/>
    </w:p>
    <w:p>
      <w:pPr>
        <w:pStyle w:val="658"/>
        <w:ind w:firstLine="360"/>
        <w:spacing w:line="360" w:lineRule="auto"/>
        <w:rPr>
          <w:rFonts w:hint="eastAsia" w:ascii="宋体" w:hAnsi="宋体" w:cs="宋体"/>
          <w:color w:val="000000"/>
          <w:sz w:val="24"/>
        </w:rPr>
      </w:pPr>
      <w:r>
        <w:rPr>
          <w:rFonts w:hint="eastAsia" w:ascii="宋体" w:hAnsi="宋体" w:cs="宋体"/>
          <w:color w:val="000000"/>
          <w:sz w:val="24"/>
          <w:highlight w:val="white"/>
        </w:rPr>
        <w:t xml:space="preserve">（10）处理与评标有关的其他事项。</w:t>
      </w:r>
      <w:r>
        <w:rPr>
          <w:rFonts w:hint="eastAsia" w:ascii="宋体" w:hAnsi="宋体" w:cs="宋体"/>
          <w:color w:val="000000"/>
          <w:sz w:val="24"/>
        </w:rPr>
      </w:r>
      <w:r/>
    </w:p>
    <w:p>
      <w:pPr>
        <w:pStyle w:val="640"/>
        <w:ind w:firstLine="446"/>
        <w:keepLines w:val="0"/>
        <w:keepNext w:val="0"/>
        <w:spacing w:before="200" w:after="200" w:line="360" w:lineRule="auto"/>
        <w:rPr>
          <w:rFonts w:hint="eastAsia" w:ascii="宋体" w:hAnsi="宋体" w:cs="宋体"/>
          <w:color w:val="000000"/>
          <w:sz w:val="30"/>
          <w:szCs w:val="30"/>
        </w:rPr>
      </w:pPr>
      <w:r/>
      <w:bookmarkStart w:id="221" w:name="_Toc76632920"/>
      <w:r/>
      <w:bookmarkStart w:id="222" w:name="_Toc256000056"/>
      <w:r>
        <w:rPr>
          <w:rFonts w:hint="eastAsia" w:ascii="宋体" w:hAnsi="宋体" w:cs="宋体"/>
          <w:color w:val="000000"/>
          <w:sz w:val="30"/>
          <w:szCs w:val="30"/>
          <w:highlight w:val="white"/>
        </w:rPr>
        <w:t xml:space="preserve">2.评标委员会职责</w:t>
      </w:r>
      <w:bookmarkEnd w:id="221"/>
      <w:r/>
      <w:bookmarkEnd w:id="222"/>
      <w:r>
        <w:rPr>
          <w:rFonts w:hint="eastAsia" w:ascii="宋体" w:hAnsi="宋体" w:cs="宋体"/>
          <w:color w:val="000000"/>
          <w:sz w:val="30"/>
          <w:szCs w:val="30"/>
        </w:rPr>
      </w:r>
      <w:r/>
    </w:p>
    <w:p>
      <w:pPr>
        <w:pStyle w:val="658"/>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2.1 评标委员会负责具体评标事务，并独立履行下列职责：  </w:t>
      </w:r>
      <w:r>
        <w:rPr>
          <w:rFonts w:hint="eastAsia" w:ascii="宋体" w:hAnsi="宋体" w:cs="宋体"/>
          <w:color w:val="000000"/>
          <w:sz w:val="24"/>
        </w:rPr>
      </w:r>
      <w:r/>
    </w:p>
    <w:p>
      <w:pPr>
        <w:pStyle w:val="637"/>
        <w:ind w:firstLine="420"/>
        <w:spacing w:line="360" w:lineRule="auto"/>
        <w:rPr>
          <w:rFonts w:hint="eastAsia" w:ascii="宋体" w:hAnsi="宋体" w:cs="宋体"/>
          <w:color w:val="000000"/>
          <w:sz w:val="24"/>
        </w:rPr>
      </w:pPr>
      <w:r>
        <w:rPr>
          <w:rFonts w:hint="eastAsia" w:ascii="宋体" w:hAnsi="宋体" w:cs="宋体"/>
          <w:color w:val="000000"/>
          <w:sz w:val="24"/>
          <w:highlight w:val="white"/>
        </w:rPr>
        <w:t xml:space="preserve">（1）审查、评价投标文件是否符合招标文件的商务、技术等实质性要求；  </w:t>
      </w:r>
      <w:r>
        <w:rPr>
          <w:rFonts w:hint="eastAsia" w:ascii="宋体" w:hAnsi="宋体" w:cs="宋体"/>
          <w:color w:val="000000"/>
          <w:sz w:val="24"/>
        </w:rPr>
      </w:r>
      <w:r/>
    </w:p>
    <w:p>
      <w:pPr>
        <w:pStyle w:val="637"/>
        <w:ind w:firstLine="420"/>
        <w:spacing w:line="360" w:lineRule="auto"/>
        <w:rPr>
          <w:rFonts w:hint="eastAsia" w:ascii="宋体" w:hAnsi="宋体" w:cs="宋体"/>
          <w:color w:val="000000"/>
          <w:sz w:val="24"/>
        </w:rPr>
      </w:pPr>
      <w:r>
        <w:rPr>
          <w:rFonts w:hint="eastAsia" w:ascii="宋体" w:hAnsi="宋体" w:cs="宋体"/>
          <w:color w:val="000000"/>
          <w:sz w:val="24"/>
          <w:highlight w:val="white"/>
        </w:rPr>
        <w:t xml:space="preserve">（2）要求投标人对投标文件有关事项作出澄清或者说明；  </w:t>
      </w:r>
      <w:r>
        <w:rPr>
          <w:rFonts w:hint="eastAsia" w:ascii="宋体" w:hAnsi="宋体" w:cs="宋体"/>
          <w:color w:val="000000"/>
          <w:sz w:val="24"/>
        </w:rPr>
      </w:r>
      <w:r/>
    </w:p>
    <w:p>
      <w:pPr>
        <w:pStyle w:val="637"/>
        <w:ind w:firstLine="420"/>
        <w:spacing w:line="360" w:lineRule="auto"/>
        <w:rPr>
          <w:rFonts w:hint="eastAsia" w:ascii="宋体" w:hAnsi="宋体" w:cs="宋体"/>
          <w:color w:val="000000"/>
          <w:sz w:val="24"/>
        </w:rPr>
      </w:pPr>
      <w:r>
        <w:rPr>
          <w:rFonts w:hint="eastAsia" w:ascii="宋体" w:hAnsi="宋体" w:cs="宋体"/>
          <w:color w:val="000000"/>
          <w:sz w:val="24"/>
          <w:highlight w:val="white"/>
        </w:rPr>
        <w:t xml:space="preserve">（3）对投标文件进行比较和评价；  </w:t>
      </w:r>
      <w:r>
        <w:rPr>
          <w:rFonts w:hint="eastAsia" w:ascii="宋体" w:hAnsi="宋体" w:cs="宋体"/>
          <w:color w:val="000000"/>
          <w:sz w:val="24"/>
        </w:rPr>
      </w:r>
      <w:r/>
    </w:p>
    <w:p>
      <w:pPr>
        <w:pStyle w:val="637"/>
        <w:ind w:firstLine="420"/>
        <w:spacing w:line="360" w:lineRule="auto"/>
        <w:rPr>
          <w:rFonts w:hint="eastAsia" w:ascii="宋体" w:hAnsi="宋体" w:cs="宋体"/>
          <w:color w:val="000000"/>
          <w:sz w:val="24"/>
        </w:rPr>
      </w:pPr>
      <w:r>
        <w:rPr>
          <w:rFonts w:hint="eastAsia" w:ascii="宋体" w:hAnsi="宋体" w:cs="宋体"/>
          <w:color w:val="000000"/>
          <w:sz w:val="24"/>
          <w:highlight w:val="white"/>
        </w:rPr>
        <w:t xml:space="preserve">（4）确定中标候选人名单，以及根据采购人委托直接确定中标人；  </w:t>
      </w:r>
      <w:r>
        <w:rPr>
          <w:rFonts w:hint="eastAsia" w:ascii="宋体" w:hAnsi="宋体" w:cs="宋体"/>
          <w:color w:val="000000"/>
          <w:sz w:val="24"/>
        </w:rPr>
      </w:r>
      <w:r/>
    </w:p>
    <w:p>
      <w:pPr>
        <w:pStyle w:val="637"/>
        <w:ind w:firstLine="420"/>
        <w:spacing w:line="360" w:lineRule="auto"/>
        <w:rPr>
          <w:rFonts w:hint="eastAsia" w:ascii="宋体" w:hAnsi="宋体" w:cs="宋体"/>
          <w:color w:val="000000"/>
          <w:sz w:val="24"/>
        </w:rPr>
      </w:pPr>
      <w:r>
        <w:rPr>
          <w:rFonts w:hint="eastAsia" w:ascii="宋体" w:hAnsi="宋体" w:cs="宋体"/>
          <w:color w:val="000000"/>
          <w:sz w:val="24"/>
          <w:highlight w:val="white"/>
        </w:rPr>
        <w:t xml:space="preserve">（5）向采购人、采购代理机构或者有关部门报告评标中发现的违法行为。</w:t>
      </w:r>
      <w:r>
        <w:rPr>
          <w:rFonts w:hint="eastAsia" w:ascii="宋体" w:hAnsi="宋体" w:cs="宋体"/>
          <w:color w:val="000000"/>
          <w:sz w:val="24"/>
        </w:rPr>
      </w:r>
      <w:r/>
    </w:p>
    <w:p>
      <w:pPr>
        <w:pStyle w:val="640"/>
        <w:ind w:firstLine="446"/>
        <w:keepLines w:val="0"/>
        <w:keepNext w:val="0"/>
        <w:spacing w:before="200" w:after="200" w:line="360" w:lineRule="auto"/>
        <w:rPr>
          <w:rFonts w:hint="eastAsia" w:ascii="宋体" w:hAnsi="宋体" w:cs="宋体"/>
          <w:color w:val="000000"/>
          <w:sz w:val="30"/>
          <w:szCs w:val="30"/>
        </w:rPr>
      </w:pPr>
      <w:r/>
      <w:bookmarkStart w:id="223" w:name="_Toc256000057"/>
      <w:r/>
      <w:bookmarkStart w:id="224" w:name="_Toc76632921"/>
      <w:r>
        <w:rPr>
          <w:rFonts w:hint="eastAsia" w:ascii="宋体" w:hAnsi="宋体" w:cs="宋体"/>
          <w:color w:val="000000"/>
          <w:sz w:val="30"/>
          <w:szCs w:val="30"/>
          <w:highlight w:val="white"/>
        </w:rPr>
        <w:t xml:space="preserve">3.评标注意事项</w:t>
      </w:r>
      <w:bookmarkEnd w:id="223"/>
      <w:r/>
      <w:bookmarkEnd w:id="224"/>
      <w:r>
        <w:rPr>
          <w:rFonts w:hint="eastAsia" w:ascii="宋体" w:hAnsi="宋体" w:cs="宋体"/>
          <w:color w:val="000000"/>
          <w:sz w:val="30"/>
          <w:szCs w:val="30"/>
        </w:rPr>
      </w:r>
      <w:r/>
    </w:p>
    <w:p>
      <w:pPr>
        <w:pStyle w:val="637"/>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3.1评标时，评标委员会各成员应当独立对每个投标人的投标文件进行评价，并汇总每个投标人的得分。</w:t>
      </w:r>
      <w:r>
        <w:rPr>
          <w:rFonts w:hint="eastAsia" w:ascii="宋体" w:hAnsi="宋体" w:cs="宋体"/>
          <w:color w:val="000000"/>
          <w:sz w:val="24"/>
        </w:rPr>
      </w:r>
      <w:r/>
    </w:p>
    <w:p>
      <w:pPr>
        <w:pStyle w:val="637"/>
        <w:ind w:left="1" w:firstLine="480"/>
        <w:spacing w:line="360" w:lineRule="auto"/>
        <w:rPr>
          <w:rFonts w:hint="eastAsia" w:ascii="宋体" w:hAnsi="宋体" w:cs="宋体"/>
          <w:b/>
          <w:color w:val="000000"/>
          <w:sz w:val="24"/>
          <w:u w:val="single"/>
        </w:rPr>
      </w:pPr>
      <w:r>
        <w:rPr>
          <w:rFonts w:hint="eastAsia" w:ascii="宋体" w:hAnsi="宋体" w:cs="宋体"/>
          <w:color w:val="000000"/>
          <w:sz w:val="24"/>
          <w:highlight w:val="white"/>
        </w:rPr>
        <w:t xml:space="preserve">3.2</w:t>
      </w:r>
      <w:r>
        <w:rPr>
          <w:rFonts w:hint="eastAsia" w:ascii="宋体" w:hAnsi="宋体" w:cs="宋体"/>
          <w:b/>
          <w:color w:val="000000"/>
          <w:sz w:val="24"/>
          <w:highlight w:val="white"/>
          <w:u w:val="single"/>
        </w:rPr>
        <w:t xml:space="preserve">评标委员会认为投标人的报价明显低于其他通过符合性审查投标人的报价，有可能影响服务质量或者不能诚信履约的，应当要求其在评标合理的时间内提供书面说明，必要时提交相关证明材料。投标人不能证明其报价合理性的，评标委员会应当将其作为无效投标处理。</w:t>
      </w:r>
      <w:r>
        <w:rPr>
          <w:rFonts w:hint="eastAsia" w:ascii="宋体" w:hAnsi="宋体" w:cs="宋体"/>
          <w:b/>
          <w:color w:val="000000"/>
          <w:sz w:val="24"/>
          <w:u w:val="single"/>
        </w:rPr>
      </w:r>
      <w:r/>
    </w:p>
    <w:p>
      <w:pPr>
        <w:pStyle w:val="637"/>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3.3对于投标文件中含义不明确、同类问题表述不一致或者有明显文字和计算错误的内容，评标委员会应当以书面形式要求投标人作出必要的澄清、说明或者补正。</w:t>
      </w:r>
      <w:r>
        <w:rPr>
          <w:rFonts w:hint="eastAsia" w:ascii="宋体" w:hAnsi="宋体" w:cs="宋体"/>
          <w:color w:val="000000"/>
          <w:sz w:val="24"/>
        </w:rPr>
      </w:r>
      <w:r/>
    </w:p>
    <w:p>
      <w:pPr>
        <w:pStyle w:val="637"/>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3.4评标委员会成员对需要共同认定的事项存在争议的，应当按照少数服从多数的原则作出结论。持不同意见的评标委员会成员应当在评标报告上签署不同意见及理由，否则视为同意评标报告。</w:t>
      </w:r>
      <w:r>
        <w:rPr>
          <w:rFonts w:hint="eastAsia" w:ascii="宋体" w:hAnsi="宋体" w:cs="宋体"/>
          <w:color w:val="000000"/>
          <w:sz w:val="24"/>
        </w:rPr>
      </w:r>
      <w:r/>
    </w:p>
    <w:p>
      <w:pPr>
        <w:pStyle w:val="637"/>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3.5评标委员会及其成员不得有下列行为：</w:t>
      </w:r>
      <w:r>
        <w:rPr>
          <w:rFonts w:hint="eastAsia" w:ascii="宋体" w:hAnsi="宋体" w:cs="宋体"/>
          <w:color w:val="000000"/>
          <w:sz w:val="24"/>
        </w:rPr>
      </w:r>
      <w:r/>
    </w:p>
    <w:p>
      <w:pPr>
        <w:pStyle w:val="637"/>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（1）确定参与评标至评标结束前私自接触投标人；</w:t>
      </w:r>
      <w:r>
        <w:rPr>
          <w:rFonts w:hint="eastAsia" w:ascii="宋体" w:hAnsi="宋体" w:cs="宋体"/>
          <w:color w:val="000000"/>
          <w:sz w:val="24"/>
        </w:rPr>
      </w:r>
      <w:r/>
    </w:p>
    <w:p>
      <w:pPr>
        <w:pStyle w:val="637"/>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（2）接受投标人提出的与投标文件不一致的澄清或者说明，《政府采购货物和服务招标投标管理办法》（财政部87号令）第五十一条规定的情形除外；</w:t>
      </w:r>
      <w:r>
        <w:rPr>
          <w:rFonts w:hint="eastAsia" w:ascii="宋体" w:hAnsi="宋体" w:cs="宋体"/>
          <w:color w:val="000000"/>
          <w:sz w:val="24"/>
        </w:rPr>
      </w:r>
      <w:r/>
    </w:p>
    <w:p>
      <w:pPr>
        <w:pStyle w:val="637"/>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（3）违反评标纪律发表倾向性意见或者征询采购人的倾向性意见；</w:t>
      </w:r>
      <w:r>
        <w:rPr>
          <w:rFonts w:hint="eastAsia" w:ascii="宋体" w:hAnsi="宋体" w:cs="宋体"/>
          <w:color w:val="000000"/>
          <w:sz w:val="24"/>
        </w:rPr>
      </w:r>
      <w:r/>
    </w:p>
    <w:p>
      <w:pPr>
        <w:pStyle w:val="637"/>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（4）对需要专业判断的主观评审因素协商评分；</w:t>
      </w:r>
      <w:r>
        <w:rPr>
          <w:rFonts w:hint="eastAsia" w:ascii="宋体" w:hAnsi="宋体" w:cs="宋体"/>
          <w:color w:val="000000"/>
          <w:sz w:val="24"/>
        </w:rPr>
      </w:r>
      <w:r/>
    </w:p>
    <w:p>
      <w:pPr>
        <w:pStyle w:val="637"/>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（5）在评标过程中擅离职守，影响评标程序正常进行；</w:t>
      </w:r>
      <w:r>
        <w:rPr>
          <w:rFonts w:hint="eastAsia" w:ascii="宋体" w:hAnsi="宋体" w:cs="宋体"/>
          <w:color w:val="000000"/>
          <w:sz w:val="24"/>
        </w:rPr>
      </w:r>
      <w:r/>
    </w:p>
    <w:p>
      <w:pPr>
        <w:pStyle w:val="637"/>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（6）记录、复制或者带走任何评标资料；</w:t>
      </w:r>
      <w:r>
        <w:rPr>
          <w:rFonts w:hint="eastAsia" w:ascii="宋体" w:hAnsi="宋体" w:cs="宋体"/>
          <w:color w:val="000000"/>
          <w:sz w:val="24"/>
        </w:rPr>
      </w:r>
      <w:r/>
    </w:p>
    <w:p>
      <w:pPr>
        <w:pStyle w:val="637"/>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（7）其他不遵守评标纪律的行为。</w:t>
      </w:r>
      <w:r>
        <w:rPr>
          <w:rFonts w:hint="eastAsia" w:ascii="宋体" w:hAnsi="宋体" w:cs="宋体"/>
          <w:color w:val="000000"/>
          <w:sz w:val="24"/>
        </w:rPr>
      </w:r>
      <w:r/>
    </w:p>
    <w:p>
      <w:pPr>
        <w:pStyle w:val="637"/>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评标委员会成员有上述第一至五项行为之一的，其评审意见无效，并不得获取评审劳务报酬和报销异地评审差旅费。</w:t>
      </w:r>
      <w:r>
        <w:rPr>
          <w:rFonts w:hint="eastAsia" w:ascii="宋体" w:hAnsi="宋体" w:cs="宋体"/>
          <w:color w:val="000000"/>
          <w:sz w:val="24"/>
        </w:rPr>
      </w:r>
      <w:r/>
    </w:p>
    <w:p>
      <w:pPr>
        <w:pStyle w:val="637"/>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rPr>
          <w:rFonts w:hint="eastAsia" w:ascii="宋体" w:hAnsi="宋体" w:cs="宋体"/>
          <w:color w:val="000000"/>
          <w:sz w:val="24"/>
        </w:rPr>
      </w:r>
      <w:r/>
    </w:p>
    <w:p>
      <w:pPr>
        <w:pStyle w:val="637"/>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rPr>
          <w:rFonts w:hint="eastAsia" w:ascii="宋体" w:hAnsi="宋体" w:cs="宋体"/>
          <w:color w:val="000000"/>
          <w:sz w:val="24"/>
        </w:rPr>
      </w:r>
      <w:r/>
    </w:p>
    <w:p>
      <w:pPr>
        <w:pStyle w:val="640"/>
        <w:ind w:firstLine="446"/>
        <w:keepLines w:val="0"/>
        <w:keepNext w:val="0"/>
        <w:spacing w:before="200" w:after="200" w:line="360" w:lineRule="auto"/>
        <w:rPr>
          <w:rFonts w:hint="eastAsia" w:ascii="宋体" w:hAnsi="宋体" w:cs="宋体"/>
          <w:color w:val="000000"/>
          <w:sz w:val="30"/>
          <w:szCs w:val="30"/>
        </w:rPr>
      </w:pPr>
      <w:r/>
      <w:bookmarkStart w:id="225" w:name="_Toc76632922"/>
      <w:r/>
      <w:bookmarkStart w:id="226" w:name="_Toc256000058"/>
      <w:r>
        <w:rPr>
          <w:rFonts w:hint="eastAsia" w:ascii="宋体" w:hAnsi="宋体" w:cs="宋体"/>
          <w:color w:val="000000"/>
          <w:sz w:val="30"/>
          <w:szCs w:val="30"/>
          <w:highlight w:val="white"/>
        </w:rPr>
        <w:t xml:space="preserve">4.评标过程的保密</w:t>
      </w:r>
      <w:bookmarkEnd w:id="225"/>
      <w:r/>
      <w:bookmarkEnd w:id="226"/>
      <w:r>
        <w:rPr>
          <w:rFonts w:hint="eastAsia" w:ascii="宋体" w:hAnsi="宋体" w:cs="宋体"/>
          <w:color w:val="000000"/>
          <w:sz w:val="30"/>
          <w:szCs w:val="30"/>
        </w:rPr>
      </w:r>
      <w:r/>
    </w:p>
    <w:p>
      <w:pPr>
        <w:pStyle w:val="637"/>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4.1 评标开始后，至向中标的投标人授予合同时止，与审查、澄清、评价和比较投标的有关资料以及授标建议等，均不得向投标人以及与评标无关的其他人员透露。</w:t>
      </w:r>
      <w:r>
        <w:rPr>
          <w:rFonts w:hint="eastAsia" w:ascii="宋体" w:hAnsi="宋体" w:cs="宋体"/>
          <w:color w:val="000000"/>
          <w:sz w:val="24"/>
        </w:rPr>
      </w:r>
      <w:r/>
    </w:p>
    <w:p>
      <w:pPr>
        <w:pStyle w:val="637"/>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4.2 在评标过程中，如果投标人试图在投标文件审查、澄清、比较及授标建议等方面向招标组织方或参加评标的人员施加任何影响，都将会导致其投标无效。</w:t>
      </w:r>
      <w:r>
        <w:rPr>
          <w:rFonts w:hint="eastAsia" w:ascii="宋体" w:hAnsi="宋体" w:cs="宋体"/>
          <w:color w:val="000000"/>
          <w:sz w:val="24"/>
        </w:rPr>
      </w:r>
      <w:r/>
    </w:p>
    <w:p>
      <w:pPr>
        <w:pStyle w:val="637"/>
        <w:ind w:left="1" w:firstLine="480"/>
        <w:spacing w:line="360" w:lineRule="auto"/>
        <w:rPr>
          <w:rFonts w:hint="eastAsia" w:ascii="宋体" w:hAnsi="宋体" w:cs="宋体"/>
          <w:color w:val="000000"/>
          <w:sz w:val="24"/>
          <w:u w:val="single"/>
        </w:rPr>
      </w:pPr>
      <w:r>
        <w:rPr>
          <w:rFonts w:hint="eastAsia" w:ascii="宋体" w:hAnsi="宋体" w:cs="宋体"/>
          <w:color w:val="000000"/>
          <w:sz w:val="24"/>
          <w:highlight w:val="white"/>
        </w:rPr>
        <w:t xml:space="preserve">4.3</w:t>
      </w:r>
      <w:r>
        <w:rPr>
          <w:rFonts w:hint="eastAsia" w:ascii="宋体" w:hAnsi="宋体" w:cs="宋体"/>
          <w:b/>
          <w:color w:val="000000"/>
          <w:sz w:val="24"/>
          <w:highlight w:val="whit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rPr>
          <w:rFonts w:hint="eastAsia" w:ascii="宋体" w:hAnsi="宋体" w:cs="宋体"/>
          <w:color w:val="000000"/>
          <w:sz w:val="24"/>
          <w:u w:val="single"/>
        </w:rPr>
      </w:r>
      <w:r/>
    </w:p>
    <w:p>
      <w:pPr>
        <w:pStyle w:val="640"/>
        <w:ind w:firstLine="446"/>
        <w:keepLines w:val="0"/>
        <w:keepNext w:val="0"/>
        <w:spacing w:before="200" w:after="200" w:line="360" w:lineRule="auto"/>
        <w:rPr>
          <w:rFonts w:hint="eastAsia" w:ascii="宋体" w:hAnsi="宋体" w:cs="宋体"/>
          <w:sz w:val="30"/>
          <w:szCs w:val="30"/>
        </w:rPr>
      </w:pPr>
      <w:r/>
      <w:bookmarkStart w:id="227" w:name="_Toc256000059"/>
      <w:r/>
      <w:bookmarkStart w:id="228" w:name="_Toc76632923"/>
      <w:r>
        <w:rPr>
          <w:rFonts w:hint="eastAsia" w:ascii="宋体" w:hAnsi="宋体" w:cs="宋体"/>
          <w:sz w:val="30"/>
          <w:szCs w:val="30"/>
          <w:highlight w:val="white"/>
        </w:rPr>
        <w:t xml:space="preserve">5.报价前后不一致的处理原则</w:t>
      </w:r>
      <w:bookmarkEnd w:id="227"/>
      <w:r/>
      <w:bookmarkEnd w:id="228"/>
      <w:r>
        <w:rPr>
          <w:rFonts w:hint="eastAsia" w:ascii="宋体" w:hAnsi="宋体" w:cs="宋体"/>
          <w:sz w:val="30"/>
          <w:szCs w:val="30"/>
        </w:rPr>
      </w:r>
      <w:r/>
    </w:p>
    <w:p>
      <w:pPr>
        <w:pStyle w:val="637"/>
        <w:ind w:firstLine="420"/>
        <w:spacing w:line="360" w:lineRule="auto"/>
        <w:rPr>
          <w:rFonts w:hint="eastAsia" w:ascii="宋体" w:hAnsi="宋体" w:cs="宋体"/>
          <w:color w:val="000000"/>
          <w:sz w:val="24"/>
          <w:highlight w:val="white"/>
        </w:rPr>
      </w:pPr>
      <w:r>
        <w:rPr>
          <w:rFonts w:hint="eastAsia" w:ascii="宋体" w:hAnsi="宋体" w:cs="宋体"/>
          <w:highlight w:val="white"/>
        </w:rPr>
        <w:t xml:space="preserve"> </w:t>
      </w:r>
      <w:r>
        <w:rPr>
          <w:rFonts w:hint="eastAsia" w:ascii="宋体" w:hAnsi="宋体" w:cs="宋体"/>
          <w:color w:val="000000"/>
          <w:sz w:val="24"/>
          <w:highlight w:val="white"/>
        </w:rPr>
        <w:t xml:space="preserve"> </w:t>
      </w:r>
      <w:bookmarkStart w:id="229" w:name="EB706207aa58e149ac8daee8e6957d504f"/>
      <w:r>
        <w:rPr>
          <w:rFonts w:hint="eastAsia" w:ascii="宋体" w:hAnsi="宋体" w:cs="宋体"/>
          <w:color w:val="000000"/>
          <w:sz w:val="24"/>
          <w:highlight w:val="white"/>
        </w:rPr>
        <w:t xml:space="preserve">5.1投标文件报价出现前后不一致的，按照下列规定修正：</w:t>
      </w:r>
      <w:r>
        <w:rPr>
          <w:rFonts w:hint="eastAsia" w:ascii="宋体" w:hAnsi="宋体" w:cs="宋体"/>
          <w:color w:val="000000"/>
          <w:sz w:val="24"/>
          <w:highlight w:val="white"/>
        </w:rPr>
      </w:r>
      <w:r/>
    </w:p>
    <w:p>
      <w:pPr>
        <w:pStyle w:val="637"/>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（1）投标文件中开标一览表内容与投标文件中相应内容不一致的，以开标一览表为准；</w:t>
      </w:r>
      <w:r>
        <w:rPr>
          <w:rFonts w:hint="eastAsia" w:ascii="宋体" w:hAnsi="宋体" w:cs="宋体"/>
          <w:color w:val="000000"/>
          <w:sz w:val="24"/>
          <w:highlight w:val="white"/>
        </w:rPr>
      </w:r>
      <w:r/>
    </w:p>
    <w:p>
      <w:pPr>
        <w:pStyle w:val="637"/>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（2）大写金额和小写金额不一致的，以大写金额为准；</w:t>
      </w:r>
      <w:r>
        <w:rPr>
          <w:rFonts w:hint="eastAsia" w:ascii="宋体" w:hAnsi="宋体" w:cs="宋体"/>
          <w:color w:val="000000"/>
          <w:sz w:val="24"/>
          <w:highlight w:val="white"/>
        </w:rPr>
      </w:r>
      <w:r/>
    </w:p>
    <w:p>
      <w:pPr>
        <w:pStyle w:val="637"/>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（3）单价金额小数点或者百分比有明显错位的，以开标一览表的总价为准，并修改单价；</w:t>
      </w:r>
      <w:r>
        <w:rPr>
          <w:rFonts w:hint="eastAsia" w:ascii="宋体" w:hAnsi="宋体" w:cs="宋体"/>
          <w:color w:val="000000"/>
          <w:sz w:val="24"/>
          <w:highlight w:val="white"/>
        </w:rPr>
      </w:r>
      <w:r/>
    </w:p>
    <w:p>
      <w:pPr>
        <w:pStyle w:val="637"/>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（4）总价金额与按单价汇总金额不一致的，以单价金额计算结果为准。</w:t>
      </w:r>
      <w:r>
        <w:rPr>
          <w:rFonts w:hint="eastAsia" w:ascii="宋体" w:hAnsi="宋体" w:cs="宋体"/>
          <w:color w:val="000000"/>
          <w:sz w:val="24"/>
          <w:highlight w:val="white"/>
        </w:rPr>
      </w:r>
      <w:r/>
    </w:p>
    <w:p>
      <w:pPr>
        <w:pStyle w:val="637"/>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同时出现两种以上不一致的，按上述规定排序在先的原则进行修正，修正后的报价须经投标人确认后产生约束力，投标人确认应当以书面形式，并加盖公章，或者由法定代表人或其授权代表签字。投标人不确认的，其投标无效。</w:t>
      </w:r>
      <w:bookmarkEnd w:id="229"/>
      <w:r>
        <w:rPr>
          <w:rFonts w:hint="eastAsia" w:ascii="宋体" w:hAnsi="宋体" w:cs="宋体"/>
          <w:color w:val="000000"/>
          <w:sz w:val="24"/>
          <w:highlight w:val="white"/>
        </w:rPr>
      </w:r>
      <w:r/>
    </w:p>
    <w:p>
      <w:pPr>
        <w:pStyle w:val="640"/>
        <w:ind w:firstLine="446"/>
        <w:keepLines w:val="0"/>
        <w:keepNext w:val="0"/>
        <w:spacing w:before="200" w:after="200" w:line="360" w:lineRule="auto"/>
        <w:rPr>
          <w:rFonts w:hint="eastAsia" w:ascii="宋体" w:hAnsi="宋体" w:cs="宋体"/>
          <w:sz w:val="30"/>
          <w:szCs w:val="30"/>
        </w:rPr>
      </w:pPr>
      <w:r/>
      <w:bookmarkStart w:id="230" w:name="_Toc256000060"/>
      <w:r/>
      <w:bookmarkStart w:id="231" w:name="_Toc76632924"/>
      <w:r>
        <w:rPr>
          <w:rFonts w:hint="eastAsia" w:ascii="宋体" w:hAnsi="宋体" w:cs="宋体"/>
          <w:sz w:val="30"/>
          <w:szCs w:val="30"/>
          <w:highlight w:val="white"/>
        </w:rPr>
        <w:t xml:space="preserve">6.投标人资格审查</w:t>
      </w:r>
      <w:bookmarkEnd w:id="230"/>
      <w:r/>
      <w:bookmarkEnd w:id="231"/>
      <w:r>
        <w:rPr>
          <w:rFonts w:hint="eastAsia" w:ascii="宋体" w:hAnsi="宋体" w:cs="宋体"/>
          <w:sz w:val="30"/>
          <w:szCs w:val="30"/>
        </w:rPr>
      </w:r>
      <w:r/>
    </w:p>
    <w:p>
      <w:pPr>
        <w:pStyle w:val="658"/>
        <w:ind w:firstLine="400"/>
        <w:rPr>
          <w:rFonts w:hint="eastAsia" w:ascii="宋体" w:hAnsi="宋体" w:cs="宋体"/>
          <w:highlight w:val="magenta"/>
        </w:rPr>
      </w:pPr>
      <w:r/>
      <w:bookmarkStart w:id="232" w:name="EBadbbb1464aeb4140beefcfbc7a07fb9a"/>
      <w:r>
        <w:rPr>
          <w:rFonts w:hint="eastAsia" w:ascii="宋体" w:hAnsi="宋体" w:cs="宋体"/>
          <w:highlight w:val="white"/>
        </w:rPr>
        <w:t xml:space="preserve"> </w:t>
      </w:r>
      <w:bookmarkEnd w:id="232"/>
      <w:r>
        <w:rPr>
          <w:rFonts w:hint="eastAsia" w:ascii="宋体" w:hAnsi="宋体" w:cs="宋体"/>
          <w:highlight w:val="magenta"/>
        </w:rPr>
      </w:r>
      <w:r/>
    </w:p>
    <w:p>
      <w:pPr>
        <w:pStyle w:val="637"/>
        <w:ind w:firstLine="480"/>
        <w:spacing w:line="360" w:lineRule="auto"/>
        <w:widowControl/>
        <w:rPr>
          <w:rFonts w:hint="eastAsia" w:ascii="宋体" w:hAnsi="宋体" w:cs="宋体"/>
          <w:sz w:val="24"/>
        </w:rPr>
      </w:pPr>
      <w:r/>
      <w:bookmarkStart w:id="233" w:name="EBa0c71f7950a74afeb9b928a42d9d5639"/>
      <w:r>
        <w:rPr>
          <w:rFonts w:hint="eastAsia" w:ascii="宋体" w:hAnsi="宋体" w:cs="宋体"/>
          <w:sz w:val="24"/>
          <w:highlight w:val="white"/>
        </w:rPr>
        <w:t xml:space="preserve">☑</w:t>
      </w:r>
      <w:bookmarkEnd w:id="233"/>
      <w:r>
        <w:rPr>
          <w:rFonts w:hint="eastAsia" w:ascii="宋体" w:hAnsi="宋体" w:cs="宋体"/>
          <w:sz w:val="24"/>
          <w:highlight w:val="white"/>
        </w:rPr>
        <w:t xml:space="preserve">6.1 采用资格后审方式</w:t>
      </w:r>
      <w:r>
        <w:rPr>
          <w:rFonts w:hint="eastAsia" w:ascii="宋体" w:hAnsi="宋体" w:cs="宋体"/>
          <w:sz w:val="24"/>
        </w:rPr>
      </w:r>
      <w:r/>
    </w:p>
    <w:p>
      <w:pPr>
        <w:pStyle w:val="637"/>
        <w:ind w:firstLine="480"/>
        <w:spacing w:line="360" w:lineRule="auto"/>
        <w:widowControl/>
        <w:rPr>
          <w:rFonts w:hint="eastAsia" w:ascii="宋体" w:hAnsi="宋体" w:cs="宋体"/>
          <w:color w:val="000000"/>
          <w:sz w:val="24"/>
        </w:rPr>
      </w:pPr>
      <w:r>
        <w:rPr>
          <w:rFonts w:hint="eastAsia" w:ascii="宋体" w:hAnsi="宋体" w:cs="宋体"/>
          <w:color w:val="000000"/>
          <w:sz w:val="24"/>
          <w:highlight w:val="white"/>
        </w:rPr>
        <w:t xml:space="preserve">开标结束后，采购人或代理机构将依法对投标人的资格进行审查。资格审查的内容如下：</w:t>
      </w:r>
      <w:r>
        <w:rPr>
          <w:rFonts w:hint="eastAsia" w:ascii="宋体" w:hAnsi="宋体" w:cs="宋体"/>
          <w:color w:val="000000"/>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458"/>
        <w:gridCol w:w="1798"/>
        <w:gridCol w:w="6266"/>
      </w:tblGrid>
      <w:tr>
        <w:trPr/>
        <w:tc>
          <w:tcPr>
            <w:tcMar>
              <w:top w:w="100" w:type="dxa"/>
              <w:bottom w:w="100" w:type="dxa"/>
            </w:tcMar>
            <w:tcW w:w="458" w:type="dxa"/>
            <w:vAlign w:val="center"/>
            <w:textDirection w:val="lrTb"/>
            <w:noWrap w:val="false"/>
          </w:tcPr>
          <w:p>
            <w:pPr>
              <w:pStyle w:val="2028"/>
              <w:jc w:val="center"/>
              <w:rPr>
                <w:rFonts w:hint="eastAsia" w:ascii="宋体" w:hAnsi="宋体" w:eastAsia="宋体" w:cs="宋体"/>
                <w:sz w:val="21"/>
              </w:rPr>
            </w:pPr>
            <w:r/>
            <w:bookmarkStart w:id="234" w:name="EB921980e1423d44868e90b5f589803304"/>
            <w:r>
              <w:rPr>
                <w:rFonts w:hint="eastAsia" w:ascii="宋体" w:hAnsi="宋体" w:eastAsia="宋体" w:cs="宋体"/>
                <w:sz w:val="21"/>
              </w:rPr>
              <w:t xml:space="preserve">序号</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028"/>
              <w:jc w:val="center"/>
              <w:rPr>
                <w:rFonts w:hint="eastAsia" w:ascii="宋体" w:hAnsi="宋体" w:eastAsia="宋体" w:cs="宋体"/>
                <w:sz w:val="21"/>
              </w:rPr>
            </w:pPr>
            <w:r>
              <w:rPr>
                <w:rFonts w:hint="eastAsia" w:ascii="宋体" w:hAnsi="宋体" w:eastAsia="宋体" w:cs="宋体"/>
                <w:sz w:val="21"/>
              </w:rPr>
              <w:t xml:space="preserve">审查要素</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028"/>
              <w:jc w:val="center"/>
              <w:rPr>
                <w:rFonts w:hint="eastAsia" w:ascii="宋体" w:hAnsi="宋体" w:eastAsia="宋体" w:cs="宋体"/>
                <w:sz w:val="21"/>
              </w:rPr>
            </w:pPr>
            <w:r>
              <w:rPr>
                <w:rFonts w:hint="eastAsia" w:ascii="宋体" w:hAnsi="宋体" w:eastAsia="宋体" w:cs="宋体"/>
                <w:sz w:val="21"/>
              </w:rPr>
              <w:t xml:space="preserve">审查内容</w:t>
            </w:r>
            <w:r>
              <w:rPr>
                <w:rFonts w:hint="eastAsia" w:ascii="宋体" w:hAnsi="宋体" w:eastAsia="宋体" w:cs="宋体"/>
                <w:sz w:val="21"/>
              </w:rPr>
            </w:r>
            <w:r/>
          </w:p>
        </w:tc>
      </w:tr>
      <w:tr>
        <w:trPr/>
        <w:tc>
          <w:tcPr>
            <w:tcMar>
              <w:top w:w="100" w:type="dxa"/>
              <w:bottom w:w="100" w:type="dxa"/>
            </w:tcMar>
            <w:tcW w:w="458" w:type="dxa"/>
            <w:vAlign w:val="center"/>
            <w:textDirection w:val="lrTb"/>
            <w:noWrap w:val="false"/>
          </w:tcPr>
          <w:p>
            <w:pPr>
              <w:pStyle w:val="2028"/>
              <w:jc w:val="center"/>
              <w:rPr>
                <w:rFonts w:hint="eastAsia" w:ascii="宋体" w:hAnsi="宋体" w:eastAsia="宋体" w:cs="宋体"/>
                <w:sz w:val="21"/>
              </w:rPr>
            </w:pPr>
            <w:r>
              <w:rPr>
                <w:rFonts w:hint="eastAsia" w:ascii="宋体" w:hAnsi="宋体" w:eastAsia="宋体" w:cs="宋体"/>
                <w:sz w:val="21"/>
              </w:rPr>
              <w:t xml:space="preserve">1</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028"/>
              <w:jc w:val="center"/>
              <w:rPr>
                <w:rFonts w:hint="eastAsia" w:ascii="宋体" w:hAnsi="宋体" w:eastAsia="宋体" w:cs="宋体"/>
                <w:sz w:val="21"/>
              </w:rPr>
            </w:pPr>
            <w:r>
              <w:rPr>
                <w:rFonts w:hint="eastAsia" w:ascii="宋体" w:hAnsi="宋体" w:eastAsia="宋体" w:cs="宋体"/>
                <w:sz w:val="21"/>
              </w:rPr>
              <w:t xml:space="preserve">具有独立承担民事责任的能力</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028"/>
              <w:jc w:val="both"/>
              <w:rPr>
                <w:rFonts w:hint="eastAsia" w:ascii="宋体" w:hAnsi="宋体" w:eastAsia="宋体" w:cs="宋体"/>
                <w:sz w:val="21"/>
              </w:rPr>
            </w:pPr>
            <w:r>
              <w:rPr>
                <w:rFonts w:hint="eastAsia" w:ascii="宋体" w:hAnsi="宋体" w:eastAsia="宋体" w:cs="宋体"/>
                <w:sz w:val="21"/>
              </w:rPr>
              <w:t xml:space="preserve">法人或者其他组织的营业执照等证明文件。</w:t>
            </w:r>
            <w:r>
              <w:rPr>
                <w:rFonts w:hint="eastAsia" w:ascii="宋体" w:hAnsi="宋体" w:eastAsia="宋体" w:cs="宋体"/>
                <w:sz w:val="21"/>
              </w:rPr>
            </w:r>
            <w:r/>
          </w:p>
        </w:tc>
      </w:tr>
      <w:tr>
        <w:trPr/>
        <w:tc>
          <w:tcPr>
            <w:tcMar>
              <w:top w:w="100" w:type="dxa"/>
              <w:bottom w:w="100" w:type="dxa"/>
            </w:tcMar>
            <w:tcW w:w="458" w:type="dxa"/>
            <w:vAlign w:val="center"/>
            <w:textDirection w:val="lrTb"/>
            <w:noWrap w:val="false"/>
          </w:tcPr>
          <w:p>
            <w:pPr>
              <w:pStyle w:val="2028"/>
              <w:jc w:val="center"/>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028"/>
              <w:jc w:val="center"/>
              <w:rPr>
                <w:rFonts w:hint="eastAsia" w:ascii="宋体" w:hAnsi="宋体" w:eastAsia="宋体" w:cs="宋体"/>
                <w:sz w:val="21"/>
              </w:rPr>
            </w:pPr>
            <w:r>
              <w:rPr>
                <w:rFonts w:hint="eastAsia" w:ascii="宋体" w:hAnsi="宋体" w:eastAsia="宋体" w:cs="宋体"/>
                <w:sz w:val="21"/>
              </w:rPr>
              <w:t xml:space="preserve">具有良好的商业信誉和健全的财务会计制度</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028"/>
              <w:rPr>
                <w:rFonts w:hint="eastAsia" w:ascii="宋体" w:hAnsi="宋体" w:eastAsia="宋体" w:cs="宋体"/>
                <w:sz w:val="21"/>
              </w:rPr>
            </w:pPr>
            <w:r>
              <w:rPr>
                <w:rFonts w:hint="eastAsia" w:ascii="宋体" w:hAnsi="宋体" w:eastAsia="宋体" w:cs="宋体"/>
                <w:sz w:val="21"/>
              </w:rPr>
              <w:t xml:space="preserve">提供202</w:t>
            </w:r>
            <w:r>
              <w:rPr>
                <w:rFonts w:hint="eastAsia" w:ascii="宋体" w:hAnsi="宋体" w:eastAsia="宋体" w:cs="宋体"/>
                <w:sz w:val="21"/>
                <w:lang w:val="en-US" w:eastAsia="zh-CN"/>
              </w:rPr>
              <w:t xml:space="preserve">5</w:t>
            </w:r>
            <w:r>
              <w:rPr>
                <w:rFonts w:hint="eastAsia" w:ascii="宋体" w:hAnsi="宋体" w:eastAsia="宋体" w:cs="宋体"/>
                <w:sz w:val="21"/>
              </w:rPr>
              <w:t xml:space="preserve">年度财务报告（成立不满一年的提供至少一个月），或银行出具的资信证明，或财政部门认可的政府采购专业担保机构出具的投标担保函等，或提供资格承诺函。</w:t>
            </w:r>
            <w:r>
              <w:rPr>
                <w:rFonts w:hint="eastAsia" w:ascii="宋体" w:hAnsi="宋体" w:eastAsia="宋体" w:cs="宋体"/>
                <w:sz w:val="21"/>
              </w:rPr>
            </w:r>
            <w:r/>
          </w:p>
        </w:tc>
      </w:tr>
      <w:tr>
        <w:trPr/>
        <w:tc>
          <w:tcPr>
            <w:tcMar>
              <w:top w:w="100" w:type="dxa"/>
              <w:bottom w:w="100" w:type="dxa"/>
            </w:tcMar>
            <w:tcW w:w="458" w:type="dxa"/>
            <w:vAlign w:val="center"/>
            <w:textDirection w:val="lrTb"/>
            <w:noWrap w:val="false"/>
          </w:tcPr>
          <w:p>
            <w:pPr>
              <w:pStyle w:val="2028"/>
              <w:jc w:val="center"/>
              <w:rPr>
                <w:rFonts w:hint="eastAsia" w:ascii="宋体" w:hAnsi="宋体" w:eastAsia="宋体" w:cs="宋体"/>
                <w:sz w:val="21"/>
              </w:rPr>
            </w:pPr>
            <w:r>
              <w:rPr>
                <w:rFonts w:hint="eastAsia" w:ascii="宋体" w:hAnsi="宋体" w:eastAsia="宋体" w:cs="宋体"/>
                <w:sz w:val="21"/>
              </w:rPr>
              <w:t xml:space="preserve">3</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028"/>
              <w:jc w:val="center"/>
              <w:rPr>
                <w:rFonts w:hint="eastAsia" w:ascii="宋体" w:hAnsi="宋体" w:eastAsia="宋体" w:cs="宋体"/>
                <w:sz w:val="21"/>
              </w:rPr>
            </w:pPr>
            <w:r>
              <w:rPr>
                <w:rFonts w:hint="eastAsia" w:ascii="宋体" w:hAnsi="宋体" w:eastAsia="宋体" w:cs="宋体"/>
                <w:sz w:val="21"/>
              </w:rPr>
              <w:t xml:space="preserve">具有履行合同所必需的设备和专业技术能力</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028"/>
              <w:jc w:val="both"/>
              <w:rPr>
                <w:rFonts w:hint="eastAsia" w:ascii="宋体" w:hAnsi="宋体" w:eastAsia="宋体" w:cs="宋体"/>
                <w:sz w:val="21"/>
              </w:rPr>
            </w:pPr>
            <w:r>
              <w:rPr>
                <w:rFonts w:hint="eastAsia" w:ascii="宋体" w:hAnsi="宋体" w:eastAsia="宋体" w:cs="宋体"/>
                <w:sz w:val="21"/>
              </w:rPr>
              <w:t xml:space="preserve">投标人相关信息一览表，或提供资格承诺函。</w:t>
            </w:r>
            <w:r>
              <w:rPr>
                <w:rFonts w:hint="eastAsia" w:ascii="宋体" w:hAnsi="宋体" w:eastAsia="宋体" w:cs="宋体"/>
                <w:sz w:val="21"/>
              </w:rPr>
            </w:r>
            <w:r/>
          </w:p>
        </w:tc>
      </w:tr>
      <w:tr>
        <w:trPr/>
        <w:tc>
          <w:tcPr>
            <w:tcMar>
              <w:top w:w="100" w:type="dxa"/>
              <w:bottom w:w="100" w:type="dxa"/>
            </w:tcMar>
            <w:tcW w:w="458" w:type="dxa"/>
            <w:vAlign w:val="center"/>
            <w:textDirection w:val="lrTb"/>
            <w:noWrap w:val="false"/>
          </w:tcPr>
          <w:p>
            <w:pPr>
              <w:pStyle w:val="2028"/>
              <w:jc w:val="center"/>
              <w:rPr>
                <w:rFonts w:hint="eastAsia" w:ascii="宋体" w:hAnsi="宋体" w:eastAsia="宋体" w:cs="宋体"/>
                <w:sz w:val="21"/>
              </w:rPr>
            </w:pPr>
            <w:r>
              <w:rPr>
                <w:rFonts w:hint="eastAsia" w:ascii="宋体" w:hAnsi="宋体" w:eastAsia="宋体" w:cs="宋体"/>
                <w:sz w:val="21"/>
              </w:rPr>
              <w:t xml:space="preserve">4</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028"/>
              <w:jc w:val="center"/>
              <w:rPr>
                <w:rFonts w:hint="eastAsia" w:ascii="宋体" w:hAnsi="宋体" w:eastAsia="宋体" w:cs="宋体"/>
                <w:sz w:val="21"/>
              </w:rPr>
            </w:pPr>
            <w:r>
              <w:rPr>
                <w:rFonts w:hint="eastAsia" w:ascii="宋体" w:hAnsi="宋体" w:eastAsia="宋体" w:cs="宋体"/>
                <w:sz w:val="21"/>
              </w:rPr>
              <w:t xml:space="preserve">有依法缴纳税收和社会保障资金的良好记录</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028"/>
              <w:rPr>
                <w:rFonts w:hint="eastAsia" w:ascii="宋体" w:hAnsi="宋体" w:eastAsia="宋体" w:cs="宋体"/>
                <w:sz w:val="21"/>
              </w:rPr>
            </w:pPr>
            <w:r>
              <w:rPr>
                <w:rFonts w:hint="eastAsia" w:ascii="宋体" w:hAnsi="宋体" w:eastAsia="宋体" w:cs="宋体"/>
                <w:sz w:val="21"/>
              </w:rPr>
              <w:t xml:space="preserve">参加本次政府采购活动前半年内（至少一个月）依法缴纳税收和社会保险资金的相关材料，或提供资格承诺函。</w:t>
            </w:r>
            <w:r>
              <w:rPr>
                <w:rFonts w:hint="eastAsia" w:ascii="宋体" w:hAnsi="宋体" w:eastAsia="宋体" w:cs="宋体"/>
                <w:sz w:val="21"/>
              </w:rPr>
            </w:r>
            <w:r/>
          </w:p>
        </w:tc>
      </w:tr>
      <w:tr>
        <w:trPr/>
        <w:tc>
          <w:tcPr>
            <w:tcMar>
              <w:top w:w="100" w:type="dxa"/>
              <w:bottom w:w="100" w:type="dxa"/>
            </w:tcMar>
            <w:tcW w:w="458" w:type="dxa"/>
            <w:vAlign w:val="center"/>
            <w:textDirection w:val="lrTb"/>
            <w:noWrap w:val="false"/>
          </w:tcPr>
          <w:p>
            <w:pPr>
              <w:pStyle w:val="2028"/>
              <w:jc w:val="center"/>
              <w:rPr>
                <w:rFonts w:hint="eastAsia" w:ascii="宋体" w:hAnsi="宋体" w:eastAsia="宋体" w:cs="宋体"/>
                <w:sz w:val="21"/>
              </w:rPr>
            </w:pPr>
            <w:r>
              <w:rPr>
                <w:rFonts w:hint="eastAsia" w:ascii="宋体" w:hAnsi="宋体" w:eastAsia="宋体" w:cs="宋体"/>
                <w:sz w:val="21"/>
              </w:rPr>
              <w:t xml:space="preserve">5</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028"/>
              <w:jc w:val="center"/>
              <w:rPr>
                <w:rFonts w:hint="eastAsia" w:ascii="宋体" w:hAnsi="宋体" w:eastAsia="宋体" w:cs="宋体"/>
                <w:sz w:val="21"/>
              </w:rPr>
            </w:pPr>
            <w:r>
              <w:rPr>
                <w:rFonts w:hint="eastAsia" w:ascii="宋体" w:hAnsi="宋体" w:eastAsia="宋体" w:cs="宋体"/>
                <w:sz w:val="21"/>
              </w:rPr>
              <w:t xml:space="preserve">参加政府采购活动前三年内，在经营活动中没有重大违法记录</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028"/>
              <w:jc w:val="both"/>
              <w:rPr>
                <w:rFonts w:hint="eastAsia" w:ascii="宋体" w:hAnsi="宋体" w:eastAsia="宋体" w:cs="宋体"/>
                <w:sz w:val="21"/>
              </w:rPr>
            </w:pPr>
            <w:r>
              <w:rPr>
                <w:rFonts w:hint="eastAsia" w:ascii="宋体" w:hAnsi="宋体" w:eastAsia="宋体" w:cs="宋体"/>
                <w:sz w:val="21"/>
              </w:rPr>
              <w:t xml:space="preserve">（1）投标函。</w:t>
            </w:r>
            <w:r>
              <w:rPr>
                <w:rFonts w:hint="eastAsia" w:ascii="宋体" w:hAnsi="宋体" w:eastAsia="宋体" w:cs="宋体"/>
                <w:sz w:val="21"/>
              </w:rPr>
            </w:r>
            <w:r/>
          </w:p>
          <w:p>
            <w:pPr>
              <w:pStyle w:val="2028"/>
              <w:rPr>
                <w:rFonts w:hint="eastAsia" w:ascii="宋体" w:hAnsi="宋体" w:eastAsia="宋体" w:cs="宋体"/>
                <w:sz w:val="21"/>
              </w:rPr>
            </w:pPr>
            <w:r>
              <w:rPr>
                <w:rFonts w:hint="eastAsia" w:ascii="宋体" w:hAnsi="宋体" w:eastAsia="宋体" w:cs="宋体"/>
                <w:sz w:val="21"/>
              </w:rPr>
              <w:t xml:space="preserve">（2）“信用中国”网站（www.creditchina.gov.cn）、中国政府采购网（www.ccgp.gov.cn）、“信用江苏”网站（http://credit.jiangsu.gov.cn/）的查询结果未列入失信被执行人名单、重大税收违法案件当事人名单、政府采购严重违法失信行为名单，以现场查询为准。或提供资格承诺函。</w:t>
            </w:r>
            <w:r>
              <w:rPr>
                <w:rFonts w:hint="eastAsia" w:ascii="宋体" w:hAnsi="宋体" w:eastAsia="宋体" w:cs="宋体"/>
                <w:sz w:val="21"/>
              </w:rPr>
            </w:r>
            <w:r/>
          </w:p>
        </w:tc>
      </w:tr>
      <w:tr>
        <w:trPr/>
        <w:tc>
          <w:tcPr>
            <w:tcMar>
              <w:top w:w="100" w:type="dxa"/>
              <w:bottom w:w="100" w:type="dxa"/>
            </w:tcMar>
            <w:tcW w:w="458" w:type="dxa"/>
            <w:vAlign w:val="center"/>
            <w:textDirection w:val="lrTb"/>
            <w:noWrap w:val="false"/>
          </w:tcPr>
          <w:p>
            <w:pPr>
              <w:pStyle w:val="2028"/>
              <w:jc w:val="center"/>
              <w:rPr>
                <w:rFonts w:hint="eastAsia" w:ascii="宋体" w:hAnsi="宋体" w:eastAsia="宋体" w:cs="宋体"/>
                <w:sz w:val="21"/>
              </w:rPr>
            </w:pPr>
            <w:r>
              <w:rPr>
                <w:rFonts w:hint="eastAsia" w:ascii="宋体" w:hAnsi="宋体" w:eastAsia="宋体" w:cs="宋体"/>
                <w:sz w:val="21"/>
              </w:rPr>
              <w:t xml:space="preserve">6</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028"/>
              <w:jc w:val="center"/>
              <w:rPr>
                <w:rFonts w:hint="eastAsia" w:ascii="宋体" w:hAnsi="宋体" w:eastAsia="宋体" w:cs="宋体"/>
                <w:sz w:val="21"/>
              </w:rPr>
            </w:pPr>
            <w:r>
              <w:rPr>
                <w:rFonts w:hint="eastAsia" w:ascii="宋体" w:hAnsi="宋体" w:eastAsia="宋体" w:cs="宋体"/>
                <w:sz w:val="21"/>
              </w:rPr>
              <w:t xml:space="preserve">法律、行政法规规定的其他条件</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637"/>
              <w:jc w:val="left"/>
              <w:rPr>
                <w:rFonts w:hint="eastAsia" w:ascii="宋体" w:hAnsi="宋体" w:eastAsia="宋体" w:cs="宋体"/>
                <w:sz w:val="21"/>
              </w:rPr>
            </w:pPr>
            <w:r>
              <w:rPr>
                <w:rFonts w:hint="eastAsia" w:ascii="宋体" w:hAnsi="宋体"/>
                <w:color w:val="000000"/>
                <w:sz w:val="20"/>
              </w:rPr>
              <w:t xml:space="preserve">见“第一部分  投标邀请”。</w:t>
            </w:r>
            <w:r>
              <w:rPr>
                <w:rFonts w:hint="eastAsia" w:ascii="宋体" w:hAnsi="宋体" w:eastAsia="宋体" w:cs="宋体"/>
                <w:sz w:val="21"/>
              </w:rPr>
            </w:r>
            <w:r/>
          </w:p>
        </w:tc>
      </w:tr>
      <w:tr>
        <w:trPr/>
        <w:tc>
          <w:tcPr>
            <w:tcMar>
              <w:top w:w="100" w:type="dxa"/>
              <w:bottom w:w="100" w:type="dxa"/>
            </w:tcMar>
            <w:tcW w:w="458" w:type="dxa"/>
            <w:vAlign w:val="center"/>
            <w:textDirection w:val="lrTb"/>
            <w:noWrap w:val="false"/>
          </w:tcPr>
          <w:p>
            <w:pPr>
              <w:pStyle w:val="2028"/>
              <w:jc w:val="center"/>
              <w:rPr>
                <w:rFonts w:hint="eastAsia" w:ascii="宋体" w:hAnsi="宋体" w:eastAsia="宋体" w:cs="宋体"/>
                <w:sz w:val="21"/>
              </w:rPr>
            </w:pPr>
            <w:r>
              <w:rPr>
                <w:rFonts w:hint="eastAsia" w:ascii="宋体" w:hAnsi="宋体" w:eastAsia="宋体" w:cs="宋体"/>
                <w:sz w:val="21"/>
              </w:rPr>
              <w:t xml:space="preserve">7</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028"/>
              <w:jc w:val="center"/>
              <w:rPr>
                <w:rFonts w:hint="eastAsia" w:ascii="宋体" w:hAnsi="宋体" w:eastAsia="宋体" w:cs="宋体"/>
                <w:sz w:val="21"/>
              </w:rPr>
            </w:pPr>
            <w:r>
              <w:rPr>
                <w:rFonts w:hint="eastAsia" w:ascii="宋体" w:hAnsi="宋体" w:eastAsia="宋体" w:cs="宋体"/>
                <w:sz w:val="21"/>
              </w:rPr>
              <w:t xml:space="preserve">落实政府采购政策需满足的资格要求</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637"/>
              <w:jc w:val="both"/>
              <w:rPr>
                <w:rFonts w:hint="eastAsia" w:ascii="宋体" w:hAnsi="宋体" w:eastAsia="宋体" w:cs="宋体"/>
                <w:sz w:val="21"/>
                <w:lang w:eastAsia="zh-CN"/>
              </w:rPr>
            </w:pPr>
            <w:r>
              <w:rPr>
                <w:rFonts w:hint="eastAsia" w:ascii="宋体" w:hAnsi="宋体"/>
                <w:color w:val="000000"/>
                <w:sz w:val="20"/>
              </w:rPr>
              <w:t xml:space="preserve">见“第一部分  投标邀请”。</w:t>
            </w:r>
            <w:r>
              <w:rPr>
                <w:rFonts w:hint="eastAsia" w:ascii="宋体" w:hAnsi="宋体" w:eastAsia="宋体" w:cs="宋体"/>
                <w:sz w:val="21"/>
                <w:lang w:eastAsia="zh-CN"/>
              </w:rPr>
            </w:r>
            <w:r/>
          </w:p>
        </w:tc>
      </w:tr>
      <w:tr>
        <w:trPr>
          <w:trHeight w:val="855"/>
        </w:trPr>
        <w:tc>
          <w:tcPr>
            <w:tcMar>
              <w:top w:w="100" w:type="dxa"/>
              <w:bottom w:w="100" w:type="dxa"/>
            </w:tcMar>
            <w:tcW w:w="458" w:type="dxa"/>
            <w:vAlign w:val="center"/>
            <w:textDirection w:val="lrTb"/>
            <w:noWrap w:val="false"/>
          </w:tcPr>
          <w:p>
            <w:pPr>
              <w:pStyle w:val="2028"/>
              <w:jc w:val="center"/>
              <w:rPr>
                <w:rFonts w:hint="eastAsia"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028"/>
              <w:jc w:val="center"/>
              <w:rPr>
                <w:rFonts w:hint="eastAsia" w:ascii="宋体" w:hAnsi="宋体" w:eastAsia="宋体" w:cs="宋体"/>
                <w:sz w:val="21"/>
              </w:rPr>
            </w:pPr>
            <w:r>
              <w:rPr>
                <w:rFonts w:hint="eastAsia" w:ascii="宋体" w:hAnsi="宋体" w:eastAsia="宋体" w:cs="宋体"/>
                <w:sz w:val="21"/>
              </w:rPr>
              <w:t xml:space="preserve">本项目的特定资格要求</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637"/>
              <w:jc w:val="both"/>
              <w:rPr>
                <w:rFonts w:hint="eastAsia" w:ascii="宋体" w:hAnsi="宋体" w:eastAsia="宋体" w:cs="宋体"/>
                <w:sz w:val="21"/>
                <w:lang w:eastAsia="zh-CN"/>
              </w:rPr>
            </w:pPr>
            <w:r>
              <w:rPr>
                <w:rFonts w:hint="eastAsia" w:ascii="宋体" w:hAnsi="宋体"/>
                <w:color w:val="000000"/>
                <w:sz w:val="20"/>
              </w:rPr>
              <w:t xml:space="preserve">见“第一部分  投标邀请”。</w:t>
            </w:r>
            <w:r>
              <w:rPr>
                <w:rFonts w:hint="eastAsia" w:ascii="宋体" w:hAnsi="宋体" w:eastAsia="宋体" w:cs="宋体"/>
                <w:sz w:val="21"/>
                <w:lang w:eastAsia="zh-CN"/>
              </w:rPr>
            </w:r>
            <w:r/>
          </w:p>
        </w:tc>
      </w:tr>
    </w:tbl>
    <w:p>
      <w:pPr>
        <w:pStyle w:val="637"/>
        <w:spacing w:line="360" w:lineRule="auto"/>
        <w:widowControl/>
        <w:rPr>
          <w:rFonts w:hint="eastAsia" w:ascii="宋体" w:hAnsi="宋体" w:cs="宋体"/>
          <w:b/>
          <w:bCs/>
          <w:color w:val="000000"/>
          <w:sz w:val="30"/>
          <w:szCs w:val="30"/>
          <w:highlight w:val="white"/>
        </w:rPr>
      </w:pPr>
      <w:r/>
      <w:bookmarkEnd w:id="234"/>
      <w:r/>
      <w:bookmarkStart w:id="235" w:name="_Toc256000061"/>
      <w:r/>
      <w:bookmarkStart w:id="236" w:name="_Toc76632925"/>
      <w:r>
        <w:rPr>
          <w:rFonts w:hint="eastAsia" w:ascii="宋体" w:hAnsi="宋体" w:cs="宋体"/>
          <w:b/>
          <w:bCs/>
          <w:color w:val="000000"/>
          <w:sz w:val="30"/>
          <w:szCs w:val="30"/>
          <w:highlight w:val="white"/>
        </w:rPr>
      </w:r>
      <w:r/>
    </w:p>
    <w:p>
      <w:pPr>
        <w:pStyle w:val="637"/>
        <w:spacing w:line="360" w:lineRule="auto"/>
        <w:widowControl/>
        <w:rPr>
          <w:rFonts w:hint="eastAsia" w:ascii="宋体" w:hAnsi="宋体" w:cs="宋体"/>
          <w:b/>
          <w:bCs/>
          <w:color w:val="000000"/>
          <w:sz w:val="30"/>
          <w:szCs w:val="30"/>
        </w:rPr>
      </w:pPr>
      <w:r>
        <w:rPr>
          <w:rFonts w:hint="eastAsia" w:ascii="宋体" w:hAnsi="宋体" w:cs="宋体"/>
          <w:b/>
          <w:bCs/>
          <w:color w:val="000000"/>
          <w:sz w:val="30"/>
          <w:szCs w:val="30"/>
          <w:highlight w:val="white"/>
        </w:rPr>
        <w:br w:type="page" w:clear="all"/>
      </w:r>
      <w:r>
        <w:rPr>
          <w:rFonts w:hint="eastAsia" w:ascii="宋体" w:hAnsi="宋体" w:cs="宋体"/>
          <w:b/>
          <w:bCs/>
          <w:color w:val="000000"/>
          <w:sz w:val="30"/>
          <w:szCs w:val="30"/>
          <w:highlight w:val="white"/>
        </w:rPr>
        <w:t xml:space="preserve">7.投标人符合性审查</w:t>
      </w:r>
      <w:bookmarkEnd w:id="235"/>
      <w:r/>
      <w:bookmarkEnd w:id="236"/>
      <w:r>
        <w:rPr>
          <w:rFonts w:hint="eastAsia" w:ascii="宋体" w:hAnsi="宋体" w:cs="宋体"/>
          <w:b/>
          <w:bCs/>
          <w:color w:val="000000"/>
          <w:sz w:val="30"/>
          <w:szCs w:val="30"/>
        </w:rPr>
      </w:r>
      <w:r/>
    </w:p>
    <w:p>
      <w:pPr>
        <w:pStyle w:val="637"/>
        <w:spacing w:line="360" w:lineRule="auto"/>
        <w:rPr>
          <w:rFonts w:hint="eastAsia" w:ascii="宋体" w:hAnsi="宋体" w:cs="宋体"/>
          <w:color w:val="000000"/>
          <w:sz w:val="24"/>
        </w:rPr>
      </w:pPr>
      <w:r>
        <w:rPr>
          <w:rFonts w:hint="eastAsia" w:ascii="宋体" w:hAnsi="宋体" w:cs="宋体"/>
          <w:color w:val="000000"/>
          <w:sz w:val="24"/>
          <w:highlight w:val="white"/>
        </w:rPr>
        <w:t xml:space="preserve">    7.1 评标委员会将对符合资格的投标人的投标文件进行符合性审查，审查内容主要是投标文件的有效性和对招标文件的响应程度，以确定是否满足招标文件的实质性要求。</w:t>
      </w:r>
      <w:r>
        <w:rPr>
          <w:rFonts w:hint="eastAsia" w:ascii="宋体" w:hAnsi="宋体" w:cs="宋体"/>
          <w:color w:val="000000"/>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578"/>
        <w:gridCol w:w="1299"/>
        <w:gridCol w:w="6645"/>
      </w:tblGrid>
      <w:tr>
        <w:trPr/>
        <w:tc>
          <w:tcPr>
            <w:tcMar>
              <w:top w:w="100" w:type="dxa"/>
              <w:bottom w:w="100" w:type="dxa"/>
            </w:tcMar>
            <w:tcW w:w="578" w:type="dxa"/>
            <w:vAlign w:val="center"/>
            <w:textDirection w:val="lrTb"/>
            <w:noWrap w:val="false"/>
          </w:tcPr>
          <w:p>
            <w:pPr>
              <w:pStyle w:val="2029"/>
              <w:jc w:val="center"/>
              <w:rPr>
                <w:rFonts w:hint="eastAsia" w:ascii="宋体" w:hAnsi="宋体" w:eastAsia="宋体" w:cs="宋体"/>
                <w:sz w:val="21"/>
              </w:rPr>
            </w:pPr>
            <w:r/>
            <w:bookmarkStart w:id="237" w:name="EB87083774bb4548d6a56ff1c4a9da9b5f"/>
            <w:r>
              <w:rPr>
                <w:rFonts w:hint="eastAsia" w:ascii="宋体" w:hAnsi="宋体" w:eastAsia="宋体" w:cs="宋体"/>
                <w:sz w:val="21"/>
              </w:rPr>
              <w:t xml:space="preserve">序号</w:t>
            </w:r>
            <w:r>
              <w:rPr>
                <w:rFonts w:hint="eastAsia" w:ascii="宋体" w:hAnsi="宋体" w:eastAsia="宋体" w:cs="宋体"/>
                <w:sz w:val="21"/>
              </w:rPr>
            </w:r>
            <w:r/>
          </w:p>
        </w:tc>
        <w:tc>
          <w:tcPr>
            <w:tcMar>
              <w:top w:w="100" w:type="dxa"/>
              <w:bottom w:w="100" w:type="dxa"/>
            </w:tcMar>
            <w:tcW w:w="762" w:type="dxa"/>
            <w:vAlign w:val="center"/>
            <w:textDirection w:val="lrTb"/>
            <w:noWrap w:val="false"/>
          </w:tcPr>
          <w:p>
            <w:pPr>
              <w:pStyle w:val="2029"/>
              <w:jc w:val="center"/>
              <w:rPr>
                <w:rFonts w:hint="eastAsia" w:ascii="宋体" w:hAnsi="宋体" w:eastAsia="宋体" w:cs="宋体"/>
                <w:sz w:val="21"/>
              </w:rPr>
            </w:pPr>
            <w:r>
              <w:rPr>
                <w:rFonts w:hint="eastAsia" w:ascii="宋体" w:hAnsi="宋体" w:eastAsia="宋体" w:cs="宋体"/>
                <w:sz w:val="21"/>
              </w:rPr>
              <w:t xml:space="preserve">审查要素</w:t>
            </w:r>
            <w:r>
              <w:rPr>
                <w:rFonts w:hint="eastAsia" w:ascii="宋体" w:hAnsi="宋体" w:eastAsia="宋体" w:cs="宋体"/>
                <w:sz w:val="21"/>
              </w:rPr>
            </w:r>
            <w:r/>
          </w:p>
        </w:tc>
        <w:tc>
          <w:tcPr>
            <w:tcMar>
              <w:top w:w="100" w:type="dxa"/>
              <w:bottom w:w="100" w:type="dxa"/>
            </w:tcMar>
            <w:tcW w:w="3898" w:type="dxa"/>
            <w:vAlign w:val="center"/>
            <w:textDirection w:val="lrTb"/>
            <w:noWrap w:val="false"/>
          </w:tcPr>
          <w:p>
            <w:pPr>
              <w:pStyle w:val="2029"/>
              <w:jc w:val="center"/>
              <w:rPr>
                <w:rFonts w:hint="eastAsia" w:ascii="宋体" w:hAnsi="宋体" w:eastAsia="宋体" w:cs="宋体"/>
                <w:sz w:val="21"/>
              </w:rPr>
            </w:pPr>
            <w:r>
              <w:rPr>
                <w:rFonts w:hint="eastAsia" w:ascii="宋体" w:hAnsi="宋体" w:eastAsia="宋体" w:cs="宋体"/>
                <w:sz w:val="21"/>
              </w:rPr>
              <w:t xml:space="preserve">审查内容</w:t>
            </w:r>
            <w:r>
              <w:rPr>
                <w:rFonts w:hint="eastAsia" w:ascii="宋体" w:hAnsi="宋体" w:eastAsia="宋体" w:cs="宋体"/>
                <w:sz w:val="21"/>
              </w:rPr>
            </w:r>
            <w:r/>
          </w:p>
        </w:tc>
      </w:tr>
      <w:tr>
        <w:trPr/>
        <w:tc>
          <w:tcPr>
            <w:tcMar>
              <w:top w:w="100" w:type="dxa"/>
              <w:bottom w:w="100" w:type="dxa"/>
            </w:tcMar>
            <w:tcW w:w="578" w:type="dxa"/>
            <w:vAlign w:val="center"/>
            <w:textDirection w:val="lrTb"/>
            <w:noWrap w:val="false"/>
          </w:tcPr>
          <w:p>
            <w:pPr>
              <w:pStyle w:val="2029"/>
              <w:jc w:val="center"/>
              <w:rPr>
                <w:rFonts w:hint="eastAsia" w:ascii="宋体" w:hAnsi="宋体" w:eastAsia="宋体" w:cs="宋体"/>
                <w:sz w:val="21"/>
              </w:rPr>
            </w:pPr>
            <w:r>
              <w:rPr>
                <w:rFonts w:hint="eastAsia" w:ascii="宋体" w:hAnsi="宋体" w:eastAsia="宋体" w:cs="宋体"/>
                <w:sz w:val="21"/>
              </w:rPr>
              <w:t xml:space="preserve">1</w:t>
            </w:r>
            <w:r>
              <w:rPr>
                <w:rFonts w:hint="eastAsia" w:ascii="宋体" w:hAnsi="宋体" w:eastAsia="宋体" w:cs="宋体"/>
                <w:sz w:val="21"/>
              </w:rPr>
            </w:r>
            <w:r/>
          </w:p>
        </w:tc>
        <w:tc>
          <w:tcPr>
            <w:tcMar>
              <w:top w:w="100" w:type="dxa"/>
              <w:bottom w:w="100" w:type="dxa"/>
            </w:tcMar>
            <w:tcW w:w="762" w:type="dxa"/>
            <w:vAlign w:val="center"/>
            <w:textDirection w:val="lrTb"/>
            <w:noWrap w:val="false"/>
          </w:tcPr>
          <w:p>
            <w:pPr>
              <w:pStyle w:val="2029"/>
              <w:jc w:val="center"/>
              <w:rPr>
                <w:rFonts w:hint="eastAsia" w:ascii="宋体" w:hAnsi="宋体" w:eastAsia="宋体" w:cs="宋体"/>
                <w:sz w:val="21"/>
              </w:rPr>
            </w:pPr>
            <w:r>
              <w:rPr>
                <w:rFonts w:hint="eastAsia" w:ascii="宋体" w:hAnsi="宋体" w:eastAsia="宋体" w:cs="宋体"/>
                <w:sz w:val="21"/>
              </w:rPr>
              <w:t xml:space="preserve">投标文件</w:t>
            </w:r>
            <w:r>
              <w:rPr>
                <w:rFonts w:hint="eastAsia" w:ascii="宋体" w:hAnsi="宋体" w:eastAsia="宋体" w:cs="宋体"/>
                <w:sz w:val="21"/>
              </w:rPr>
            </w:r>
            <w:r/>
          </w:p>
          <w:p>
            <w:pPr>
              <w:pStyle w:val="2029"/>
              <w:jc w:val="center"/>
              <w:rPr>
                <w:rFonts w:hint="eastAsia" w:ascii="宋体" w:hAnsi="宋体" w:eastAsia="宋体" w:cs="宋体"/>
                <w:sz w:val="21"/>
              </w:rPr>
            </w:pPr>
            <w:r>
              <w:rPr>
                <w:rFonts w:hint="eastAsia" w:ascii="宋体" w:hAnsi="宋体" w:eastAsia="宋体" w:cs="宋体"/>
                <w:sz w:val="21"/>
              </w:rPr>
              <w:t xml:space="preserve">有效性</w:t>
            </w:r>
            <w:r>
              <w:rPr>
                <w:rFonts w:hint="eastAsia" w:ascii="宋体" w:hAnsi="宋体" w:eastAsia="宋体" w:cs="宋体"/>
                <w:sz w:val="21"/>
              </w:rPr>
            </w:r>
            <w:r/>
          </w:p>
        </w:tc>
        <w:tc>
          <w:tcPr>
            <w:tcMar>
              <w:top w:w="100" w:type="dxa"/>
              <w:bottom w:w="100" w:type="dxa"/>
            </w:tcMar>
            <w:tcW w:w="3898" w:type="dxa"/>
            <w:vAlign w:val="center"/>
            <w:textDirection w:val="lrTb"/>
            <w:noWrap w:val="false"/>
          </w:tcPr>
          <w:p>
            <w:pPr>
              <w:pStyle w:val="2029"/>
              <w:rPr>
                <w:rFonts w:hint="eastAsia" w:ascii="宋体" w:hAnsi="宋体" w:eastAsia="宋体" w:cs="宋体"/>
                <w:sz w:val="21"/>
              </w:rPr>
            </w:pPr>
            <w:r>
              <w:rPr>
                <w:rFonts w:hint="eastAsia" w:ascii="宋体" w:hAnsi="宋体" w:eastAsia="宋体" w:cs="宋体"/>
                <w:sz w:val="21"/>
              </w:rPr>
              <w:t xml:space="preserve">电子投标文件的有效电子签章。投标报价。</w:t>
            </w:r>
            <w:r>
              <w:rPr>
                <w:rFonts w:hint="eastAsia" w:ascii="宋体" w:hAnsi="宋体" w:eastAsia="宋体" w:cs="宋体"/>
                <w:sz w:val="21"/>
              </w:rPr>
            </w:r>
            <w:r/>
          </w:p>
          <w:p>
            <w:pPr>
              <w:pStyle w:val="2029"/>
              <w:rPr>
                <w:rFonts w:hint="eastAsia" w:ascii="宋体" w:hAnsi="宋体" w:eastAsia="宋体" w:cs="宋体"/>
                <w:sz w:val="21"/>
              </w:rPr>
            </w:pPr>
            <w:r>
              <w:rPr>
                <w:rFonts w:hint="eastAsia" w:ascii="宋体" w:hAnsi="宋体" w:eastAsia="宋体" w:cs="宋体"/>
                <w:sz w:val="21"/>
              </w:rPr>
              <w:t xml:space="preserve">未发现属无效投标的其他情形。</w:t>
            </w:r>
            <w:r>
              <w:rPr>
                <w:rFonts w:hint="eastAsia" w:ascii="宋体" w:hAnsi="宋体" w:eastAsia="宋体" w:cs="宋体"/>
                <w:sz w:val="21"/>
              </w:rPr>
            </w:r>
            <w:r/>
          </w:p>
        </w:tc>
      </w:tr>
      <w:tr>
        <w:trPr/>
        <w:tc>
          <w:tcPr>
            <w:tcMar>
              <w:top w:w="100" w:type="dxa"/>
              <w:bottom w:w="100" w:type="dxa"/>
            </w:tcMar>
            <w:tcW w:w="578" w:type="dxa"/>
            <w:vAlign w:val="center"/>
            <w:textDirection w:val="lrTb"/>
            <w:noWrap w:val="false"/>
          </w:tcPr>
          <w:p>
            <w:pPr>
              <w:pStyle w:val="2029"/>
              <w:jc w:val="center"/>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rPr>
            </w:r>
            <w:r/>
          </w:p>
        </w:tc>
        <w:tc>
          <w:tcPr>
            <w:tcMar>
              <w:top w:w="100" w:type="dxa"/>
              <w:bottom w:w="100" w:type="dxa"/>
            </w:tcMar>
            <w:tcW w:w="762" w:type="dxa"/>
            <w:vAlign w:val="center"/>
            <w:textDirection w:val="lrTb"/>
            <w:noWrap w:val="false"/>
          </w:tcPr>
          <w:p>
            <w:pPr>
              <w:pStyle w:val="2029"/>
              <w:jc w:val="center"/>
              <w:rPr>
                <w:rFonts w:hint="eastAsia" w:ascii="宋体" w:hAnsi="宋体" w:eastAsia="宋体" w:cs="宋体"/>
                <w:sz w:val="21"/>
              </w:rPr>
            </w:pPr>
            <w:r>
              <w:rPr>
                <w:rFonts w:hint="eastAsia" w:ascii="宋体" w:hAnsi="宋体" w:eastAsia="宋体" w:cs="宋体"/>
                <w:sz w:val="21"/>
              </w:rPr>
              <w:t xml:space="preserve">对招标文件</w:t>
            </w:r>
            <w:r>
              <w:rPr>
                <w:rFonts w:hint="eastAsia" w:ascii="宋体" w:hAnsi="宋体" w:eastAsia="宋体" w:cs="宋体"/>
                <w:sz w:val="21"/>
              </w:rPr>
            </w:r>
            <w:r/>
          </w:p>
          <w:p>
            <w:pPr>
              <w:pStyle w:val="2029"/>
              <w:jc w:val="center"/>
              <w:rPr>
                <w:rFonts w:hint="eastAsia" w:ascii="宋体" w:hAnsi="宋体" w:eastAsia="宋体" w:cs="宋体"/>
                <w:sz w:val="21"/>
              </w:rPr>
            </w:pPr>
            <w:r>
              <w:rPr>
                <w:rFonts w:hint="eastAsia" w:ascii="宋体" w:hAnsi="宋体" w:eastAsia="宋体" w:cs="宋体"/>
                <w:sz w:val="21"/>
              </w:rPr>
              <w:t xml:space="preserve">响应程度</w:t>
            </w:r>
            <w:r>
              <w:rPr>
                <w:rFonts w:hint="eastAsia" w:ascii="宋体" w:hAnsi="宋体" w:eastAsia="宋体" w:cs="宋体"/>
                <w:sz w:val="21"/>
              </w:rPr>
            </w:r>
            <w:r/>
          </w:p>
        </w:tc>
        <w:tc>
          <w:tcPr>
            <w:tcMar>
              <w:top w:w="100" w:type="dxa"/>
              <w:bottom w:w="100" w:type="dxa"/>
            </w:tcMar>
            <w:tcW w:w="3898" w:type="dxa"/>
            <w:vAlign w:val="center"/>
            <w:textDirection w:val="lrTb"/>
            <w:noWrap w:val="false"/>
          </w:tcPr>
          <w:p>
            <w:pPr>
              <w:pStyle w:val="2029"/>
              <w:rPr>
                <w:rFonts w:hint="eastAsia" w:ascii="宋体" w:hAnsi="宋体" w:eastAsia="宋体" w:cs="宋体"/>
                <w:sz w:val="21"/>
              </w:rPr>
            </w:pPr>
            <w:r>
              <w:rPr>
                <w:rFonts w:hint="eastAsia" w:ascii="宋体" w:hAnsi="宋体" w:eastAsia="宋体" w:cs="宋体"/>
                <w:sz w:val="21"/>
              </w:rPr>
              <w:t xml:space="preserve">审查投标文件与招标文件要求的主要条款、条件和技术规格是否相符，是否存在重大偏离或保留。</w:t>
            </w:r>
            <w:r>
              <w:rPr>
                <w:rFonts w:hint="eastAsia" w:ascii="宋体" w:hAnsi="宋体" w:eastAsia="宋体" w:cs="宋体"/>
                <w:sz w:val="21"/>
              </w:rPr>
            </w:r>
            <w:r/>
          </w:p>
        </w:tc>
      </w:tr>
    </w:tbl>
    <w:p>
      <w:pPr>
        <w:pStyle w:val="637"/>
        <w:ind w:firstLine="400"/>
        <w:spacing w:line="360" w:lineRule="auto"/>
        <w:rPr>
          <w:rFonts w:hint="eastAsia" w:ascii="宋体" w:hAnsi="宋体" w:cs="宋体"/>
          <w:color w:val="000080"/>
          <w:sz w:val="20"/>
          <w:highlight w:val="white"/>
        </w:rPr>
      </w:pPr>
      <w:r>
        <w:rPr>
          <w:rFonts w:hint="eastAsia" w:ascii="宋体" w:hAnsi="宋体" w:cs="宋体"/>
          <w:color w:val="000080"/>
          <w:sz w:val="20"/>
          <w:highlight w:val="white"/>
        </w:rPr>
      </w:r>
      <w:r/>
    </w:p>
    <w:p>
      <w:pPr>
        <w:pStyle w:val="637"/>
        <w:ind w:firstLine="400"/>
        <w:spacing w:line="360" w:lineRule="auto"/>
        <w:rPr>
          <w:rFonts w:hint="eastAsia" w:ascii="宋体" w:hAnsi="宋体" w:cs="宋体"/>
          <w:color w:val="000000"/>
          <w:sz w:val="24"/>
        </w:rPr>
      </w:pPr>
      <w:r>
        <w:rPr>
          <w:rFonts w:hint="eastAsia" w:ascii="宋体" w:hAnsi="宋体" w:cs="宋体"/>
          <w:color w:val="000080"/>
          <w:sz w:val="20"/>
          <w:highlight w:val="white"/>
        </w:rPr>
        <w:t xml:space="preserve"> </w:t>
      </w:r>
      <w:bookmarkEnd w:id="237"/>
      <w:r>
        <w:rPr>
          <w:rFonts w:hint="eastAsia" w:ascii="宋体" w:hAnsi="宋体" w:cs="宋体"/>
          <w:color w:val="000000"/>
          <w:sz w:val="24"/>
          <w:highlight w:val="white"/>
        </w:rPr>
        <w:t xml:space="preserve">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投标人义务的规定，而纠正这些偏离或保留将会对其他实质上响应招标文件的投标人的竞争地位产生不公正的影响（重大偏离或保留的认定须经评标委员会半数以上同意）。评标委员会决定投标文件的响应性只根据投标文件本身的内容，而不寻求外部的证据。</w:t>
      </w:r>
      <w:r>
        <w:rPr>
          <w:rFonts w:hint="eastAsia" w:ascii="宋体" w:hAnsi="宋体" w:cs="宋体"/>
          <w:color w:val="000000"/>
          <w:sz w:val="24"/>
        </w:rPr>
      </w:r>
      <w:r/>
    </w:p>
    <w:p>
      <w:pPr>
        <w:pStyle w:val="637"/>
        <w:ind w:firstLine="480"/>
        <w:spacing w:line="360" w:lineRule="auto"/>
        <w:rPr>
          <w:rFonts w:hint="eastAsia" w:ascii="宋体" w:hAnsi="宋体" w:cs="宋体"/>
          <w:sz w:val="24"/>
          <w:highlight w:val="green"/>
        </w:rPr>
      </w:pPr>
      <w:r/>
      <w:bookmarkStart w:id="238" w:name="EBbfc769a57ec54019adb091b37179f10e"/>
      <w:r>
        <w:rPr>
          <w:rFonts w:hint="eastAsia" w:ascii="宋体" w:hAnsi="宋体" w:cs="宋体"/>
          <w:sz w:val="24"/>
          <w:highlight w:val="white"/>
        </w:rPr>
        <w:t xml:space="preserve">投标人存在下列情况之一的，其投标无效：  </w:t>
      </w:r>
      <w:r>
        <w:rPr>
          <w:rFonts w:hint="eastAsia" w:ascii="宋体" w:hAnsi="宋体" w:cs="宋体"/>
          <w:sz w:val="24"/>
          <w:highlight w:val="green"/>
        </w:rPr>
      </w:r>
      <w:r/>
    </w:p>
    <w:p>
      <w:pPr>
        <w:pStyle w:val="637"/>
        <w:ind w:firstLine="480"/>
        <w:spacing w:line="360" w:lineRule="auto"/>
        <w:rPr>
          <w:rFonts w:hint="eastAsia" w:ascii="宋体" w:hAnsi="宋体" w:cs="宋体"/>
          <w:sz w:val="24"/>
          <w:highlight w:val="white"/>
        </w:rPr>
      </w:pPr>
      <w:r>
        <w:rPr>
          <w:rFonts w:hint="eastAsia" w:ascii="宋体" w:hAnsi="宋体" w:cs="宋体"/>
          <w:sz w:val="24"/>
          <w:highlight w:val="white"/>
        </w:rPr>
        <w:t xml:space="preserve">（1）投标文件未按招标文件要求进行有效签章的；</w:t>
      </w:r>
      <w:r>
        <w:rPr>
          <w:rFonts w:hint="eastAsia" w:ascii="宋体" w:hAnsi="宋体" w:cs="宋体"/>
          <w:sz w:val="24"/>
          <w:highlight w:val="white"/>
        </w:rPr>
      </w:r>
      <w:r/>
    </w:p>
    <w:p>
      <w:pPr>
        <w:pStyle w:val="637"/>
        <w:ind w:firstLine="480"/>
        <w:spacing w:line="360" w:lineRule="auto"/>
        <w:rPr>
          <w:rFonts w:hint="eastAsia" w:ascii="宋体" w:hAnsi="宋体" w:cs="宋体"/>
          <w:sz w:val="24"/>
          <w:highlight w:val="white"/>
        </w:rPr>
      </w:pPr>
      <w:r>
        <w:rPr>
          <w:rFonts w:hint="eastAsia" w:ascii="宋体" w:hAnsi="宋体" w:cs="宋体"/>
          <w:sz w:val="24"/>
          <w:highlight w:val="white"/>
        </w:rPr>
        <w:t xml:space="preserve">（2）报价超过招标文件中规定的预算金额或最高限价的；</w:t>
      </w:r>
      <w:r>
        <w:rPr>
          <w:rFonts w:hint="eastAsia" w:ascii="宋体" w:hAnsi="宋体" w:cs="宋体"/>
          <w:sz w:val="24"/>
          <w:highlight w:val="white"/>
        </w:rPr>
      </w:r>
      <w:r/>
    </w:p>
    <w:p>
      <w:pPr>
        <w:pStyle w:val="637"/>
        <w:ind w:firstLine="480"/>
        <w:spacing w:line="360" w:lineRule="auto"/>
        <w:rPr>
          <w:rFonts w:hint="eastAsia" w:ascii="宋体" w:hAnsi="宋体" w:cs="宋体"/>
          <w:sz w:val="24"/>
          <w:highlight w:val="white"/>
        </w:rPr>
      </w:pPr>
      <w:r>
        <w:rPr>
          <w:rFonts w:hint="eastAsia" w:ascii="宋体" w:hAnsi="宋体" w:cs="宋体"/>
          <w:sz w:val="24"/>
          <w:highlight w:val="white"/>
        </w:rPr>
        <w:t xml:space="preserve">（3）采购人拟采购的产品属于政府强制采购的节能产品品目清单范围的，</w:t>
      </w:r>
      <w:r>
        <w:rPr>
          <w:rFonts w:hint="eastAsia" w:ascii="宋体" w:hAnsi="宋体" w:cs="宋体"/>
          <w:sz w:val="24"/>
          <w:highlight w:val="white"/>
          <w:lang w:eastAsia="zh-CN"/>
        </w:rPr>
        <w:t xml:space="preserve">投标人</w:t>
      </w:r>
      <w:r>
        <w:rPr>
          <w:rFonts w:hint="eastAsia" w:ascii="宋体" w:hAnsi="宋体" w:cs="宋体"/>
          <w:sz w:val="24"/>
          <w:highlight w:val="white"/>
        </w:rPr>
        <w:t xml:space="preserve">未按招标文件要求提供国家确定的认证机构出具的、处于有效期之内的节能产品认证证书的；</w:t>
      </w:r>
      <w:r>
        <w:rPr>
          <w:rFonts w:hint="eastAsia" w:ascii="宋体" w:hAnsi="宋体" w:cs="宋体"/>
          <w:sz w:val="24"/>
          <w:highlight w:val="white"/>
        </w:rPr>
      </w:r>
      <w:r/>
    </w:p>
    <w:p>
      <w:pPr>
        <w:pStyle w:val="637"/>
        <w:ind w:firstLine="480"/>
        <w:spacing w:line="360" w:lineRule="auto"/>
        <w:rPr>
          <w:rFonts w:hint="eastAsia" w:ascii="宋体" w:hAnsi="宋体" w:cs="宋体"/>
          <w:sz w:val="24"/>
          <w:highlight w:val="white"/>
        </w:rPr>
      </w:pPr>
      <w:r>
        <w:rPr>
          <w:rFonts w:hint="eastAsia" w:ascii="宋体" w:hAnsi="宋体" w:cs="宋体"/>
          <w:sz w:val="24"/>
          <w:highlight w:val="white"/>
        </w:rPr>
        <w:t xml:space="preserve">（4）投标文件含有采购人不能接受的附加条件的;</w:t>
      </w:r>
      <w:r>
        <w:rPr>
          <w:rFonts w:hint="eastAsia" w:ascii="宋体" w:hAnsi="宋体" w:cs="宋体"/>
          <w:sz w:val="24"/>
          <w:highlight w:val="white"/>
        </w:rPr>
      </w:r>
      <w:r/>
    </w:p>
    <w:p>
      <w:pPr>
        <w:pStyle w:val="637"/>
        <w:ind w:firstLine="480"/>
        <w:spacing w:line="360" w:lineRule="auto"/>
        <w:rPr>
          <w:rFonts w:hint="eastAsia" w:ascii="宋体" w:hAnsi="宋体" w:cs="宋体"/>
          <w:sz w:val="24"/>
          <w:highlight w:val="white"/>
        </w:rPr>
      </w:pPr>
      <w:r>
        <w:rPr>
          <w:rFonts w:hint="eastAsia" w:ascii="宋体" w:hAnsi="宋体" w:cs="宋体"/>
          <w:sz w:val="24"/>
          <w:highlight w:val="white"/>
        </w:rPr>
        <w:t xml:space="preserve">（5）评标委员会认为</w:t>
      </w:r>
      <w:r>
        <w:rPr>
          <w:rFonts w:hint="eastAsia" w:ascii="宋体" w:hAnsi="宋体" w:cs="宋体"/>
          <w:sz w:val="24"/>
          <w:highlight w:val="white"/>
          <w:lang w:eastAsia="zh-CN"/>
        </w:rPr>
        <w:t xml:space="preserve">投标人</w:t>
      </w:r>
      <w:r>
        <w:rPr>
          <w:rFonts w:hint="eastAsia" w:ascii="宋体" w:hAnsi="宋体" w:cs="宋体"/>
          <w:sz w:val="24"/>
          <w:highlight w:val="white"/>
        </w:rPr>
        <w:t xml:space="preserve">的报价明显低于其他通过符合性审查</w:t>
      </w:r>
      <w:r>
        <w:rPr>
          <w:rFonts w:hint="eastAsia" w:ascii="宋体" w:hAnsi="宋体" w:cs="宋体"/>
          <w:sz w:val="24"/>
          <w:highlight w:val="white"/>
          <w:lang w:eastAsia="zh-CN"/>
        </w:rPr>
        <w:t xml:space="preserve">投标人</w:t>
      </w:r>
      <w:r>
        <w:rPr>
          <w:rFonts w:hint="eastAsia" w:ascii="宋体" w:hAnsi="宋体" w:cs="宋体"/>
          <w:sz w:val="24"/>
          <w:highlight w:val="white"/>
        </w:rPr>
        <w:t xml:space="preserve">的报价，有可能影响服务质量或者不能诚信履约，要求</w:t>
      </w:r>
      <w:r>
        <w:rPr>
          <w:rFonts w:hint="eastAsia" w:ascii="宋体" w:hAnsi="宋体" w:cs="宋体"/>
          <w:sz w:val="24"/>
          <w:highlight w:val="white"/>
          <w:lang w:eastAsia="zh-CN"/>
        </w:rPr>
        <w:t xml:space="preserve">投标人</w:t>
      </w:r>
      <w:r>
        <w:rPr>
          <w:rFonts w:hint="eastAsia" w:ascii="宋体" w:hAnsi="宋体" w:cs="宋体"/>
          <w:sz w:val="24"/>
          <w:highlight w:val="white"/>
        </w:rPr>
        <w:t xml:space="preserve">在合理的时间内提供书面说明，必要时提交相关证明材料，</w:t>
      </w:r>
      <w:r>
        <w:rPr>
          <w:rFonts w:hint="eastAsia" w:ascii="宋体" w:hAnsi="宋体" w:cs="宋体"/>
          <w:sz w:val="24"/>
          <w:highlight w:val="white"/>
          <w:lang w:eastAsia="zh-CN"/>
        </w:rPr>
        <w:t xml:space="preserve">投标人</w:t>
      </w:r>
      <w:r>
        <w:rPr>
          <w:rFonts w:hint="eastAsia" w:ascii="宋体" w:hAnsi="宋体" w:cs="宋体"/>
          <w:sz w:val="24"/>
          <w:highlight w:val="white"/>
        </w:rPr>
        <w:t xml:space="preserve">不能证明其报价合理性的；</w:t>
      </w:r>
      <w:r>
        <w:rPr>
          <w:rFonts w:hint="eastAsia" w:ascii="宋体" w:hAnsi="宋体" w:cs="宋体"/>
          <w:sz w:val="24"/>
          <w:highlight w:val="white"/>
        </w:rPr>
      </w:r>
      <w:r/>
    </w:p>
    <w:p>
      <w:pPr>
        <w:pStyle w:val="637"/>
        <w:ind w:firstLine="480"/>
        <w:spacing w:line="360" w:lineRule="auto"/>
        <w:rPr>
          <w:rFonts w:hint="eastAsia" w:ascii="宋体" w:hAnsi="宋体" w:cs="宋体"/>
          <w:sz w:val="24"/>
          <w:highlight w:val="white"/>
        </w:rPr>
      </w:pPr>
      <w:r>
        <w:rPr>
          <w:rFonts w:hint="eastAsia" w:ascii="宋体" w:hAnsi="宋体" w:cs="宋体"/>
          <w:sz w:val="24"/>
          <w:highlight w:val="white"/>
        </w:rPr>
        <w:t xml:space="preserve">（6）</w:t>
      </w:r>
      <w:r>
        <w:rPr>
          <w:rFonts w:hint="eastAsia" w:ascii="宋体" w:hAnsi="宋体" w:cs="宋体"/>
          <w:sz w:val="24"/>
          <w:highlight w:val="white"/>
          <w:lang w:eastAsia="zh-CN"/>
        </w:rPr>
        <w:t xml:space="preserve">投标人</w:t>
      </w:r>
      <w:r>
        <w:rPr>
          <w:rFonts w:hint="eastAsia" w:ascii="宋体" w:hAnsi="宋体" w:cs="宋体"/>
          <w:sz w:val="24"/>
          <w:highlight w:val="white"/>
        </w:rPr>
        <w:t xml:space="preserve">对根据修正原则修正后的报价不确认的；</w:t>
      </w:r>
      <w:r>
        <w:rPr>
          <w:rFonts w:hint="eastAsia" w:ascii="宋体" w:hAnsi="宋体" w:cs="宋体"/>
          <w:sz w:val="24"/>
          <w:highlight w:val="white"/>
        </w:rPr>
      </w:r>
      <w:r/>
    </w:p>
    <w:p>
      <w:pPr>
        <w:pStyle w:val="637"/>
        <w:ind w:firstLine="480"/>
        <w:spacing w:line="360" w:lineRule="auto"/>
        <w:rPr>
          <w:rFonts w:hint="eastAsia" w:ascii="宋体" w:hAnsi="宋体" w:cs="宋体"/>
          <w:sz w:val="24"/>
          <w:highlight w:val="white"/>
        </w:rPr>
      </w:pPr>
      <w:r>
        <w:rPr>
          <w:rFonts w:hint="eastAsia" w:ascii="宋体" w:hAnsi="宋体" w:cs="宋体"/>
          <w:sz w:val="24"/>
          <w:highlight w:val="white"/>
        </w:rPr>
        <w:t xml:space="preserve">（7）投标文件中提供了虚假或失实资料的；</w:t>
      </w:r>
      <w:r>
        <w:rPr>
          <w:rFonts w:hint="eastAsia" w:ascii="宋体" w:hAnsi="宋体" w:cs="宋体"/>
          <w:sz w:val="24"/>
          <w:highlight w:val="white"/>
        </w:rPr>
      </w:r>
      <w:r/>
    </w:p>
    <w:p>
      <w:pPr>
        <w:pStyle w:val="637"/>
        <w:ind w:firstLine="480"/>
        <w:spacing w:line="360" w:lineRule="auto"/>
        <w:rPr>
          <w:rFonts w:hint="eastAsia" w:ascii="宋体" w:hAnsi="宋体" w:cs="宋体"/>
          <w:sz w:val="24"/>
          <w:highlight w:val="white"/>
        </w:rPr>
      </w:pPr>
      <w:r>
        <w:rPr>
          <w:rFonts w:hint="eastAsia" w:ascii="宋体" w:hAnsi="宋体" w:cs="宋体"/>
          <w:sz w:val="24"/>
          <w:highlight w:val="white"/>
        </w:rPr>
        <w:t xml:space="preserve">（8）不同</w:t>
      </w:r>
      <w:r>
        <w:rPr>
          <w:rFonts w:hint="eastAsia" w:ascii="宋体" w:hAnsi="宋体" w:cs="宋体"/>
          <w:sz w:val="24"/>
          <w:highlight w:val="white"/>
          <w:lang w:eastAsia="zh-CN"/>
        </w:rPr>
        <w:t xml:space="preserve">投标人</w:t>
      </w:r>
      <w:r>
        <w:rPr>
          <w:rFonts w:hint="eastAsia" w:ascii="宋体" w:hAnsi="宋体" w:cs="宋体"/>
          <w:sz w:val="24"/>
          <w:highlight w:val="white"/>
        </w:rPr>
        <w:t xml:space="preserve">的电子投标文件出自同一台电脑；</w:t>
      </w:r>
      <w:r>
        <w:rPr>
          <w:rFonts w:hint="eastAsia" w:ascii="宋体" w:hAnsi="宋体" w:cs="宋体"/>
          <w:sz w:val="24"/>
          <w:highlight w:val="white"/>
        </w:rPr>
      </w:r>
      <w:r/>
    </w:p>
    <w:p>
      <w:pPr>
        <w:pStyle w:val="637"/>
        <w:ind w:firstLine="480"/>
        <w:spacing w:line="360" w:lineRule="auto"/>
        <w:rPr>
          <w:rFonts w:hint="eastAsia" w:ascii="宋体" w:hAnsi="宋体" w:cs="宋体"/>
          <w:sz w:val="24"/>
          <w:highlight w:val="white"/>
        </w:rPr>
      </w:pPr>
      <w:r>
        <w:rPr>
          <w:rFonts w:hint="eastAsia" w:ascii="宋体" w:hAnsi="宋体" w:cs="宋体"/>
          <w:sz w:val="24"/>
          <w:highlight w:val="white"/>
        </w:rPr>
        <w:t xml:space="preserve">（9）</w:t>
      </w:r>
      <w:r>
        <w:rPr>
          <w:rFonts w:hint="eastAsia" w:ascii="宋体" w:hAnsi="宋体" w:cs="宋体"/>
          <w:sz w:val="24"/>
          <w:highlight w:val="white"/>
          <w:lang w:eastAsia="zh-CN"/>
        </w:rPr>
        <w:t xml:space="preserve">投标人</w:t>
      </w:r>
      <w:r>
        <w:rPr>
          <w:rFonts w:hint="eastAsia" w:ascii="宋体" w:hAnsi="宋体" w:cs="宋体"/>
          <w:sz w:val="24"/>
          <w:highlight w:val="white"/>
        </w:rPr>
        <w:t xml:space="preserve">存在串通投标情形的；</w:t>
      </w:r>
      <w:r>
        <w:rPr>
          <w:rFonts w:hint="eastAsia" w:ascii="宋体" w:hAnsi="宋体" w:cs="宋体"/>
          <w:sz w:val="24"/>
          <w:highlight w:val="white"/>
        </w:rPr>
      </w:r>
      <w:r/>
    </w:p>
    <w:p>
      <w:pPr>
        <w:pStyle w:val="637"/>
        <w:ind w:firstLine="480"/>
        <w:spacing w:line="360" w:lineRule="auto"/>
        <w:rPr>
          <w:rFonts w:hint="eastAsia" w:ascii="宋体" w:hAnsi="宋体" w:cs="宋体"/>
          <w:sz w:val="24"/>
          <w:highlight w:val="white"/>
        </w:rPr>
      </w:pPr>
      <w:r>
        <w:rPr>
          <w:rFonts w:hint="eastAsia" w:ascii="宋体" w:hAnsi="宋体" w:cs="宋体"/>
          <w:sz w:val="24"/>
          <w:highlight w:val="white"/>
        </w:rPr>
        <w:t xml:space="preserve">（10）为本项目提供整体设计、规范编制或者项目管理、监理、检测等服务的；</w:t>
      </w:r>
      <w:r>
        <w:rPr>
          <w:rFonts w:hint="eastAsia" w:ascii="宋体" w:hAnsi="宋体" w:cs="宋体"/>
          <w:sz w:val="24"/>
          <w:highlight w:val="white"/>
        </w:rPr>
      </w:r>
      <w:r/>
    </w:p>
    <w:p>
      <w:pPr>
        <w:pStyle w:val="637"/>
        <w:ind w:firstLine="480"/>
        <w:spacing w:line="360" w:lineRule="auto"/>
        <w:rPr>
          <w:rFonts w:hint="eastAsia" w:ascii="宋体" w:hAnsi="宋体" w:cs="宋体"/>
          <w:sz w:val="24"/>
          <w:highlight w:val="white"/>
        </w:rPr>
      </w:pPr>
      <w:r>
        <w:rPr>
          <w:rFonts w:hint="eastAsia" w:ascii="宋体" w:hAnsi="宋体" w:cs="宋体"/>
          <w:sz w:val="24"/>
          <w:highlight w:val="white"/>
        </w:rPr>
        <w:t xml:space="preserve">（11）不同</w:t>
      </w:r>
      <w:r>
        <w:rPr>
          <w:rFonts w:hint="eastAsia" w:ascii="宋体" w:hAnsi="宋体" w:cs="宋体"/>
          <w:sz w:val="24"/>
          <w:highlight w:val="white"/>
          <w:lang w:eastAsia="zh-CN"/>
        </w:rPr>
        <w:t xml:space="preserve">投标人</w:t>
      </w:r>
      <w:r>
        <w:rPr>
          <w:rFonts w:hint="eastAsia" w:ascii="宋体" w:hAnsi="宋体" w:cs="宋体"/>
          <w:sz w:val="24"/>
          <w:highlight w:val="white"/>
        </w:rPr>
        <w:t xml:space="preserve">的法定代表人或单位负责人为同一个人或者存在直接控股、管理关系的；</w:t>
      </w:r>
      <w:r>
        <w:rPr>
          <w:rFonts w:hint="eastAsia" w:ascii="宋体" w:hAnsi="宋体" w:cs="宋体"/>
          <w:sz w:val="24"/>
          <w:highlight w:val="white"/>
        </w:rPr>
      </w:r>
      <w:r/>
    </w:p>
    <w:p>
      <w:pPr>
        <w:pStyle w:val="637"/>
        <w:ind w:firstLine="480"/>
        <w:spacing w:line="360" w:lineRule="auto"/>
        <w:rPr>
          <w:rFonts w:hint="eastAsia" w:ascii="宋体" w:hAnsi="宋体" w:cs="宋体"/>
          <w:sz w:val="24"/>
          <w:highlight w:val="white"/>
        </w:rPr>
      </w:pPr>
      <w:r>
        <w:rPr>
          <w:rFonts w:hint="eastAsia" w:ascii="宋体" w:hAnsi="宋体" w:cs="宋体"/>
          <w:sz w:val="24"/>
          <w:highlight w:val="white"/>
        </w:rPr>
        <w:t xml:space="preserve">（12）投标文件不满足招标文件的</w:t>
      </w:r>
      <w:r>
        <w:rPr>
          <w:rFonts w:hint="eastAsia" w:ascii="宋体" w:hAnsi="宋体" w:cs="宋体"/>
          <w:sz w:val="24"/>
          <w:highlight w:val="white"/>
          <w:lang w:eastAsia="zh-CN"/>
        </w:rPr>
        <w:t xml:space="preserve">其他</w:t>
      </w:r>
      <w:r>
        <w:rPr>
          <w:rFonts w:hint="eastAsia" w:ascii="宋体" w:hAnsi="宋体" w:cs="宋体"/>
          <w:sz w:val="24"/>
          <w:highlight w:val="white"/>
        </w:rPr>
        <w:t xml:space="preserve">实质性要求的；</w:t>
      </w:r>
      <w:r>
        <w:rPr>
          <w:rFonts w:hint="eastAsia" w:ascii="宋体" w:hAnsi="宋体" w:cs="宋体"/>
          <w:sz w:val="24"/>
          <w:highlight w:val="white"/>
        </w:rPr>
      </w:r>
      <w:r/>
    </w:p>
    <w:p>
      <w:pPr>
        <w:pStyle w:val="637"/>
        <w:ind w:firstLine="480"/>
        <w:spacing w:line="360" w:lineRule="auto"/>
        <w:rPr>
          <w:rFonts w:hint="eastAsia" w:ascii="宋体" w:hAnsi="宋体" w:cs="宋体"/>
          <w:sz w:val="24"/>
          <w:highlight w:val="white"/>
        </w:rPr>
      </w:pPr>
      <w:r>
        <w:rPr>
          <w:rFonts w:hint="eastAsia" w:ascii="宋体" w:hAnsi="宋体" w:cs="宋体"/>
          <w:sz w:val="24"/>
          <w:highlight w:val="white"/>
        </w:rPr>
        <w:t xml:space="preserve">（13）采购需求中加“★”项有负偏离的。</w:t>
      </w:r>
      <w:r>
        <w:rPr>
          <w:rFonts w:hint="eastAsia" w:ascii="宋体" w:hAnsi="宋体" w:cs="宋体"/>
          <w:sz w:val="24"/>
          <w:highlight w:val="white"/>
        </w:rPr>
      </w:r>
      <w:r/>
    </w:p>
    <w:p>
      <w:pPr>
        <w:pStyle w:val="637"/>
        <w:ind w:firstLine="480"/>
        <w:spacing w:line="360" w:lineRule="auto"/>
        <w:rPr>
          <w:rFonts w:hint="eastAsia" w:ascii="宋体" w:hAnsi="宋体" w:cs="宋体"/>
          <w:sz w:val="24"/>
          <w:highlight w:val="white"/>
        </w:rPr>
      </w:pPr>
      <w:r>
        <w:rPr>
          <w:rFonts w:hint="eastAsia" w:ascii="宋体" w:hAnsi="宋体" w:cs="宋体"/>
          <w:sz w:val="24"/>
          <w:highlight w:val="white"/>
        </w:rPr>
        <w:t xml:space="preserve">（14）法律、法规、规章（适用本市的）及省级以上规范性文件（适用本市的）规定的其他无效情形。</w:t>
      </w:r>
      <w:r>
        <w:rPr>
          <w:rFonts w:hint="eastAsia" w:ascii="宋体" w:hAnsi="宋体" w:cs="宋体"/>
          <w:sz w:val="24"/>
          <w:highlight w:val="white"/>
        </w:rPr>
      </w:r>
      <w:r/>
    </w:p>
    <w:p>
      <w:pPr>
        <w:pStyle w:val="640"/>
        <w:ind w:firstLine="446"/>
        <w:keepLines w:val="0"/>
        <w:keepNext w:val="0"/>
        <w:spacing w:before="200" w:after="200" w:line="360" w:lineRule="auto"/>
        <w:rPr>
          <w:rFonts w:hint="eastAsia" w:ascii="宋体" w:hAnsi="宋体" w:cs="宋体"/>
          <w:sz w:val="24"/>
          <w:highlight w:val="magenta"/>
        </w:rPr>
      </w:pPr>
      <w:r/>
      <w:bookmarkEnd w:id="238"/>
      <w:r/>
      <w:bookmarkStart w:id="239" w:name="_Toc76632926"/>
      <w:r/>
      <w:bookmarkStart w:id="240" w:name="_Toc256000062"/>
      <w:r>
        <w:rPr>
          <w:rFonts w:hint="eastAsia" w:ascii="宋体" w:hAnsi="宋体" w:cs="宋体"/>
          <w:sz w:val="30"/>
          <w:szCs w:val="30"/>
          <w:highlight w:val="white"/>
        </w:rPr>
        <w:t xml:space="preserve">8.商务和技术评估</w:t>
      </w:r>
      <w:bookmarkEnd w:id="239"/>
      <w:r/>
      <w:bookmarkEnd w:id="240"/>
      <w:r>
        <w:rPr>
          <w:rFonts w:hint="eastAsia" w:ascii="宋体" w:hAnsi="宋体" w:cs="宋体"/>
          <w:sz w:val="24"/>
          <w:highlight w:val="magenta"/>
        </w:rPr>
      </w:r>
      <w:r/>
    </w:p>
    <w:p>
      <w:pPr>
        <w:pStyle w:val="637"/>
        <w:ind w:firstLine="420"/>
        <w:spacing w:line="360" w:lineRule="auto"/>
        <w:widowControl/>
        <w:rPr>
          <w:rFonts w:hint="eastAsia" w:ascii="宋体" w:hAnsi="宋体" w:cs="宋体"/>
          <w:color w:val="000000"/>
          <w:sz w:val="24"/>
        </w:rPr>
      </w:pPr>
      <w:r/>
      <w:bookmarkStart w:id="241" w:name="EB1076e71b654340b0bc7cb6535b174c3a"/>
      <w:r>
        <w:rPr>
          <w:rFonts w:hint="eastAsia" w:ascii="宋体" w:hAnsi="宋体" w:cs="宋体"/>
          <w:sz w:val="24"/>
        </w:rPr>
        <w:t xml:space="preserve">☑</w:t>
      </w:r>
      <w:bookmarkEnd w:id="241"/>
      <w:r>
        <w:rPr>
          <w:rFonts w:hint="eastAsia" w:ascii="宋体" w:hAnsi="宋体" w:cs="宋体"/>
          <w:sz w:val="24"/>
        </w:rPr>
        <w:t xml:space="preserve">8.1 </w:t>
      </w:r>
      <w:r>
        <w:rPr>
          <w:rFonts w:hint="eastAsia" w:ascii="宋体" w:hAnsi="宋体" w:cs="宋体"/>
          <w:b/>
          <w:sz w:val="24"/>
        </w:rPr>
        <w:t xml:space="preserve">本</w:t>
      </w:r>
      <w:r>
        <w:rPr>
          <w:rFonts w:hint="eastAsia" w:ascii="宋体" w:hAnsi="宋体" w:cs="宋体"/>
          <w:b/>
          <w:color w:val="000000"/>
          <w:sz w:val="24"/>
        </w:rPr>
        <w:t xml:space="preserve">项目采用综合评分法。</w:t>
      </w:r>
      <w:r>
        <w:rPr>
          <w:rFonts w:hint="eastAsia" w:ascii="宋体" w:hAnsi="宋体" w:cs="宋体"/>
          <w:color w:val="000000"/>
          <w:sz w:val="24"/>
        </w:rPr>
      </w:r>
      <w:r/>
    </w:p>
    <w:tbl>
      <w:tblPr>
        <w:tblpPr w:horzAnchor="page" w:tblpXSpec="center" w:vertAnchor="text" w:tblpY="57" w:leftFromText="180" w:topFromText="0" w:rightFromText="180" w:bottomFromText="0"/>
        <w:tblW w:w="5583" w:type="pct"/>
        <w:jc w:val="center"/>
        <w:tblInd w:w="-6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55"/>
        <w:gridCol w:w="7761"/>
      </w:tblGrid>
      <w:tr>
        <w:trPr>
          <w:cantSplit/>
          <w:trHeight w:val="462"/>
        </w:trPr>
        <w:tc>
          <w:tcPr>
            <w:tcW w:w="922" w:type="dxa"/>
            <w:vAlign w:val="center"/>
            <w:textDirection w:val="lrTb"/>
            <w:noWrap w:val="false"/>
          </w:tcPr>
          <w:p>
            <w:pPr>
              <w:pStyle w:val="637"/>
              <w:jc w:val="center"/>
              <w:keepLines/>
              <w:keepNext w:val="0"/>
              <w:pageBreakBefore w:val="0"/>
              <w:spacing w:line="400" w:lineRule="exact"/>
              <w:widowControl w:val="off"/>
              <w:rPr>
                <w:rFonts w:hint="eastAsia" w:ascii="宋体" w:hAnsi="宋体" w:cs="宋体"/>
                <w:sz w:val="24"/>
                <w:szCs w:val="24"/>
              </w:rPr>
              <w:framePr w:vAnchor="text" w:hAnchor="page" w:xAlign="center" w:y="57"/>
            </w:pPr>
            <w:r/>
            <w:bookmarkStart w:id="242" w:name="EB6c924bc0c8994d2abfb343f1b035ad73"/>
            <w:r>
              <w:rPr>
                <w:rFonts w:hint="eastAsia" w:ascii="宋体" w:hAnsi="宋体" w:cs="宋体"/>
                <w:sz w:val="24"/>
                <w:szCs w:val="24"/>
              </w:rPr>
              <w:t xml:space="preserve">评审因素</w:t>
            </w:r>
            <w:r>
              <w:rPr>
                <w:rFonts w:hint="eastAsia" w:ascii="宋体" w:hAnsi="宋体" w:cs="宋体"/>
                <w:sz w:val="24"/>
                <w:szCs w:val="24"/>
              </w:rPr>
            </w:r>
            <w:r/>
          </w:p>
        </w:tc>
        <w:tc>
          <w:tcPr>
            <w:tcW w:w="4077" w:type="dxa"/>
            <w:vAlign w:val="center"/>
            <w:textDirection w:val="lrTb"/>
            <w:noWrap w:val="false"/>
          </w:tcPr>
          <w:p>
            <w:pPr>
              <w:pStyle w:val="637"/>
              <w:jc w:val="center"/>
              <w:keepLines/>
              <w:keepNext w:val="0"/>
              <w:pageBreakBefore w:val="0"/>
              <w:spacing w:line="400" w:lineRule="exact"/>
              <w:widowControl w:val="off"/>
              <w:rPr>
                <w:rFonts w:hint="eastAsia" w:ascii="宋体" w:hAnsi="宋体" w:cs="宋体"/>
                <w:sz w:val="24"/>
                <w:szCs w:val="24"/>
              </w:rPr>
              <w:framePr w:vAnchor="text" w:hAnchor="page" w:xAlign="center" w:y="57"/>
            </w:pPr>
            <w:r>
              <w:rPr>
                <w:rFonts w:hint="eastAsia" w:ascii="宋体" w:hAnsi="宋体" w:cs="宋体"/>
                <w:sz w:val="24"/>
                <w:szCs w:val="24"/>
              </w:rPr>
              <w:t xml:space="preserve">评审标准</w:t>
            </w:r>
            <w:r>
              <w:rPr>
                <w:rFonts w:hint="eastAsia" w:ascii="宋体" w:hAnsi="宋体" w:cs="宋体"/>
                <w:sz w:val="24"/>
                <w:szCs w:val="24"/>
              </w:rPr>
            </w:r>
            <w:r/>
          </w:p>
        </w:tc>
      </w:tr>
      <w:tr>
        <w:trPr>
          <w:cantSplit/>
          <w:trHeight w:val="1232"/>
        </w:trPr>
        <w:tc>
          <w:tcPr>
            <w:tcW w:w="922" w:type="dxa"/>
            <w:vAlign w:val="center"/>
            <w:textDirection w:val="lrTb"/>
            <w:noWrap w:val="false"/>
          </w:tcPr>
          <w:p>
            <w:pPr>
              <w:pStyle w:val="637"/>
              <w:jc w:val="center"/>
              <w:keepLines/>
              <w:keepNext w:val="0"/>
              <w:pageBreakBefore w:val="0"/>
              <w:spacing w:line="400" w:lineRule="exact"/>
              <w:widowControl w:val="off"/>
              <w:rPr>
                <w:rFonts w:hint="eastAsia" w:ascii="宋体" w:hAnsi="宋体" w:cs="宋体"/>
                <w:sz w:val="24"/>
                <w:szCs w:val="24"/>
                <w:highlight w:val="none"/>
              </w:rPr>
              <w:framePr w:vAnchor="text" w:hAnchor="page" w:xAlign="center" w:y="57"/>
            </w:pPr>
            <w:r>
              <w:rPr>
                <w:rFonts w:hint="eastAsia" w:ascii="宋体" w:hAnsi="宋体" w:cs="宋体"/>
                <w:sz w:val="24"/>
                <w:szCs w:val="24"/>
                <w:highlight w:val="none"/>
              </w:rPr>
              <w:t xml:space="preserve">投标报价</w:t>
            </w:r>
            <w:r>
              <w:rPr>
                <w:rFonts w:hint="eastAsia" w:ascii="宋体" w:hAnsi="宋体" w:cs="宋体"/>
                <w:sz w:val="24"/>
                <w:szCs w:val="24"/>
                <w:highlight w:val="none"/>
              </w:rPr>
            </w:r>
            <w:r/>
          </w:p>
          <w:p>
            <w:pPr>
              <w:pStyle w:val="637"/>
              <w:jc w:val="center"/>
              <w:keepLines/>
              <w:keepNext w:val="0"/>
              <w:pageBreakBefore w:val="0"/>
              <w:spacing w:line="400" w:lineRule="exact"/>
              <w:widowControl w:val="off"/>
              <w:rPr>
                <w:rFonts w:hint="eastAsia" w:ascii="宋体" w:hAnsi="宋体" w:cs="宋体"/>
                <w:sz w:val="24"/>
                <w:szCs w:val="24"/>
              </w:rPr>
              <w:framePr w:vAnchor="text" w:hAnchor="page" w:xAlign="center" w:y="57"/>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30</w:t>
            </w:r>
            <w:r>
              <w:rPr>
                <w:rFonts w:hint="eastAsia" w:ascii="宋体" w:hAnsi="宋体" w:cs="宋体"/>
                <w:color w:val="000000"/>
                <w:sz w:val="24"/>
                <w:szCs w:val="24"/>
                <w:highlight w:val="none"/>
              </w:rPr>
              <w:t xml:space="preserve">分）</w:t>
            </w:r>
            <w:r>
              <w:rPr>
                <w:rFonts w:hint="eastAsia" w:ascii="宋体" w:hAnsi="宋体" w:cs="宋体"/>
                <w:sz w:val="24"/>
                <w:szCs w:val="24"/>
              </w:rPr>
            </w:r>
            <w:r/>
          </w:p>
        </w:tc>
        <w:tc>
          <w:tcPr>
            <w:tcW w:w="4077" w:type="dxa"/>
            <w:vAlign w:val="center"/>
            <w:textDirection w:val="lrTb"/>
            <w:noWrap w:val="false"/>
          </w:tcPr>
          <w:p>
            <w:pPr>
              <w:pStyle w:val="637"/>
              <w:jc w:val="left"/>
              <w:keepLines/>
              <w:keepNext w:val="0"/>
              <w:pageBreakBefore w:val="0"/>
              <w:spacing w:line="400" w:lineRule="exact"/>
              <w:widowControl w:val="off"/>
              <w:rPr>
                <w:rFonts w:hint="eastAsia" w:ascii="宋体" w:hAnsi="宋体" w:cs="宋体"/>
                <w:sz w:val="24"/>
                <w:szCs w:val="24"/>
              </w:rPr>
              <w:framePr w:vAnchor="text" w:hAnchor="page" w:xAlign="center" w:y="57"/>
            </w:pPr>
            <w:r>
              <w:rPr>
                <w:rFonts w:hint="eastAsia" w:ascii="宋体" w:hAnsi="宋体" w:cs="宋体"/>
                <w:sz w:val="24"/>
                <w:szCs w:val="24"/>
              </w:rPr>
              <w:t xml:space="preserve">价格分采用低价优先法计算，即满足招标文件要求且投标价格最低的投标报价为评标基准价，其价格分为满分</w:t>
            </w:r>
            <w:r>
              <w:rPr>
                <w:rFonts w:hint="eastAsia" w:ascii="宋体" w:hAnsi="宋体" w:cs="宋体"/>
                <w:sz w:val="24"/>
                <w:szCs w:val="24"/>
                <w:lang w:val="en-US" w:eastAsia="zh-CN"/>
              </w:rPr>
              <w:t xml:space="preserve">30</w:t>
            </w:r>
            <w:r>
              <w:rPr>
                <w:rFonts w:hint="eastAsia" w:ascii="宋体" w:hAnsi="宋体" w:cs="宋体"/>
                <w:sz w:val="24"/>
                <w:szCs w:val="24"/>
              </w:rPr>
              <w:t xml:space="preserve">分。其他</w:t>
            </w:r>
            <w:r>
              <w:rPr>
                <w:rFonts w:hint="eastAsia" w:ascii="宋体" w:hAnsi="宋体" w:cs="宋体"/>
                <w:sz w:val="24"/>
                <w:szCs w:val="24"/>
                <w:lang w:eastAsia="zh-CN"/>
              </w:rPr>
              <w:t xml:space="preserve">投标人</w:t>
            </w:r>
            <w:r>
              <w:rPr>
                <w:rFonts w:hint="eastAsia" w:ascii="宋体" w:hAnsi="宋体" w:cs="宋体"/>
                <w:sz w:val="24"/>
                <w:szCs w:val="24"/>
              </w:rPr>
              <w:t xml:space="preserve">的价格分按照下列公式计算，保留小数点后2位：投标报价得分=（评标基准价／投标报价）×</w:t>
            </w:r>
            <w:r>
              <w:rPr>
                <w:rFonts w:hint="eastAsia" w:ascii="宋体" w:hAnsi="宋体" w:cs="宋体"/>
                <w:sz w:val="24"/>
                <w:szCs w:val="24"/>
                <w:lang w:val="en-US" w:eastAsia="zh-CN"/>
              </w:rPr>
              <w:t xml:space="preserve">30</w:t>
            </w:r>
            <w:r>
              <w:rPr>
                <w:rFonts w:hint="eastAsia" w:ascii="宋体" w:hAnsi="宋体" w:cs="宋体"/>
                <w:sz w:val="24"/>
                <w:szCs w:val="24"/>
              </w:rPr>
              <w:t xml:space="preserve">。</w:t>
            </w:r>
            <w:r>
              <w:rPr>
                <w:rFonts w:hint="eastAsia" w:ascii="宋体" w:hAnsi="宋体" w:cs="宋体"/>
                <w:sz w:val="24"/>
                <w:szCs w:val="24"/>
              </w:rPr>
            </w:r>
            <w:r/>
          </w:p>
          <w:p>
            <w:pPr>
              <w:pStyle w:val="637"/>
              <w:jc w:val="left"/>
              <w:keepLines/>
              <w:keepNext w:val="0"/>
              <w:pageBreakBefore w:val="0"/>
              <w:spacing w:line="400" w:lineRule="exact"/>
              <w:widowControl w:val="off"/>
              <w:rPr>
                <w:rFonts w:hint="eastAsia" w:ascii="宋体" w:hAnsi="宋体" w:cs="宋体"/>
                <w:sz w:val="24"/>
                <w:szCs w:val="24"/>
              </w:rPr>
              <w:framePr w:vAnchor="text" w:hAnchor="page" w:xAlign="center" w:y="57"/>
            </w:pPr>
            <w:r>
              <w:rPr>
                <w:rFonts w:hint="eastAsia" w:ascii="宋体" w:hAnsi="宋体" w:cs="宋体"/>
                <w:b/>
                <w:bCs/>
                <w:sz w:val="24"/>
                <w:szCs w:val="24"/>
              </w:rPr>
              <w:t xml:space="preserve">注：</w:t>
            </w:r>
            <w:r>
              <w:rPr>
                <w:rFonts w:hint="eastAsia" w:ascii="宋体" w:hAnsi="宋体" w:eastAsia="宋体" w:cs="宋体"/>
                <w:b/>
                <w:bCs/>
                <w:color w:val="000000"/>
                <w:sz w:val="24"/>
                <w:szCs w:val="24"/>
              </w:rPr>
              <w:t xml:space="preserve">如果</w:t>
            </w:r>
            <w:r>
              <w:rPr>
                <w:rFonts w:hint="eastAsia" w:ascii="宋体" w:hAnsi="宋体" w:eastAsia="宋体" w:cs="宋体"/>
                <w:b/>
                <w:bCs/>
                <w:color w:val="000000"/>
                <w:sz w:val="24"/>
                <w:szCs w:val="24"/>
                <w:lang w:eastAsia="zh-CN"/>
              </w:rPr>
              <w:t xml:space="preserve">投标人</w:t>
            </w:r>
            <w:r>
              <w:rPr>
                <w:rFonts w:hint="eastAsia" w:ascii="宋体" w:hAnsi="宋体" w:eastAsia="宋体" w:cs="宋体"/>
                <w:b/>
                <w:bCs/>
                <w:color w:val="000000"/>
                <w:sz w:val="24"/>
                <w:szCs w:val="24"/>
              </w:rPr>
              <w:t xml:space="preserve">报价属于苏财购【202</w:t>
            </w:r>
            <w:r>
              <w:rPr>
                <w:rFonts w:hint="eastAsia" w:ascii="宋体" w:hAnsi="宋体" w:eastAsia="宋体" w:cs="宋体"/>
                <w:b/>
                <w:bCs/>
                <w:color w:val="000000"/>
                <w:sz w:val="24"/>
                <w:szCs w:val="24"/>
                <w:lang w:val="en-US" w:eastAsia="zh-CN"/>
              </w:rPr>
              <w:t xml:space="preserve">6</w:t>
            </w:r>
            <w:r>
              <w:rPr>
                <w:rFonts w:hint="eastAsia" w:ascii="宋体" w:hAnsi="宋体" w:eastAsia="宋体" w:cs="宋体"/>
                <w:b/>
                <w:bCs/>
                <w:color w:val="000000"/>
                <w:sz w:val="24"/>
                <w:szCs w:val="24"/>
              </w:rPr>
              <w:t xml:space="preserve">】2号文审查情形的，评审委员会将开展异常低价审查。</w:t>
            </w:r>
            <w:r>
              <w:rPr>
                <w:rFonts w:hint="eastAsia" w:ascii="宋体" w:hAnsi="宋体" w:cs="宋体"/>
                <w:sz w:val="24"/>
                <w:szCs w:val="24"/>
              </w:rPr>
            </w:r>
            <w:r/>
          </w:p>
        </w:tc>
      </w:tr>
      <w:tr>
        <w:trPr>
          <w:cantSplit/>
          <w:trHeight w:val="641"/>
        </w:trPr>
        <w:tc>
          <w:tcPr>
            <w:tcW w:w="922" w:type="dxa"/>
            <w:vAlign w:val="center"/>
            <w:textDirection w:val="lrTb"/>
            <w:noWrap w:val="false"/>
          </w:tcPr>
          <w:p>
            <w:pPr>
              <w:pStyle w:val="637"/>
              <w:jc w:val="center"/>
              <w:keepLines/>
              <w:keepNext w:val="0"/>
              <w:pageBreakBefore w:val="0"/>
              <w:spacing w:line="400" w:lineRule="exact"/>
              <w:widowControl w:val="off"/>
              <w:rPr>
                <w:rFonts w:hint="eastAsia" w:ascii="宋体" w:hAnsi="宋体" w:cs="宋体"/>
                <w:color w:val="000000"/>
                <w:sz w:val="24"/>
                <w:szCs w:val="24"/>
                <w:highlight w:val="none"/>
              </w:rPr>
              <w:framePr w:vAnchor="text" w:hAnchor="page" w:xAlign="center" w:y="57"/>
            </w:pPr>
            <w:r>
              <w:rPr>
                <w:rFonts w:hint="eastAsia" w:ascii="宋体" w:hAnsi="宋体" w:cs="宋体"/>
                <w:color w:val="000000"/>
                <w:sz w:val="24"/>
                <w:szCs w:val="24"/>
                <w:highlight w:val="none"/>
              </w:rPr>
              <w:t xml:space="preserve">服务要求</w:t>
            </w:r>
            <w:r>
              <w:rPr>
                <w:rFonts w:hint="eastAsia" w:ascii="宋体" w:hAnsi="宋体" w:cs="宋体"/>
                <w:color w:val="000000"/>
                <w:sz w:val="24"/>
                <w:szCs w:val="24"/>
                <w:highlight w:val="none"/>
              </w:rPr>
            </w:r>
            <w:r/>
          </w:p>
          <w:p>
            <w:pPr>
              <w:pStyle w:val="637"/>
              <w:jc w:val="center"/>
              <w:keepLines/>
              <w:keepNext w:val="0"/>
              <w:pageBreakBefore w:val="0"/>
              <w:spacing w:line="400" w:lineRule="exact"/>
              <w:widowControl w:val="off"/>
              <w:rPr>
                <w:rFonts w:hint="eastAsia" w:ascii="宋体" w:hAnsi="宋体" w:cs="宋体"/>
                <w:color w:val="000000"/>
                <w:sz w:val="24"/>
                <w:szCs w:val="24"/>
                <w:highlight w:val="none"/>
              </w:rPr>
              <w:framePr w:vAnchor="text" w:hAnchor="page" w:xAlign="center" w:y="57"/>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26</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tc>
        <w:tc>
          <w:tcPr>
            <w:tcW w:w="4077" w:type="dxa"/>
            <w:vAlign w:val="center"/>
            <w:textDirection w:val="lrTb"/>
            <w:noWrap w:val="false"/>
          </w:tcPr>
          <w:p>
            <w:pPr>
              <w:pStyle w:val="637"/>
              <w:jc w:val="left"/>
              <w:keepLines/>
              <w:keepNext w:val="0"/>
              <w:pageBreakBefore w:val="0"/>
              <w:spacing w:line="400" w:lineRule="exact"/>
              <w:widowControl w:val="off"/>
              <w:rPr>
                <w:rFonts w:hint="eastAsia" w:ascii="宋体" w:hAnsi="宋体" w:cs="宋体"/>
                <w:color w:val="000000"/>
                <w:sz w:val="24"/>
                <w:szCs w:val="24"/>
                <w:highlight w:val="none"/>
                <w:lang w:eastAsia="zh-CN"/>
              </w:rPr>
              <w:framePr w:vAnchor="text" w:hAnchor="page" w:xAlign="center" w:y="57"/>
            </w:pPr>
            <w:r>
              <w:rPr>
                <w:rFonts w:hint="eastAsia" w:ascii="宋体" w:hAnsi="宋体" w:cs="宋体"/>
                <w:color w:val="000000"/>
                <w:sz w:val="24"/>
                <w:szCs w:val="24"/>
                <w:highlight w:val="none"/>
                <w:lang w:val="en-US" w:eastAsia="zh-CN"/>
              </w:rPr>
              <w:t xml:space="preserve">全部</w:t>
            </w:r>
            <w:r>
              <w:rPr>
                <w:rFonts w:hint="eastAsia" w:ascii="宋体" w:hAnsi="宋体" w:cs="宋体"/>
                <w:color w:val="000000"/>
                <w:sz w:val="24"/>
                <w:szCs w:val="24"/>
                <w:highlight w:val="none"/>
              </w:rPr>
              <w:t xml:space="preserve">满足采购文件</w:t>
            </w:r>
            <w:r>
              <w:rPr>
                <w:rFonts w:hint="eastAsia" w:ascii="宋体" w:hAnsi="宋体" w:cs="宋体"/>
                <w:color w:val="000000"/>
                <w:sz w:val="24"/>
                <w:szCs w:val="24"/>
                <w:highlight w:val="none"/>
                <w:lang w:val="en-US" w:eastAsia="zh-CN"/>
              </w:rPr>
              <w:t xml:space="preserve">第四部分采购需求-维保技术要求中非“</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”项（13项）的</w:t>
            </w:r>
            <w:r>
              <w:rPr>
                <w:rFonts w:hint="eastAsia" w:ascii="宋体" w:hAnsi="宋体" w:cs="宋体"/>
                <w:color w:val="000000"/>
                <w:sz w:val="24"/>
                <w:szCs w:val="24"/>
                <w:highlight w:val="none"/>
              </w:rPr>
              <w:t xml:space="preserve">得</w:t>
            </w:r>
            <w:r>
              <w:rPr>
                <w:rFonts w:hint="eastAsia" w:ascii="宋体" w:hAnsi="宋体" w:cs="宋体"/>
                <w:color w:val="000000"/>
                <w:sz w:val="24"/>
                <w:szCs w:val="24"/>
                <w:highlight w:val="none"/>
                <w:lang w:val="en-US" w:eastAsia="zh-CN"/>
              </w:rPr>
              <w:t xml:space="preserve">26</w:t>
            </w:r>
            <w:r>
              <w:rPr>
                <w:rFonts w:hint="eastAsia" w:ascii="宋体" w:hAnsi="宋体" w:cs="宋体"/>
                <w:color w:val="000000"/>
                <w:sz w:val="24"/>
                <w:szCs w:val="24"/>
                <w:highlight w:val="none"/>
              </w:rPr>
              <w:t xml:space="preserve">分，正偏离不加分，有一项指标负偏离扣</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r>
            <w:r/>
          </w:p>
          <w:p>
            <w:pPr>
              <w:pStyle w:val="637"/>
              <w:jc w:val="left"/>
              <w:keepLines/>
              <w:keepNext w:val="0"/>
              <w:pageBreakBefore w:val="0"/>
              <w:spacing w:line="400" w:lineRule="exact"/>
              <w:widowControl w:val="off"/>
              <w:rPr>
                <w:rFonts w:ascii="宋体" w:hAnsi="宋体" w:eastAsia="宋体" w:cs="宋体"/>
                <w:color w:val="000000"/>
                <w:sz w:val="24"/>
                <w:szCs w:val="24"/>
                <w:highlight w:val="none"/>
                <w:lang w:val="en-US" w:eastAsia="zh-CN"/>
              </w:rPr>
              <w:framePr w:vAnchor="text" w:hAnchor="page" w:xAlign="center" w:y="57"/>
            </w:pPr>
            <w:r>
              <w:rPr>
                <w:rFonts w:hint="eastAsia" w:ascii="宋体" w:hAnsi="宋体" w:cs="宋体"/>
                <w:b/>
                <w:bCs/>
                <w:color w:val="000000"/>
                <w:sz w:val="24"/>
                <w:szCs w:val="24"/>
                <w:highlight w:val="none"/>
                <w:lang w:val="en-US" w:eastAsia="zh-CN"/>
              </w:rPr>
              <w:t xml:space="preserve">注：提供《技术要求响应及偏离表》，</w:t>
            </w:r>
            <w:r>
              <w:rPr>
                <w:rFonts w:hint="eastAsia" w:ascii="宋体" w:hAnsi="宋体" w:cs="宋体"/>
                <w:b/>
                <w:bCs/>
                <w:color w:val="000000"/>
                <w:sz w:val="24"/>
                <w:szCs w:val="24"/>
                <w:highlight w:val="none"/>
                <w:lang w:val="en-US" w:eastAsia="zh-CN"/>
              </w:rPr>
              <w:t xml:space="preserve">维保技术要求中要求提供材料的未提供视为未响应。</w:t>
            </w:r>
            <w:r>
              <w:rPr>
                <w:rFonts w:ascii="宋体" w:hAnsi="宋体" w:eastAsia="宋体" w:cs="宋体"/>
                <w:color w:val="000000"/>
                <w:sz w:val="24"/>
                <w:szCs w:val="24"/>
                <w:highlight w:val="none"/>
                <w:lang w:val="en-US" w:eastAsia="zh-CN"/>
              </w:rPr>
            </w:r>
            <w:r/>
          </w:p>
        </w:tc>
      </w:tr>
      <w:tr>
        <w:trPr>
          <w:cantSplit/>
          <w:trHeight w:val="641"/>
        </w:trPr>
        <w:tc>
          <w:tcPr>
            <w:tcW w:w="922" w:type="dxa"/>
            <w:vAlign w:val="center"/>
            <w:textDirection w:val="lrTb"/>
            <w:noWrap w:val="false"/>
          </w:tcPr>
          <w:p>
            <w:pPr>
              <w:pStyle w:val="637"/>
              <w:jc w:val="center"/>
              <w:keepLines/>
              <w:keepNext w:val="0"/>
              <w:pageBreakBefore w:val="0"/>
              <w:spacing w:line="400" w:lineRule="exact"/>
              <w:widowControl w:val="off"/>
              <w:rPr>
                <w:rFonts w:hint="eastAsia" w:ascii="宋体" w:hAnsi="宋体" w:cs="宋体"/>
                <w:sz w:val="24"/>
                <w:szCs w:val="24"/>
              </w:rPr>
              <w:framePr w:vAnchor="text" w:hAnchor="page" w:xAlign="center" w:y="57"/>
            </w:pPr>
            <w:r>
              <w:rPr>
                <w:rFonts w:hint="eastAsia" w:ascii="宋体" w:hAnsi="宋体" w:cs="宋体"/>
                <w:sz w:val="24"/>
                <w:szCs w:val="24"/>
              </w:rPr>
              <w:t xml:space="preserve">人员配备</w:t>
            </w:r>
            <w:r>
              <w:rPr>
                <w:rFonts w:hint="eastAsia" w:ascii="宋体" w:hAnsi="宋体" w:cs="宋体"/>
                <w:sz w:val="24"/>
                <w:szCs w:val="24"/>
              </w:rPr>
            </w:r>
            <w:r/>
          </w:p>
          <w:p>
            <w:pPr>
              <w:pStyle w:val="637"/>
              <w:jc w:val="center"/>
              <w:keepLines/>
              <w:keepNext w:val="0"/>
              <w:pageBreakBefore w:val="0"/>
              <w:spacing w:line="400" w:lineRule="exact"/>
              <w:widowControl w:val="off"/>
              <w:rPr>
                <w:rFonts w:hint="eastAsia" w:ascii="宋体" w:hAnsi="宋体" w:cs="宋体"/>
                <w:sz w:val="24"/>
                <w:szCs w:val="24"/>
              </w:rPr>
              <w:framePr w:vAnchor="text" w:hAnchor="page" w:xAlign="center" w:y="57"/>
            </w:pPr>
            <w:r>
              <w:rPr>
                <w:rFonts w:hint="eastAsia" w:ascii="宋体" w:hAnsi="宋体" w:cs="宋体"/>
                <w:sz w:val="24"/>
                <w:szCs w:val="24"/>
              </w:rPr>
              <w:t xml:space="preserve">（</w:t>
            </w:r>
            <w:r>
              <w:rPr>
                <w:rFonts w:hint="eastAsia" w:ascii="宋体" w:hAnsi="宋体" w:cs="宋体"/>
                <w:sz w:val="24"/>
                <w:szCs w:val="24"/>
                <w:lang w:val="en-US" w:eastAsia="zh-CN"/>
              </w:rPr>
              <w:t xml:space="preserve">6</w:t>
            </w:r>
            <w:r>
              <w:rPr>
                <w:rFonts w:hint="eastAsia" w:ascii="宋体" w:hAnsi="宋体" w:cs="宋体"/>
                <w:sz w:val="24"/>
                <w:szCs w:val="24"/>
              </w:rPr>
              <w:t xml:space="preserve">分）</w:t>
            </w:r>
            <w:r>
              <w:rPr>
                <w:rFonts w:hint="eastAsia" w:ascii="宋体" w:hAnsi="宋体" w:cs="宋体"/>
                <w:sz w:val="24"/>
                <w:szCs w:val="24"/>
              </w:rPr>
            </w:r>
            <w:r/>
          </w:p>
          <w:p>
            <w:pPr>
              <w:pStyle w:val="637"/>
              <w:jc w:val="center"/>
              <w:keepLines/>
              <w:keepNext w:val="0"/>
              <w:pageBreakBefore w:val="0"/>
              <w:spacing w:line="400" w:lineRule="exact"/>
              <w:widowControl w:val="off"/>
              <w:rPr>
                <w:rFonts w:hint="eastAsia" w:ascii="宋体" w:hAnsi="宋体" w:cs="宋体"/>
                <w:sz w:val="24"/>
                <w:szCs w:val="24"/>
                <w:lang w:val="en-US" w:eastAsia="zh-CN" w:bidi="ar-SA"/>
              </w:rPr>
              <w:framePr w:vAnchor="text" w:hAnchor="page" w:xAlign="center" w:y="57"/>
            </w:pPr>
            <w:r>
              <w:rPr>
                <w:rFonts w:hint="eastAsia" w:ascii="宋体" w:hAnsi="宋体" w:cs="宋体"/>
                <w:sz w:val="24"/>
                <w:szCs w:val="24"/>
                <w:lang w:val="en-US" w:eastAsia="zh-CN" w:bidi="ar-SA"/>
              </w:rPr>
            </w:r>
            <w:r/>
          </w:p>
        </w:tc>
        <w:tc>
          <w:tcPr>
            <w:tcW w:w="4077" w:type="dxa"/>
            <w:vAlign w:val="center"/>
            <w:textDirection w:val="lrTb"/>
            <w:noWrap w:val="false"/>
          </w:tcPr>
          <w:p>
            <w:pPr>
              <w:pStyle w:val="637"/>
              <w:jc w:val="left"/>
              <w:keepLines/>
              <w:keepNext w:val="0"/>
              <w:pageBreakBefore w:val="0"/>
              <w:spacing w:line="400" w:lineRule="exact"/>
              <w:widowControl w:val="off"/>
              <w:rPr>
                <w:rFonts w:hint="eastAsia" w:ascii="宋体" w:hAnsi="宋体" w:eastAsia="宋体" w:cs="宋体"/>
                <w:sz w:val="24"/>
                <w:szCs w:val="24"/>
              </w:rPr>
              <w:framePr w:vAnchor="text" w:hAnchor="page" w:xAlign="center" w:y="57"/>
            </w:pPr>
            <w:r>
              <w:rPr>
                <w:rFonts w:hint="eastAsia" w:ascii="宋体" w:hAnsi="宋体" w:eastAsia="宋体" w:cs="宋体"/>
                <w:sz w:val="24"/>
                <w:szCs w:val="24"/>
              </w:rPr>
              <w:t xml:space="preserve">投标人必须具有经专业生产厂家原厂培训的工程师，提供培训证书复印件。</w:t>
            </w:r>
            <w:r>
              <w:rPr>
                <w:rFonts w:hint="eastAsia" w:ascii="宋体" w:hAnsi="宋体" w:eastAsia="宋体" w:cs="宋体"/>
                <w:sz w:val="24"/>
                <w:szCs w:val="24"/>
              </w:rPr>
            </w:r>
            <w:r/>
          </w:p>
          <w:p>
            <w:pPr>
              <w:pStyle w:val="637"/>
              <w:jc w:val="left"/>
              <w:keepLines/>
              <w:keepNext w:val="0"/>
              <w:pageBreakBefore w:val="0"/>
              <w:spacing w:line="400" w:lineRule="exact"/>
              <w:widowControl w:val="off"/>
              <w:rPr>
                <w:rFonts w:hint="eastAsia" w:ascii="宋体" w:hAnsi="宋体" w:eastAsia="宋体" w:cs="宋体"/>
                <w:sz w:val="24"/>
                <w:szCs w:val="24"/>
              </w:rPr>
              <w:framePr w:vAnchor="text" w:hAnchor="page" w:xAlign="center" w:y="57"/>
            </w:pPr>
            <w:r>
              <w:rPr>
                <w:rFonts w:hint="eastAsia" w:ascii="宋体" w:hAnsi="宋体" w:eastAsia="宋体" w:cs="宋体"/>
                <w:sz w:val="24"/>
                <w:szCs w:val="24"/>
                <w:lang w:val="en-US" w:eastAsia="zh-CN"/>
              </w:rPr>
              <w:t xml:space="preserve">经CT</w:t>
            </w:r>
            <w:r>
              <w:rPr>
                <w:rFonts w:hint="eastAsia" w:ascii="宋体" w:hAnsi="宋体" w:eastAsia="宋体" w:cs="宋体"/>
                <w:sz w:val="24"/>
                <w:szCs w:val="24"/>
              </w:rPr>
              <w:t xml:space="preserve">原厂培训</w:t>
            </w:r>
            <w:r>
              <w:rPr>
                <w:rFonts w:hint="eastAsia" w:ascii="宋体" w:hAnsi="宋体" w:eastAsia="宋体" w:cs="宋体"/>
                <w:sz w:val="24"/>
                <w:szCs w:val="24"/>
                <w:lang w:val="en-US" w:eastAsia="zh-CN"/>
              </w:rPr>
              <w:t xml:space="preserve">的</w:t>
            </w:r>
            <w:r>
              <w:rPr>
                <w:rFonts w:hint="eastAsia" w:ascii="宋体" w:hAnsi="宋体" w:eastAsia="宋体" w:cs="宋体"/>
                <w:sz w:val="24"/>
                <w:szCs w:val="24"/>
              </w:rPr>
              <w:t xml:space="preserve">工程师，有一名得1分，最高得3分；</w:t>
            </w:r>
            <w:r>
              <w:rPr>
                <w:rFonts w:hint="eastAsia" w:ascii="宋体" w:hAnsi="宋体" w:eastAsia="宋体" w:cs="宋体"/>
                <w:sz w:val="24"/>
                <w:szCs w:val="24"/>
              </w:rPr>
            </w:r>
            <w:r/>
          </w:p>
          <w:p>
            <w:pPr>
              <w:pStyle w:val="637"/>
              <w:jc w:val="left"/>
              <w:keepLines/>
              <w:keepNext w:val="0"/>
              <w:pageBreakBefore w:val="0"/>
              <w:spacing w:line="400" w:lineRule="exact"/>
              <w:widowControl w:val="off"/>
              <w:rPr>
                <w:rFonts w:hint="eastAsia" w:ascii="宋体" w:hAnsi="宋体" w:eastAsia="宋体" w:cs="宋体"/>
                <w:sz w:val="24"/>
                <w:szCs w:val="24"/>
              </w:rPr>
              <w:framePr w:vAnchor="text" w:hAnchor="page" w:xAlign="center" w:y="57"/>
            </w:pPr>
            <w:r>
              <w:rPr>
                <w:rFonts w:hint="eastAsia" w:ascii="宋体" w:hAnsi="宋体" w:eastAsia="宋体" w:cs="宋体"/>
                <w:sz w:val="24"/>
                <w:szCs w:val="24"/>
                <w:lang w:val="en-US" w:eastAsia="zh-CN"/>
              </w:rPr>
              <w:t xml:space="preserve">经MR</w:t>
            </w:r>
            <w:r>
              <w:rPr>
                <w:rFonts w:hint="eastAsia" w:ascii="宋体" w:hAnsi="宋体" w:eastAsia="宋体" w:cs="宋体"/>
                <w:sz w:val="24"/>
                <w:szCs w:val="24"/>
              </w:rPr>
              <w:t xml:space="preserve">原厂培训工程师，有一名得1分，最高得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rPr>
                <w:rFonts w:hint="eastAsia" w:ascii="宋体" w:hAnsi="宋体" w:eastAsia="宋体" w:cs="宋体"/>
                <w:sz w:val="24"/>
                <w:szCs w:val="24"/>
              </w:rPr>
            </w:r>
            <w:r/>
          </w:p>
          <w:p>
            <w:pPr>
              <w:pStyle w:val="637"/>
              <w:jc w:val="left"/>
              <w:keepLines/>
              <w:keepNext w:val="0"/>
              <w:pageBreakBefore w:val="0"/>
              <w:spacing w:line="400" w:lineRule="exact"/>
              <w:widowControl w:val="off"/>
              <w:rPr>
                <w:rFonts w:hint="eastAsia" w:ascii="宋体" w:hAnsi="宋体" w:eastAsia="宋体" w:cs="宋体"/>
                <w:sz w:val="24"/>
                <w:szCs w:val="24"/>
              </w:rPr>
              <w:framePr w:vAnchor="text" w:hAnchor="page" w:xAlign="center" w:y="57"/>
            </w:pPr>
            <w:r>
              <w:rPr>
                <w:rFonts w:hint="eastAsia" w:ascii="宋体" w:hAnsi="宋体" w:eastAsia="宋体" w:cs="宋体"/>
                <w:sz w:val="24"/>
                <w:szCs w:val="24"/>
              </w:rPr>
              <w:t xml:space="preserve">本项目最多得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w:t>
            </w:r>
            <w:r>
              <w:rPr>
                <w:rFonts w:hint="eastAsia" w:ascii="宋体" w:hAnsi="宋体" w:eastAsia="宋体" w:cs="宋体"/>
                <w:sz w:val="24"/>
                <w:szCs w:val="24"/>
              </w:rPr>
            </w:r>
            <w:r/>
          </w:p>
          <w:p>
            <w:pPr>
              <w:pStyle w:val="637"/>
              <w:jc w:val="left"/>
              <w:keepLines/>
              <w:keepNext w:val="0"/>
              <w:pageBreakBefore w:val="0"/>
              <w:spacing w:line="400" w:lineRule="exact"/>
              <w:widowControl w:val="off"/>
              <w:rPr>
                <w:rFonts w:hint="eastAsia" w:ascii="宋体" w:hAnsi="宋体" w:eastAsia="宋体" w:cs="方正仿宋_GB2312"/>
                <w:sz w:val="21"/>
                <w:szCs w:val="21"/>
                <w:lang w:val="en-US" w:eastAsia="zh-CN" w:bidi="ar-SA"/>
              </w:rPr>
              <w:framePr w:vAnchor="text" w:hAnchor="page" w:xAlign="center" w:y="57"/>
            </w:pPr>
            <w:r>
              <w:rPr>
                <w:rFonts w:hint="eastAsia" w:ascii="宋体" w:hAnsi="宋体" w:eastAsia="宋体" w:cs="宋体"/>
                <w:b/>
                <w:bCs/>
                <w:sz w:val="24"/>
                <w:szCs w:val="24"/>
              </w:rPr>
              <w:t xml:space="preserve">注：一名培训工程师如同时具备上述证书的，不重复得分。</w:t>
            </w:r>
            <w:r>
              <w:rPr>
                <w:rFonts w:hint="eastAsia" w:ascii="宋体" w:hAnsi="宋体" w:eastAsia="宋体" w:cs="方正仿宋_GB2312"/>
                <w:sz w:val="21"/>
                <w:szCs w:val="21"/>
                <w:lang w:val="en-US" w:eastAsia="zh-CN" w:bidi="ar-SA"/>
              </w:rPr>
            </w:r>
            <w:r/>
          </w:p>
        </w:tc>
      </w:tr>
      <w:tr>
        <w:trPr>
          <w:cantSplit/>
          <w:trHeight w:val="641"/>
        </w:trPr>
        <w:tc>
          <w:tcPr>
            <w:tcW w:w="922" w:type="dxa"/>
            <w:vAlign w:val="center"/>
            <w:textDirection w:val="lrTb"/>
            <w:noWrap w:val="false"/>
          </w:tcPr>
          <w:p>
            <w:pPr>
              <w:pStyle w:val="637"/>
              <w:jc w:val="center"/>
              <w:keepLines/>
              <w:keepNext w:val="0"/>
              <w:pageBreakBefore w:val="0"/>
              <w:spacing w:line="400" w:lineRule="exact"/>
              <w:widowControl w:val="off"/>
              <w:rPr>
                <w:rFonts w:hint="eastAsia" w:ascii="宋体" w:hAnsi="宋体" w:cs="宋体"/>
                <w:sz w:val="24"/>
                <w:szCs w:val="24"/>
                <w:highlight w:val="none"/>
              </w:rPr>
              <w:framePr w:vAnchor="text" w:hAnchor="page" w:xAlign="center" w:y="57"/>
            </w:pPr>
            <w:r>
              <w:rPr>
                <w:rFonts w:hint="eastAsia" w:ascii="宋体" w:hAnsi="宋体" w:cs="宋体"/>
                <w:sz w:val="24"/>
                <w:szCs w:val="24"/>
                <w:highlight w:val="none"/>
              </w:rPr>
              <w:t xml:space="preserve">业绩</w:t>
            </w:r>
            <w:r>
              <w:rPr>
                <w:rFonts w:hint="eastAsia" w:ascii="宋体" w:hAnsi="宋体" w:cs="宋体"/>
                <w:sz w:val="24"/>
                <w:szCs w:val="24"/>
                <w:highlight w:val="none"/>
              </w:rPr>
            </w:r>
            <w:r/>
          </w:p>
          <w:p>
            <w:pPr>
              <w:pStyle w:val="637"/>
              <w:jc w:val="center"/>
              <w:keepLines/>
              <w:keepNext w:val="0"/>
              <w:pageBreakBefore w:val="0"/>
              <w:spacing w:line="400" w:lineRule="exact"/>
              <w:widowControl w:val="off"/>
              <w:rPr>
                <w:rFonts w:hint="eastAsia" w:ascii="宋体" w:hAnsi="宋体" w:cs="宋体"/>
                <w:sz w:val="24"/>
                <w:szCs w:val="24"/>
                <w:highlight w:val="none"/>
                <w:lang w:val="en-US" w:eastAsia="zh-CN" w:bidi="ar-SA"/>
              </w:rPr>
              <w:framePr w:vAnchor="text" w:hAnchor="page" w:xAlign="center" w:y="57"/>
            </w:pPr>
            <w:r>
              <w:rPr>
                <w:rFonts w:hint="eastAsia" w:ascii="宋体" w:hAnsi="宋体" w:cs="宋体"/>
                <w:sz w:val="24"/>
                <w:szCs w:val="24"/>
                <w:highlight w:val="none"/>
              </w:rPr>
              <w:t xml:space="preserve">（6分）</w:t>
            </w:r>
            <w:r>
              <w:rPr>
                <w:rFonts w:hint="eastAsia" w:ascii="宋体" w:hAnsi="宋体" w:cs="宋体"/>
                <w:sz w:val="24"/>
                <w:szCs w:val="24"/>
                <w:highlight w:val="none"/>
                <w:lang w:val="en-US" w:eastAsia="zh-CN" w:bidi="ar-SA"/>
              </w:rPr>
            </w:r>
            <w:r/>
          </w:p>
        </w:tc>
        <w:tc>
          <w:tcPr>
            <w:tcW w:w="4077" w:type="dxa"/>
            <w:vAlign w:val="center"/>
            <w:textDirection w:val="lrTb"/>
            <w:noWrap w:val="false"/>
          </w:tcPr>
          <w:p>
            <w:pPr>
              <w:pStyle w:val="637"/>
              <w:jc w:val="left"/>
              <w:keepLines/>
              <w:keepNext w:val="0"/>
              <w:pageBreakBefore w:val="0"/>
              <w:spacing w:line="400" w:lineRule="exact"/>
              <w:widowControl w:val="off"/>
              <w:rPr>
                <w:rFonts w:hint="eastAsia" w:ascii="宋体" w:hAnsi="宋体" w:eastAsia="宋体" w:cs="宋体"/>
                <w:sz w:val="24"/>
                <w:szCs w:val="24"/>
                <w:highlight w:val="none"/>
              </w:rPr>
              <w:framePr w:vAnchor="text" w:hAnchor="page" w:xAlign="center" w:y="57"/>
            </w:pPr>
            <w:r>
              <w:rPr>
                <w:rFonts w:hint="eastAsia" w:ascii="宋体" w:hAnsi="宋体" w:eastAsia="宋体" w:cs="宋体"/>
                <w:sz w:val="24"/>
                <w:szCs w:val="24"/>
                <w:highlight w:val="none"/>
                <w:lang w:val="en-US" w:eastAsia="zh-CN"/>
              </w:rPr>
              <w:t xml:space="preserve">考察投标人的维保经验，</w:t>
            </w:r>
            <w:r>
              <w:rPr>
                <w:rFonts w:hint="eastAsia" w:ascii="宋体" w:hAnsi="宋体" w:eastAsia="宋体" w:cs="宋体"/>
                <w:sz w:val="24"/>
                <w:szCs w:val="24"/>
                <w:highlight w:val="none"/>
              </w:rPr>
              <w:t xml:space="preserve">提供202</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年1月1日</w:t>
            </w:r>
            <w:r>
              <w:rPr>
                <w:rFonts w:hint="eastAsia" w:ascii="宋体" w:hAnsi="宋体" w:eastAsia="宋体" w:cs="宋体"/>
                <w:sz w:val="24"/>
                <w:szCs w:val="24"/>
                <w:highlight w:val="none"/>
                <w:lang w:val="en-US" w:eastAsia="zh-CN"/>
              </w:rPr>
              <w:t xml:space="preserve">以来投标人</w:t>
            </w:r>
            <w:r>
              <w:rPr>
                <w:rFonts w:hint="eastAsia" w:ascii="宋体" w:hAnsi="宋体" w:eastAsia="宋体" w:cs="宋体"/>
                <w:sz w:val="24"/>
                <w:szCs w:val="24"/>
                <w:highlight w:val="none"/>
              </w:rPr>
              <w:t xml:space="preserve">实施的CT、</w:t>
            </w:r>
            <w:r>
              <w:rPr>
                <w:rFonts w:hint="eastAsia" w:ascii="宋体" w:hAnsi="宋体" w:eastAsia="宋体" w:cs="宋体"/>
                <w:sz w:val="24"/>
                <w:szCs w:val="24"/>
                <w:lang w:val="en-US" w:eastAsia="zh-CN"/>
              </w:rPr>
              <w:t xml:space="preserve">MR</w:t>
            </w:r>
            <w:r>
              <w:rPr>
                <w:rFonts w:hint="eastAsia" w:ascii="宋体" w:hAnsi="宋体" w:eastAsia="宋体" w:cs="宋体"/>
                <w:sz w:val="24"/>
                <w:szCs w:val="24"/>
                <w:highlight w:val="none"/>
              </w:rPr>
              <w:t xml:space="preserve">维保服务项目</w:t>
            </w:r>
            <w:r>
              <w:rPr>
                <w:rFonts w:hint="eastAsia" w:ascii="宋体" w:hAnsi="宋体" w:eastAsia="宋体" w:cs="宋体"/>
                <w:sz w:val="24"/>
                <w:szCs w:val="24"/>
                <w:highlight w:val="none"/>
                <w:lang w:val="en-US" w:eastAsia="zh-CN"/>
              </w:rPr>
              <w:t xml:space="preserve">的业绩</w:t>
            </w:r>
            <w:r>
              <w:rPr>
                <w:rFonts w:hint="eastAsia" w:ascii="宋体" w:hAnsi="宋体" w:eastAsia="宋体" w:cs="宋体"/>
                <w:color w:val="000000"/>
                <w:sz w:val="24"/>
                <w:szCs w:val="24"/>
                <w:highlight w:val="none"/>
              </w:rPr>
              <w:t xml:space="preserve">，每份</w:t>
            </w:r>
            <w:r>
              <w:rPr>
                <w:rFonts w:hint="eastAsia" w:ascii="宋体" w:hAnsi="宋体" w:eastAsia="宋体" w:cs="宋体"/>
                <w:color w:val="000000"/>
                <w:sz w:val="24"/>
                <w:szCs w:val="24"/>
                <w:highlight w:val="none"/>
                <w:lang w:val="en-US" w:eastAsia="zh-CN"/>
              </w:rPr>
              <w:t xml:space="preserve">业绩须</w:t>
            </w:r>
            <w:r>
              <w:rPr>
                <w:rFonts w:hint="eastAsia" w:ascii="宋体" w:hAnsi="宋体" w:eastAsia="宋体" w:cs="宋体"/>
                <w:color w:val="000000"/>
                <w:sz w:val="24"/>
                <w:szCs w:val="24"/>
                <w:highlight w:val="none"/>
              </w:rPr>
              <w:t xml:space="preserve">同时包含CT、</w:t>
            </w:r>
            <w:r>
              <w:rPr>
                <w:rFonts w:hint="eastAsia" w:ascii="宋体" w:hAnsi="宋体" w:eastAsia="宋体" w:cs="宋体"/>
                <w:sz w:val="24"/>
                <w:szCs w:val="24"/>
                <w:lang w:val="en-US" w:eastAsia="zh-CN"/>
              </w:rPr>
              <w:t xml:space="preserve">MR</w:t>
            </w:r>
            <w:r>
              <w:rPr>
                <w:rFonts w:hint="eastAsia" w:ascii="宋体" w:hAnsi="宋体" w:eastAsia="宋体" w:cs="宋体"/>
                <w:color w:val="000000"/>
                <w:sz w:val="24"/>
                <w:szCs w:val="24"/>
                <w:highlight w:val="none"/>
                <w:lang w:val="en-US" w:eastAsia="zh-CN"/>
              </w:rPr>
              <w:t xml:space="preserve">两</w:t>
            </w:r>
            <w:r>
              <w:rPr>
                <w:rFonts w:hint="eastAsia" w:ascii="宋体" w:hAnsi="宋体" w:eastAsia="宋体" w:cs="宋体"/>
                <w:color w:val="000000"/>
                <w:sz w:val="24"/>
                <w:szCs w:val="24"/>
                <w:highlight w:val="none"/>
              </w:rPr>
              <w:t xml:space="preserve">种设备</w:t>
            </w:r>
            <w:r>
              <w:rPr>
                <w:rFonts w:hint="eastAsia" w:ascii="宋体" w:hAnsi="宋体" w:eastAsia="宋体" w:cs="宋体"/>
                <w:color w:val="000000"/>
                <w:sz w:val="24"/>
                <w:szCs w:val="24"/>
                <w:highlight w:val="none"/>
                <w:lang w:val="en-US" w:eastAsia="zh-CN"/>
              </w:rPr>
              <w:t xml:space="preserve">的维保</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一份CT维保合同加一份MR</w:t>
            </w:r>
            <w:r>
              <w:rPr>
                <w:rFonts w:hint="eastAsia" w:ascii="宋体" w:hAnsi="宋体" w:eastAsia="宋体" w:cs="宋体"/>
                <w:color w:val="000000"/>
                <w:sz w:val="24"/>
                <w:szCs w:val="24"/>
                <w:highlight w:val="none"/>
                <w:lang w:val="en-US" w:eastAsia="zh-CN"/>
              </w:rPr>
              <w:t xml:space="preserve">维保</w:t>
            </w:r>
            <w:r>
              <w:rPr>
                <w:rFonts w:hint="eastAsia" w:ascii="宋体" w:hAnsi="宋体" w:eastAsia="宋体" w:cs="宋体"/>
                <w:color w:val="000000"/>
                <w:sz w:val="24"/>
                <w:szCs w:val="24"/>
                <w:highlight w:val="none"/>
                <w:lang w:val="en-US" w:eastAsia="zh-CN"/>
              </w:rPr>
              <w:t xml:space="preserve">合同算一整份业绩</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每份业绩得2分，</w:t>
            </w:r>
            <w:r>
              <w:rPr>
                <w:rFonts w:hint="eastAsia" w:ascii="宋体" w:hAnsi="宋体" w:eastAsia="宋体" w:cs="宋体"/>
                <w:sz w:val="24"/>
                <w:szCs w:val="24"/>
                <w:highlight w:val="none"/>
              </w:rPr>
              <w:t xml:space="preserve">最多得6分。</w:t>
            </w:r>
            <w:r>
              <w:rPr>
                <w:rFonts w:hint="eastAsia" w:ascii="宋体" w:hAnsi="宋体" w:eastAsia="宋体" w:cs="宋体"/>
                <w:sz w:val="24"/>
                <w:szCs w:val="24"/>
                <w:highlight w:val="none"/>
              </w:rPr>
            </w:r>
            <w:r/>
          </w:p>
          <w:p>
            <w:pPr>
              <w:pStyle w:val="637"/>
              <w:jc w:val="left"/>
              <w:keepLines/>
              <w:keepNext w:val="0"/>
              <w:pageBreakBefore w:val="0"/>
              <w:spacing w:line="400" w:lineRule="exact"/>
              <w:widowControl w:val="off"/>
              <w:rPr>
                <w:rFonts w:hint="eastAsia" w:ascii="宋体" w:hAnsi="宋体" w:eastAsia="宋体" w:cs="宋体"/>
                <w:sz w:val="24"/>
                <w:szCs w:val="24"/>
                <w:highlight w:val="none"/>
                <w:lang w:val="en-US" w:eastAsia="zh-CN" w:bidi="ar-SA"/>
              </w:rPr>
              <w:framePr w:vAnchor="text" w:hAnchor="page" w:xAlign="center" w:y="57"/>
            </w:pPr>
            <w:r>
              <w:rPr>
                <w:rFonts w:hint="eastAsia" w:ascii="宋体" w:hAnsi="宋体" w:eastAsia="宋体" w:cs="宋体"/>
                <w:b/>
                <w:bCs/>
                <w:sz w:val="24"/>
                <w:szCs w:val="24"/>
                <w:highlight w:val="none"/>
                <w:lang w:val="en-US" w:eastAsia="zh-CN"/>
              </w:rPr>
              <w:t xml:space="preserve">注：仅提供CT或MR维保业绩的不得分。</w:t>
            </w:r>
            <w:r>
              <w:rPr>
                <w:rFonts w:hint="eastAsia" w:ascii="宋体" w:hAnsi="宋体" w:eastAsia="宋体" w:cs="宋体"/>
                <w:b/>
                <w:bCs/>
                <w:sz w:val="24"/>
                <w:szCs w:val="24"/>
                <w:highlight w:val="none"/>
              </w:rPr>
              <w:t xml:space="preserve">提供合同扫描件</w:t>
            </w:r>
            <w:r>
              <w:rPr>
                <w:rFonts w:hint="eastAsia" w:ascii="宋体" w:hAnsi="宋体" w:eastAsia="宋体" w:cs="宋体"/>
                <w:b/>
                <w:bCs/>
                <w:sz w:val="24"/>
                <w:szCs w:val="24"/>
                <w:highlight w:val="none"/>
                <w:lang w:val="en-US" w:eastAsia="zh-CN"/>
              </w:rPr>
              <w:t xml:space="preserve">并加盖投标人公章</w:t>
            </w:r>
            <w:r>
              <w:rPr>
                <w:rFonts w:hint="eastAsia" w:ascii="宋体" w:hAnsi="宋体" w:eastAsia="宋体" w:cs="宋体"/>
                <w:b/>
                <w:bCs/>
                <w:sz w:val="24"/>
                <w:szCs w:val="24"/>
                <w:highlight w:val="none"/>
                <w:lang w:eastAsia="zh-CN"/>
              </w:rPr>
              <w:t xml:space="preserve">。</w:t>
            </w:r>
            <w:r>
              <w:rPr>
                <w:rFonts w:hint="eastAsia" w:ascii="宋体" w:hAnsi="宋体" w:eastAsia="宋体" w:cs="宋体"/>
                <w:sz w:val="24"/>
                <w:szCs w:val="24"/>
                <w:highlight w:val="none"/>
                <w:lang w:val="en-US" w:eastAsia="zh-CN" w:bidi="ar-SA"/>
              </w:rPr>
            </w:r>
            <w:r/>
          </w:p>
        </w:tc>
      </w:tr>
      <w:tr>
        <w:trPr>
          <w:cantSplit/>
          <w:trHeight w:val="2490"/>
        </w:trPr>
        <w:tc>
          <w:tcPr>
            <w:tcW w:w="922" w:type="dxa"/>
            <w:vAlign w:val="center"/>
            <w:textDirection w:val="lrTb"/>
            <w:noWrap w:val="false"/>
          </w:tcPr>
          <w:p>
            <w:pPr>
              <w:pStyle w:val="637"/>
              <w:jc w:val="center"/>
              <w:keepLines/>
              <w:keepNext w:val="0"/>
              <w:pageBreakBefore w:val="0"/>
              <w:spacing w:line="400" w:lineRule="exact"/>
              <w:widowControl w:val="off"/>
              <w:rPr>
                <w:rFonts w:hint="eastAsia" w:ascii="宋体" w:hAnsi="宋体" w:cs="宋体"/>
                <w:sz w:val="24"/>
                <w:szCs w:val="24"/>
              </w:rPr>
              <w:framePr w:vAnchor="text" w:hAnchor="page" w:xAlign="center" w:y="57"/>
            </w:pPr>
            <w:r>
              <w:rPr>
                <w:rFonts w:hint="eastAsia" w:ascii="宋体" w:hAnsi="宋体" w:cs="宋体"/>
                <w:sz w:val="24"/>
                <w:szCs w:val="24"/>
              </w:rPr>
              <w:t xml:space="preserve">日常维护方案（1</w:t>
            </w:r>
            <w:r>
              <w:rPr>
                <w:rFonts w:hint="eastAsia" w:ascii="宋体" w:hAnsi="宋体" w:cs="宋体"/>
                <w:sz w:val="24"/>
                <w:szCs w:val="24"/>
                <w:lang w:val="en-US" w:eastAsia="zh-CN"/>
              </w:rPr>
              <w:t xml:space="preserve">4</w:t>
            </w:r>
            <w:r>
              <w:rPr>
                <w:rFonts w:hint="eastAsia" w:ascii="宋体" w:hAnsi="宋体" w:cs="宋体"/>
                <w:sz w:val="24"/>
                <w:szCs w:val="24"/>
              </w:rPr>
              <w:t xml:space="preserve">分）</w:t>
            </w:r>
            <w:r>
              <w:rPr>
                <w:rFonts w:hint="eastAsia" w:ascii="宋体" w:hAnsi="宋体" w:cs="宋体"/>
                <w:sz w:val="24"/>
                <w:szCs w:val="24"/>
              </w:rPr>
            </w:r>
            <w:r/>
          </w:p>
        </w:tc>
        <w:tc>
          <w:tcPr>
            <w:tcW w:w="4077" w:type="dxa"/>
            <w:vAlign w:val="center"/>
            <w:textDirection w:val="lrTb"/>
            <w:noWrap w:val="false"/>
          </w:tcPr>
          <w:p>
            <w:pPr>
              <w:pStyle w:val="637"/>
              <w:jc w:val="left"/>
              <w:keepLines/>
              <w:keepNext w:val="0"/>
              <w:pageBreakBefore w:val="0"/>
              <w:spacing w:line="400" w:lineRule="exact"/>
              <w:widowControl w:val="off"/>
              <w:rPr>
                <w:rFonts w:hint="eastAsia" w:ascii="宋体" w:hAnsi="宋体" w:cs="宋体"/>
                <w:sz w:val="24"/>
                <w:szCs w:val="24"/>
                <w:highlight w:val="none"/>
              </w:rPr>
              <w:framePr w:vAnchor="text" w:hAnchor="page" w:xAlign="center" w:y="57"/>
            </w:pPr>
            <w:r>
              <w:rPr>
                <w:rFonts w:hint="eastAsia" w:ascii="宋体" w:hAnsi="宋体" w:eastAsia="宋体" w:cs="宋体"/>
                <w:sz w:val="24"/>
                <w:szCs w:val="24"/>
              </w:rPr>
              <w:t xml:space="preserve">投标人</w:t>
            </w:r>
            <w:r>
              <w:rPr>
                <w:rFonts w:hint="eastAsia" w:ascii="宋体" w:hAnsi="宋体" w:cs="宋体"/>
                <w:sz w:val="24"/>
                <w:szCs w:val="24"/>
              </w:rPr>
              <w:t xml:space="preserve">根据项</w:t>
            </w:r>
            <w:r>
              <w:rPr>
                <w:rFonts w:hint="eastAsia" w:ascii="宋体" w:hAnsi="宋体" w:cs="宋体"/>
                <w:sz w:val="24"/>
                <w:szCs w:val="24"/>
                <w:highlight w:val="none"/>
              </w:rPr>
              <w:t xml:space="preserve">目需求制定相关项目日常维护方案，包括但不限于:</w:t>
            </w:r>
            <w:r>
              <w:rPr>
                <w:rFonts w:ascii="Calibri" w:hAnsi="Calibri" w:cs="Calibri"/>
                <w:sz w:val="24"/>
                <w:szCs w:val="24"/>
                <w:highlight w:val="none"/>
              </w:rPr>
              <w:t xml:space="preserve">①</w:t>
            </w:r>
            <w:r>
              <w:rPr>
                <w:rFonts w:hint="eastAsia" w:ascii="宋体" w:hAnsi="宋体" w:cs="宋体"/>
                <w:sz w:val="24"/>
                <w:szCs w:val="24"/>
                <w:highlight w:val="none"/>
              </w:rPr>
              <w:t xml:space="preserve">维护服务流程、</w:t>
            </w:r>
            <w:r>
              <w:rPr>
                <w:rFonts w:ascii="Calibri" w:hAnsi="Calibri" w:cs="Calibri"/>
                <w:sz w:val="24"/>
                <w:szCs w:val="24"/>
                <w:highlight w:val="none"/>
              </w:rPr>
              <w:t xml:space="preserve">②</w:t>
            </w:r>
            <w:r>
              <w:rPr>
                <w:rFonts w:hint="eastAsia" w:ascii="宋体" w:hAnsi="宋体" w:cs="宋体"/>
                <w:sz w:val="24"/>
                <w:szCs w:val="24"/>
                <w:highlight w:val="none"/>
              </w:rPr>
              <w:t xml:space="preserve">服务标准、</w:t>
            </w:r>
            <w:r>
              <w:rPr>
                <w:rFonts w:ascii="Calibri" w:hAnsi="Calibri" w:cs="Calibri"/>
                <w:sz w:val="24"/>
                <w:szCs w:val="24"/>
                <w:highlight w:val="none"/>
              </w:rPr>
              <w:t xml:space="preserve">③</w:t>
            </w:r>
            <w:r>
              <w:rPr>
                <w:rFonts w:hint="eastAsia" w:ascii="宋体" w:hAnsi="宋体" w:cs="宋体"/>
                <w:sz w:val="24"/>
                <w:szCs w:val="24"/>
                <w:highlight w:val="none"/>
              </w:rPr>
              <w:t xml:space="preserve">服务管理、</w:t>
            </w:r>
            <w:r>
              <w:rPr>
                <w:rFonts w:hint="eastAsia" w:ascii="Calibri" w:hAnsi="Calibri" w:eastAsia="宋体" w:cs="Calibri"/>
                <w:sz w:val="24"/>
                <w:szCs w:val="24"/>
                <w:highlight w:val="none"/>
              </w:rPr>
              <w:fldChar w:fldCharType="begin"/>
            </w:r>
            <w:r>
              <w:rPr>
                <w:rFonts w:hint="eastAsia" w:ascii="Calibri" w:hAnsi="Calibri" w:eastAsia="宋体" w:cs="Calibri"/>
                <w:sz w:val="24"/>
                <w:szCs w:val="24"/>
                <w:highlight w:val="none"/>
              </w:rPr>
              <w:instrText xml:space="preserve"> = 4 \* GB3 \* MERGEFORMAT </w:instrText>
            </w:r>
            <w:r>
              <w:rPr>
                <w:rFonts w:hint="eastAsia" w:ascii="Calibri" w:hAnsi="Calibri" w:eastAsia="宋体" w:cs="Calibri"/>
                <w:sz w:val="24"/>
                <w:szCs w:val="24"/>
                <w:highlight w:val="none"/>
              </w:rPr>
              <w:fldChar w:fldCharType="separate"/>
            </w:r>
            <w:r>
              <w:rPr>
                <w:rFonts w:ascii="Calibri" w:hAnsi="Calibri" w:eastAsia="宋体" w:cs="Calibri"/>
                <w:sz w:val="24"/>
                <w:szCs w:val="24"/>
                <w:highlight w:val="none"/>
              </w:rPr>
              <w:t xml:space="preserve">④</w:t>
            </w:r>
            <w:r>
              <w:rPr>
                <w:rFonts w:hint="eastAsia" w:ascii="Calibri" w:hAnsi="Calibri" w:eastAsia="宋体" w:cs="Calibri"/>
                <w:sz w:val="24"/>
                <w:szCs w:val="24"/>
                <w:highlight w:val="none"/>
              </w:rPr>
              <w:fldChar w:fldCharType="end"/>
            </w:r>
            <w:r>
              <w:rPr>
                <w:rFonts w:hint="eastAsia" w:ascii="宋体" w:hAnsi="宋体" w:cs="宋体"/>
                <w:sz w:val="24"/>
                <w:szCs w:val="24"/>
                <w:highlight w:val="none"/>
              </w:rPr>
              <w:t xml:space="preserve">服务措施、</w:t>
            </w:r>
            <w:r>
              <w:rPr>
                <w:rFonts w:hint="eastAsia" w:ascii="Calibri" w:hAnsi="Calibri" w:eastAsia="宋体" w:cs="Calibri"/>
                <w:sz w:val="24"/>
                <w:szCs w:val="24"/>
                <w:highlight w:val="none"/>
              </w:rPr>
              <w:fldChar w:fldCharType="begin"/>
            </w:r>
            <w:r>
              <w:rPr>
                <w:rFonts w:hint="eastAsia" w:ascii="Calibri" w:hAnsi="Calibri" w:eastAsia="宋体" w:cs="Calibri"/>
                <w:sz w:val="24"/>
                <w:szCs w:val="24"/>
                <w:highlight w:val="none"/>
              </w:rPr>
              <w:instrText xml:space="preserve"> = 5 \* GB3 \* MERGEFORMAT </w:instrText>
            </w:r>
            <w:r>
              <w:rPr>
                <w:rFonts w:hint="eastAsia" w:ascii="Calibri" w:hAnsi="Calibri" w:eastAsia="宋体" w:cs="Calibri"/>
                <w:sz w:val="24"/>
                <w:szCs w:val="24"/>
                <w:highlight w:val="none"/>
              </w:rPr>
              <w:fldChar w:fldCharType="separate"/>
            </w:r>
            <w:r>
              <w:rPr>
                <w:rFonts w:ascii="Calibri" w:hAnsi="Calibri" w:eastAsia="宋体" w:cs="Calibri"/>
                <w:sz w:val="24"/>
                <w:szCs w:val="24"/>
                <w:highlight w:val="none"/>
              </w:rPr>
              <w:t xml:space="preserve">⑤</w:t>
            </w:r>
            <w:r>
              <w:rPr>
                <w:rFonts w:hint="eastAsia" w:ascii="Calibri" w:hAnsi="Calibri" w:eastAsia="宋体" w:cs="Calibri"/>
                <w:sz w:val="24"/>
                <w:szCs w:val="24"/>
                <w:highlight w:val="none"/>
              </w:rPr>
              <w:fldChar w:fldCharType="end"/>
            </w:r>
            <w:r>
              <w:rPr>
                <w:rFonts w:hint="eastAsia" w:ascii="宋体" w:hAnsi="宋体" w:cs="宋体"/>
                <w:sz w:val="24"/>
                <w:szCs w:val="24"/>
                <w:highlight w:val="none"/>
              </w:rPr>
              <w:t xml:space="preserve">各类故障处理程序、</w:t>
            </w:r>
            <w:r>
              <w:rPr>
                <w:rFonts w:hint="eastAsia" w:ascii="Calibri" w:hAnsi="Calibri" w:eastAsia="宋体" w:cs="Calibri"/>
                <w:sz w:val="24"/>
                <w:szCs w:val="24"/>
                <w:highlight w:val="none"/>
              </w:rPr>
              <w:fldChar w:fldCharType="begin"/>
            </w:r>
            <w:r>
              <w:rPr>
                <w:rFonts w:hint="eastAsia" w:ascii="Calibri" w:hAnsi="Calibri" w:eastAsia="宋体" w:cs="Calibri"/>
                <w:sz w:val="24"/>
                <w:szCs w:val="24"/>
                <w:highlight w:val="none"/>
              </w:rPr>
              <w:instrText xml:space="preserve"> = 6 \* GB3 \* MERGEFORMAT </w:instrText>
            </w:r>
            <w:r>
              <w:rPr>
                <w:rFonts w:hint="eastAsia" w:ascii="Calibri" w:hAnsi="Calibri" w:eastAsia="宋体" w:cs="Calibri"/>
                <w:sz w:val="24"/>
                <w:szCs w:val="24"/>
                <w:highlight w:val="none"/>
              </w:rPr>
              <w:fldChar w:fldCharType="separate"/>
            </w:r>
            <w:r>
              <w:rPr>
                <w:rFonts w:ascii="Calibri" w:hAnsi="Calibri" w:eastAsia="宋体" w:cs="Calibri"/>
                <w:sz w:val="24"/>
                <w:szCs w:val="24"/>
                <w:highlight w:val="none"/>
              </w:rPr>
              <w:t xml:space="preserve">⑥</w:t>
            </w:r>
            <w:r>
              <w:rPr>
                <w:rFonts w:hint="eastAsia" w:ascii="Calibri" w:hAnsi="Calibri" w:eastAsia="宋体" w:cs="Calibri"/>
                <w:sz w:val="24"/>
                <w:szCs w:val="24"/>
                <w:highlight w:val="none"/>
              </w:rPr>
              <w:fldChar w:fldCharType="end"/>
            </w:r>
            <w:r>
              <w:rPr>
                <w:rFonts w:hint="eastAsia" w:ascii="宋体" w:hAnsi="宋体" w:cs="宋体"/>
                <w:sz w:val="24"/>
                <w:szCs w:val="24"/>
                <w:highlight w:val="none"/>
              </w:rPr>
              <w:t xml:space="preserve">故障排除率</w:t>
            </w:r>
            <w:r>
              <w:rPr>
                <w:rFonts w:hint="eastAsia" w:ascii="宋体" w:hAnsi="宋体" w:cs="宋体"/>
                <w:sz w:val="24"/>
                <w:szCs w:val="24"/>
                <w:highlight w:val="none"/>
                <w:lang w:eastAsia="zh-CN"/>
              </w:rPr>
              <w:t xml:space="preserve">、</w:t>
            </w:r>
            <w:r>
              <w:rPr>
                <w:rFonts w:hint="eastAsia" w:ascii="Calibri" w:hAnsi="Calibri" w:eastAsia="宋体" w:cs="Calibri"/>
                <w:sz w:val="28"/>
                <w:szCs w:val="28"/>
                <w:highlight w:val="none"/>
                <w:lang w:eastAsia="zh-CN"/>
              </w:rPr>
              <w:fldChar w:fldCharType="begin"/>
            </w:r>
            <w:r>
              <w:rPr>
                <w:rFonts w:hint="eastAsia" w:ascii="Calibri" w:hAnsi="Calibri" w:eastAsia="宋体" w:cs="Calibri"/>
                <w:sz w:val="28"/>
                <w:szCs w:val="28"/>
                <w:highlight w:val="none"/>
                <w:lang w:eastAsia="zh-CN"/>
              </w:rPr>
              <w:instrText xml:space="preserve"> = 7 \* GB3 \* MERGEFORMAT </w:instrText>
            </w:r>
            <w:r>
              <w:rPr>
                <w:rFonts w:hint="eastAsia" w:ascii="Calibri" w:hAnsi="Calibri" w:eastAsia="宋体" w:cs="Calibri"/>
                <w:sz w:val="28"/>
                <w:szCs w:val="28"/>
                <w:highlight w:val="none"/>
                <w:lang w:eastAsia="zh-CN"/>
              </w:rPr>
              <w:fldChar w:fldCharType="separate"/>
            </w:r>
            <w:r>
              <w:rPr>
                <w:rFonts w:hint="eastAsia" w:ascii="Calibri" w:hAnsi="Calibri" w:eastAsia="宋体" w:cs="Calibri"/>
                <w:sz w:val="28"/>
                <w:szCs w:val="28"/>
                <w:highlight w:val="none"/>
              </w:rPr>
              <w:t xml:space="preserve">⑦</w:t>
            </w:r>
            <w:r>
              <w:rPr>
                <w:rFonts w:hint="eastAsia" w:ascii="Calibri" w:hAnsi="Calibri" w:eastAsia="宋体" w:cs="Calibri"/>
                <w:sz w:val="28"/>
                <w:szCs w:val="28"/>
                <w:highlight w:val="none"/>
                <w:lang w:eastAsia="zh-CN"/>
              </w:rPr>
              <w:fldChar w:fldCharType="end"/>
            </w:r>
            <w:r>
              <w:rPr>
                <w:rFonts w:hint="eastAsia" w:ascii="宋体" w:hAnsi="宋体" w:cs="宋体"/>
                <w:sz w:val="24"/>
                <w:szCs w:val="24"/>
                <w:highlight w:val="none"/>
              </w:rPr>
              <w:t xml:space="preserve">排除时间等方面。</w:t>
            </w:r>
            <w:r>
              <w:rPr>
                <w:rFonts w:hint="eastAsia" w:ascii="宋体" w:hAnsi="宋体" w:cs="宋体"/>
                <w:sz w:val="24"/>
                <w:szCs w:val="24"/>
                <w:highlight w:val="none"/>
              </w:rPr>
            </w:r>
            <w:r/>
          </w:p>
          <w:p>
            <w:pPr>
              <w:pStyle w:val="637"/>
              <w:jc w:val="left"/>
              <w:keepLines/>
              <w:keepNext w:val="0"/>
              <w:pageBreakBefore w:val="0"/>
              <w:spacing w:line="400" w:lineRule="exact"/>
              <w:widowControl w:val="off"/>
              <w:rPr>
                <w:rFonts w:hint="eastAsia" w:ascii="宋体" w:hAnsi="宋体" w:cs="宋体"/>
                <w:sz w:val="24"/>
                <w:szCs w:val="24"/>
                <w:highlight w:val="none"/>
              </w:rPr>
              <w:framePr w:vAnchor="text" w:hAnchor="page" w:xAlign="center" w:y="57"/>
            </w:pPr>
            <w:r>
              <w:rPr>
                <w:rFonts w:hint="eastAsia" w:ascii="宋体" w:hAnsi="宋体" w:cs="宋体"/>
                <w:sz w:val="24"/>
                <w:szCs w:val="24"/>
                <w:highlight w:val="none"/>
              </w:rPr>
              <w:t xml:space="preserve">方案</w:t>
            </w:r>
            <w:r>
              <w:rPr>
                <w:rFonts w:hint="eastAsia" w:ascii="宋体" w:hAnsi="宋体" w:cs="宋体"/>
                <w:sz w:val="24"/>
                <w:szCs w:val="24"/>
                <w:highlight w:val="none"/>
                <w:lang w:val="en-US" w:eastAsia="zh-CN"/>
              </w:rPr>
              <w:t xml:space="preserve">包含上述要点的得7分，每缺1项扣1分</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637"/>
              <w:jc w:val="left"/>
              <w:keepLines/>
              <w:keepNext w:val="0"/>
              <w:pageBreakBefore w:val="0"/>
              <w:spacing w:line="400" w:lineRule="exact"/>
              <w:widowControl w:val="off"/>
              <w:rPr>
                <w:rFonts w:hint="eastAsia" w:ascii="宋体" w:hAnsi="宋体" w:cs="宋体"/>
                <w:sz w:val="24"/>
                <w:szCs w:val="24"/>
                <w:highlight w:val="none"/>
              </w:rPr>
              <w:framePr w:vAnchor="text" w:hAnchor="page" w:xAlign="center" w:y="57"/>
            </w:pPr>
            <w:r>
              <w:rPr>
                <w:rFonts w:hint="eastAsia" w:ascii="宋体" w:hAnsi="宋体" w:cs="宋体"/>
                <w:sz w:val="24"/>
                <w:szCs w:val="24"/>
                <w:highlight w:val="none"/>
              </w:rPr>
              <w:t xml:space="preserve">方案</w:t>
            </w:r>
            <w:r>
              <w:rPr>
                <w:rFonts w:hint="eastAsia" w:ascii="宋体" w:hAnsi="宋体" w:cs="宋体"/>
                <w:sz w:val="24"/>
                <w:szCs w:val="24"/>
                <w:highlight w:val="none"/>
                <w:lang w:val="zh-CN"/>
              </w:rPr>
              <w:t xml:space="preserve">方案</w:t>
            </w:r>
            <w:r>
              <w:rPr>
                <w:rFonts w:hint="eastAsia" w:ascii="宋体" w:hAnsi="宋体" w:cs="宋体"/>
                <w:sz w:val="24"/>
                <w:szCs w:val="24"/>
                <w:highlight w:val="none"/>
              </w:rPr>
              <w:t xml:space="preserve">全面完善</w:t>
            </w:r>
            <w:r>
              <w:rPr>
                <w:rFonts w:hint="eastAsia" w:ascii="宋体" w:hAnsi="宋体" w:cs="宋体"/>
                <w:sz w:val="24"/>
                <w:szCs w:val="24"/>
                <w:highlight w:val="none"/>
                <w:lang w:val="zh-CN"/>
              </w:rPr>
              <w:t xml:space="preserve">，</w:t>
            </w:r>
            <w:r>
              <w:rPr>
                <w:rFonts w:hint="eastAsia" w:ascii="宋体" w:hAnsi="宋体" w:cs="宋体"/>
                <w:sz w:val="24"/>
                <w:szCs w:val="24"/>
                <w:highlight w:val="none"/>
                <w:lang w:val="en-US" w:eastAsia="zh-CN"/>
              </w:rPr>
              <w:t xml:space="preserve">服务范围清晰，服务标准明确的加3.5分；</w:t>
            </w:r>
            <w:r>
              <w:rPr>
                <w:rFonts w:hint="eastAsia" w:ascii="宋体" w:hAnsi="宋体" w:cs="宋体"/>
                <w:sz w:val="24"/>
                <w:szCs w:val="24"/>
                <w:highlight w:val="none"/>
              </w:rPr>
            </w:r>
            <w:r/>
          </w:p>
          <w:p>
            <w:pPr>
              <w:pStyle w:val="637"/>
              <w:jc w:val="left"/>
              <w:keepLines/>
              <w:keepNext w:val="0"/>
              <w:pageBreakBefore w:val="0"/>
              <w:spacing w:line="400" w:lineRule="exact"/>
              <w:widowControl w:val="off"/>
              <w:rPr>
                <w:rFonts w:ascii="宋体" w:hAnsi="宋体" w:eastAsia="宋体" w:cs="宋体"/>
                <w:sz w:val="24"/>
                <w:szCs w:val="24"/>
                <w:highlight w:val="none"/>
                <w:lang w:val="en-US" w:eastAsia="zh-CN"/>
              </w:rPr>
              <w:framePr w:vAnchor="text" w:hAnchor="page" w:xAlign="center" w:y="57"/>
            </w:pPr>
            <w:r>
              <w:rPr>
                <w:rFonts w:hint="eastAsia" w:ascii="宋体" w:hAnsi="宋体" w:cs="宋体"/>
                <w:sz w:val="24"/>
                <w:szCs w:val="24"/>
                <w:highlight w:val="none"/>
                <w:lang w:val="en-US" w:eastAsia="zh-CN"/>
              </w:rPr>
              <w:t xml:space="preserve">方案</w:t>
            </w:r>
            <w:r>
              <w:rPr>
                <w:rFonts w:hint="eastAsia" w:ascii="宋体" w:hAnsi="宋体" w:cs="宋体"/>
                <w:sz w:val="24"/>
                <w:szCs w:val="24"/>
                <w:highlight w:val="none"/>
                <w:lang w:val="zh-CN"/>
              </w:rPr>
              <w:t xml:space="preserve">针对项目特点制定专属维保措施，流程清晰、逻辑严谨</w:t>
            </w:r>
            <w:r>
              <w:rPr>
                <w:rFonts w:hint="eastAsia" w:ascii="宋体" w:hAnsi="宋体" w:cs="宋体"/>
                <w:sz w:val="24"/>
                <w:szCs w:val="24"/>
                <w:highlight w:val="none"/>
                <w:lang w:val="en-US" w:eastAsia="zh-CN"/>
              </w:rPr>
              <w:t xml:space="preserve">的加3.5分；</w:t>
            </w:r>
            <w:r>
              <w:rPr>
                <w:rFonts w:ascii="宋体" w:hAnsi="宋体" w:eastAsia="宋体" w:cs="宋体"/>
                <w:sz w:val="24"/>
                <w:szCs w:val="24"/>
                <w:highlight w:val="none"/>
                <w:lang w:val="en-US" w:eastAsia="zh-CN"/>
              </w:rPr>
            </w:r>
            <w:r/>
          </w:p>
          <w:p>
            <w:pPr>
              <w:pStyle w:val="637"/>
              <w:jc w:val="left"/>
              <w:keepLines/>
              <w:keepNext w:val="0"/>
              <w:pageBreakBefore w:val="0"/>
              <w:spacing w:line="400" w:lineRule="exact"/>
              <w:widowControl w:val="off"/>
              <w:rPr>
                <w:rFonts w:hint="eastAsia" w:ascii="宋体" w:hAnsi="宋体" w:cs="宋体"/>
                <w:sz w:val="24"/>
                <w:szCs w:val="24"/>
              </w:rPr>
              <w:framePr w:vAnchor="text" w:hAnchor="page" w:xAlign="center" w:y="57"/>
            </w:pPr>
            <w:r>
              <w:rPr>
                <w:rFonts w:hint="eastAsia" w:ascii="宋体" w:hAnsi="宋体" w:cs="宋体"/>
                <w:sz w:val="24"/>
                <w:szCs w:val="24"/>
                <w:highlight w:val="none"/>
              </w:rPr>
              <w:t xml:space="preserve">未提供</w:t>
            </w:r>
            <w:r>
              <w:rPr>
                <w:rFonts w:hint="eastAsia" w:ascii="宋体" w:hAnsi="宋体" w:cs="宋体"/>
                <w:sz w:val="24"/>
                <w:szCs w:val="24"/>
                <w:highlight w:val="none"/>
                <w:lang w:val="en-US" w:eastAsia="zh-CN"/>
              </w:rPr>
              <w:t xml:space="preserve">或简单复制采购需求的</w:t>
            </w:r>
            <w:r>
              <w:rPr>
                <w:rFonts w:hint="eastAsia" w:ascii="宋体" w:hAnsi="宋体" w:cs="宋体"/>
                <w:sz w:val="24"/>
                <w:szCs w:val="24"/>
                <w:highlight w:val="none"/>
              </w:rPr>
              <w:t xml:space="preserve">不得分。</w:t>
            </w:r>
            <w:r>
              <w:rPr>
                <w:rFonts w:hint="eastAsia" w:ascii="宋体" w:hAnsi="宋体" w:cs="宋体"/>
                <w:sz w:val="24"/>
                <w:szCs w:val="24"/>
              </w:rPr>
            </w:r>
            <w:r/>
          </w:p>
        </w:tc>
      </w:tr>
      <w:tr>
        <w:trPr>
          <w:cantSplit/>
          <w:trHeight w:val="641"/>
        </w:trPr>
        <w:tc>
          <w:tcPr>
            <w:tcW w:w="922" w:type="dxa"/>
            <w:vAlign w:val="center"/>
            <w:textDirection w:val="lrTb"/>
            <w:noWrap w:val="false"/>
          </w:tcPr>
          <w:p>
            <w:pPr>
              <w:pStyle w:val="637"/>
              <w:jc w:val="center"/>
              <w:keepLines/>
              <w:keepNext w:val="0"/>
              <w:pageBreakBefore w:val="0"/>
              <w:spacing w:line="400" w:lineRule="exact"/>
              <w:widowControl w:val="off"/>
              <w:rPr>
                <w:rFonts w:hint="eastAsia" w:ascii="宋体" w:hAnsi="宋体" w:cs="宋体"/>
                <w:sz w:val="24"/>
                <w:szCs w:val="24"/>
                <w:highlight w:val="none"/>
              </w:rPr>
              <w:framePr w:vAnchor="text" w:hAnchor="page" w:xAlign="center" w:y="57"/>
            </w:pPr>
            <w:r>
              <w:rPr>
                <w:rFonts w:hint="eastAsia" w:ascii="宋体" w:hAnsi="宋体" w:cs="宋体"/>
                <w:sz w:val="24"/>
                <w:szCs w:val="24"/>
                <w:highlight w:val="none"/>
              </w:rPr>
              <w:t xml:space="preserve">应急方案</w:t>
            </w:r>
            <w:r>
              <w:rPr>
                <w:rFonts w:hint="eastAsia" w:ascii="宋体" w:hAnsi="宋体" w:cs="宋体"/>
                <w:sz w:val="24"/>
                <w:szCs w:val="24"/>
                <w:highlight w:val="none"/>
              </w:rPr>
            </w:r>
            <w:r/>
          </w:p>
          <w:p>
            <w:pPr>
              <w:pStyle w:val="637"/>
              <w:jc w:val="center"/>
              <w:keepLines/>
              <w:keepNext w:val="0"/>
              <w:pageBreakBefore w:val="0"/>
              <w:spacing w:line="400" w:lineRule="exact"/>
              <w:widowControl w:val="off"/>
              <w:rPr>
                <w:rFonts w:hint="eastAsia" w:ascii="宋体" w:hAnsi="宋体" w:cs="宋体"/>
                <w:sz w:val="24"/>
                <w:szCs w:val="24"/>
              </w:rPr>
              <w:framePr w:vAnchor="text" w:hAnchor="page" w:xAlign="center" w:y="57"/>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9</w:t>
            </w:r>
            <w:r>
              <w:rPr>
                <w:rFonts w:hint="eastAsia" w:ascii="宋体" w:hAnsi="宋体" w:cs="宋体"/>
                <w:sz w:val="24"/>
                <w:szCs w:val="24"/>
                <w:highlight w:val="none"/>
              </w:rPr>
              <w:t xml:space="preserve">分）</w:t>
            </w:r>
            <w:r>
              <w:rPr>
                <w:rFonts w:hint="eastAsia" w:ascii="宋体" w:hAnsi="宋体" w:cs="宋体"/>
                <w:sz w:val="24"/>
                <w:szCs w:val="24"/>
              </w:rPr>
            </w:r>
            <w:r/>
          </w:p>
        </w:tc>
        <w:tc>
          <w:tcPr>
            <w:tcW w:w="4077" w:type="dxa"/>
            <w:vAlign w:val="center"/>
            <w:textDirection w:val="lrTb"/>
            <w:noWrap w:val="false"/>
          </w:tcPr>
          <w:p>
            <w:pPr>
              <w:pStyle w:val="637"/>
              <w:jc w:val="left"/>
              <w:keepLines/>
              <w:keepNext w:val="0"/>
              <w:pageBreakBefore w:val="0"/>
              <w:spacing w:line="400" w:lineRule="exact"/>
              <w:widowControl w:val="off"/>
              <w:rPr>
                <w:rFonts w:hint="eastAsia" w:ascii="宋体" w:hAnsi="宋体" w:cs="宋体"/>
                <w:sz w:val="24"/>
                <w:szCs w:val="24"/>
              </w:rPr>
              <w:framePr w:vAnchor="text" w:hAnchor="page" w:xAlign="center" w:y="57"/>
            </w:pPr>
            <w:r>
              <w:rPr>
                <w:rFonts w:hint="eastAsia" w:ascii="宋体" w:hAnsi="宋体" w:eastAsia="宋体" w:cs="宋体"/>
                <w:sz w:val="24"/>
                <w:szCs w:val="24"/>
              </w:rPr>
              <w:t xml:space="preserve">投标人</w:t>
            </w:r>
            <w:r>
              <w:rPr>
                <w:rFonts w:hint="eastAsia" w:ascii="宋体" w:hAnsi="宋体" w:cs="宋体"/>
                <w:sz w:val="24"/>
                <w:szCs w:val="24"/>
              </w:rPr>
              <w:t xml:space="preserve">根据项目需求制定相关项目应急方案，包括但不限于</w:t>
            </w:r>
            <w:r>
              <w:rPr>
                <w:rFonts w:ascii="Calibri" w:hAnsi="Calibri" w:cs="Calibri"/>
                <w:sz w:val="24"/>
                <w:szCs w:val="24"/>
                <w:highlight w:val="none"/>
              </w:rPr>
              <w:t xml:space="preserve">①</w:t>
            </w:r>
            <w:r>
              <w:rPr>
                <w:rFonts w:hint="eastAsia" w:ascii="宋体" w:hAnsi="宋体" w:cs="宋体"/>
                <w:sz w:val="24"/>
                <w:szCs w:val="24"/>
              </w:rPr>
              <w:t xml:space="preserve">应急响应、</w:t>
            </w:r>
            <w:r>
              <w:rPr>
                <w:rFonts w:ascii="Calibri" w:hAnsi="Calibri" w:cs="Calibri"/>
                <w:sz w:val="24"/>
                <w:szCs w:val="24"/>
                <w:highlight w:val="none"/>
              </w:rPr>
              <w:t xml:space="preserve">②</w:t>
            </w:r>
            <w:r>
              <w:rPr>
                <w:rFonts w:hint="eastAsia" w:ascii="宋体" w:hAnsi="宋体" w:cs="宋体"/>
                <w:sz w:val="24"/>
                <w:szCs w:val="24"/>
              </w:rPr>
              <w:t xml:space="preserve">抢修、</w:t>
            </w:r>
            <w:r>
              <w:rPr>
                <w:rFonts w:ascii="Calibri" w:hAnsi="Calibri" w:cs="Calibri"/>
                <w:sz w:val="24"/>
                <w:szCs w:val="24"/>
                <w:highlight w:val="none"/>
              </w:rPr>
              <w:t xml:space="preserve">③</w:t>
            </w:r>
            <w:r>
              <w:rPr>
                <w:rFonts w:hint="eastAsia" w:ascii="宋体" w:hAnsi="宋体" w:cs="宋体"/>
                <w:sz w:val="24"/>
                <w:szCs w:val="24"/>
              </w:rPr>
              <w:t xml:space="preserve">重点活动保障、</w:t>
            </w:r>
            <w:r>
              <w:rPr>
                <w:rFonts w:hint="eastAsia" w:ascii="Calibri" w:hAnsi="Calibri" w:eastAsia="宋体" w:cs="Calibri"/>
                <w:sz w:val="24"/>
                <w:szCs w:val="24"/>
                <w:highlight w:val="none"/>
              </w:rPr>
              <w:fldChar w:fldCharType="begin"/>
            </w:r>
            <w:r>
              <w:rPr>
                <w:rFonts w:hint="eastAsia" w:ascii="Calibri" w:hAnsi="Calibri" w:eastAsia="宋体" w:cs="Calibri"/>
                <w:sz w:val="24"/>
                <w:szCs w:val="24"/>
                <w:highlight w:val="none"/>
              </w:rPr>
              <w:instrText xml:space="preserve"> = 4 \* GB3 \* MERGEFORMAT </w:instrText>
            </w:r>
            <w:r>
              <w:rPr>
                <w:rFonts w:hint="eastAsia" w:ascii="Calibri" w:hAnsi="Calibri" w:eastAsia="宋体" w:cs="Calibri"/>
                <w:sz w:val="24"/>
                <w:szCs w:val="24"/>
                <w:highlight w:val="none"/>
              </w:rPr>
              <w:fldChar w:fldCharType="separate"/>
            </w:r>
            <w:r>
              <w:rPr>
                <w:rFonts w:ascii="Calibri" w:hAnsi="Calibri" w:eastAsia="宋体" w:cs="Calibri"/>
                <w:sz w:val="24"/>
                <w:szCs w:val="24"/>
                <w:highlight w:val="none"/>
              </w:rPr>
              <w:t xml:space="preserve">④</w:t>
            </w:r>
            <w:r>
              <w:rPr>
                <w:rFonts w:hint="eastAsia" w:ascii="Calibri" w:hAnsi="Calibri" w:eastAsia="宋体" w:cs="Calibri"/>
                <w:sz w:val="24"/>
                <w:szCs w:val="24"/>
                <w:highlight w:val="none"/>
              </w:rPr>
              <w:fldChar w:fldCharType="end"/>
            </w:r>
            <w:r>
              <w:rPr>
                <w:rFonts w:hint="eastAsia" w:ascii="宋体" w:hAnsi="宋体" w:cs="宋体"/>
                <w:sz w:val="24"/>
                <w:szCs w:val="24"/>
              </w:rPr>
              <w:t xml:space="preserve">人员安排等方面。</w:t>
            </w:r>
            <w:r>
              <w:rPr>
                <w:rFonts w:hint="eastAsia" w:ascii="宋体" w:hAnsi="宋体" w:cs="宋体"/>
                <w:sz w:val="24"/>
                <w:szCs w:val="24"/>
              </w:rPr>
            </w:r>
            <w:r/>
          </w:p>
          <w:p>
            <w:pPr>
              <w:pStyle w:val="637"/>
              <w:jc w:val="left"/>
              <w:keepLines/>
              <w:keepNext w:val="0"/>
              <w:pageBreakBefore w:val="0"/>
              <w:spacing w:line="400" w:lineRule="exact"/>
              <w:widowControl w:val="off"/>
              <w:rPr>
                <w:rFonts w:hint="eastAsia" w:ascii="宋体" w:hAnsi="宋体" w:cs="宋体"/>
                <w:sz w:val="24"/>
                <w:szCs w:val="24"/>
                <w:highlight w:val="none"/>
              </w:rPr>
              <w:framePr w:vAnchor="text" w:hAnchor="page" w:xAlign="center" w:y="57"/>
            </w:pPr>
            <w:r>
              <w:rPr>
                <w:rFonts w:hint="eastAsia" w:ascii="宋体" w:hAnsi="宋体" w:cs="宋体"/>
                <w:sz w:val="24"/>
                <w:szCs w:val="24"/>
                <w:highlight w:val="none"/>
              </w:rPr>
              <w:t xml:space="preserve">方案</w:t>
            </w:r>
            <w:r>
              <w:rPr>
                <w:rFonts w:hint="eastAsia" w:ascii="宋体" w:hAnsi="宋体" w:cs="宋体"/>
                <w:sz w:val="24"/>
                <w:szCs w:val="24"/>
                <w:highlight w:val="none"/>
                <w:lang w:val="en-US" w:eastAsia="zh-CN"/>
              </w:rPr>
              <w:t xml:space="preserve">包含上述要点的得4分，每缺1项扣1分</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637"/>
              <w:jc w:val="left"/>
              <w:keepLines/>
              <w:keepNext w:val="0"/>
              <w:pageBreakBefore w:val="0"/>
              <w:spacing w:line="400" w:lineRule="exact"/>
              <w:widowControl w:val="off"/>
              <w:rPr>
                <w:rFonts w:hint="eastAsia" w:ascii="宋体" w:hAnsi="宋体" w:cs="宋体"/>
                <w:sz w:val="24"/>
                <w:szCs w:val="24"/>
                <w:highlight w:val="none"/>
              </w:rPr>
              <w:framePr w:vAnchor="text" w:hAnchor="page" w:xAlign="center" w:y="57"/>
            </w:pPr>
            <w:r>
              <w:rPr>
                <w:rFonts w:hint="eastAsia" w:ascii="宋体" w:hAnsi="宋体" w:cs="宋体"/>
                <w:sz w:val="24"/>
                <w:szCs w:val="24"/>
                <w:highlight w:val="none"/>
              </w:rPr>
              <w:t xml:space="preserve">方案</w:t>
            </w:r>
            <w:r>
              <w:rPr>
                <w:rFonts w:hint="eastAsia" w:ascii="宋体" w:hAnsi="宋体" w:cs="宋体"/>
                <w:sz w:val="24"/>
                <w:szCs w:val="24"/>
                <w:highlight w:val="none"/>
                <w:lang w:val="zh-CN"/>
              </w:rPr>
              <w:t xml:space="preserve">方案</w:t>
            </w:r>
            <w:r>
              <w:rPr>
                <w:rFonts w:hint="eastAsia" w:ascii="宋体" w:hAnsi="宋体" w:cs="宋体"/>
                <w:sz w:val="24"/>
                <w:szCs w:val="24"/>
                <w:highlight w:val="none"/>
              </w:rPr>
              <w:t xml:space="preserve">全面完善</w:t>
            </w:r>
            <w:r>
              <w:rPr>
                <w:rFonts w:hint="eastAsia" w:ascii="宋体" w:hAnsi="宋体" w:cs="宋体"/>
                <w:sz w:val="24"/>
                <w:szCs w:val="24"/>
                <w:highlight w:val="none"/>
                <w:lang w:val="zh-CN"/>
              </w:rPr>
              <w:t xml:space="preserve">，机制健全、处置流程清晰</w:t>
            </w:r>
            <w:r>
              <w:rPr>
                <w:rFonts w:hint="eastAsia" w:ascii="宋体" w:hAnsi="宋体" w:cs="宋体"/>
                <w:sz w:val="24"/>
                <w:szCs w:val="24"/>
                <w:highlight w:val="none"/>
                <w:lang w:val="en-US" w:eastAsia="zh-CN"/>
              </w:rPr>
              <w:t xml:space="preserve">的加2.5分；</w:t>
            </w:r>
            <w:r>
              <w:rPr>
                <w:rFonts w:hint="eastAsia" w:ascii="宋体" w:hAnsi="宋体" w:cs="宋体"/>
                <w:sz w:val="24"/>
                <w:szCs w:val="24"/>
                <w:highlight w:val="none"/>
              </w:rPr>
            </w:r>
            <w:r/>
          </w:p>
          <w:p>
            <w:pPr>
              <w:pStyle w:val="637"/>
              <w:jc w:val="left"/>
              <w:keepLines/>
              <w:keepNext w:val="0"/>
              <w:pageBreakBefore w:val="0"/>
              <w:spacing w:line="400" w:lineRule="exact"/>
              <w:widowControl w:val="off"/>
              <w:rPr>
                <w:rFonts w:hint="eastAsia" w:ascii="宋体" w:hAnsi="宋体" w:cs="宋体"/>
                <w:sz w:val="24"/>
                <w:szCs w:val="24"/>
              </w:rPr>
              <w:framePr w:vAnchor="text" w:hAnchor="page" w:xAlign="center" w:y="57"/>
            </w:pPr>
            <w:r>
              <w:rPr>
                <w:rFonts w:hint="eastAsia" w:ascii="宋体" w:hAnsi="宋体" w:cs="宋体"/>
                <w:sz w:val="24"/>
                <w:szCs w:val="24"/>
                <w:highlight w:val="none"/>
                <w:lang w:val="en-US" w:eastAsia="zh-CN"/>
              </w:rPr>
              <w:t xml:space="preserve">方案</w:t>
            </w:r>
            <w:r>
              <w:rPr>
                <w:rFonts w:hint="eastAsia" w:ascii="宋体" w:hAnsi="宋体" w:cs="宋体"/>
                <w:sz w:val="24"/>
                <w:szCs w:val="24"/>
                <w:highlight w:val="none"/>
                <w:lang w:val="zh-CN"/>
              </w:rPr>
              <w:t xml:space="preserve">针结合项目实际风险点制定专项应急措施，流程清晰、逻辑严谨</w:t>
            </w:r>
            <w:r>
              <w:rPr>
                <w:rFonts w:hint="eastAsia" w:ascii="宋体" w:hAnsi="宋体" w:cs="宋体"/>
                <w:sz w:val="24"/>
                <w:szCs w:val="24"/>
                <w:highlight w:val="none"/>
                <w:lang w:val="en-US" w:eastAsia="zh-CN"/>
              </w:rPr>
              <w:t xml:space="preserve">的加2.5分；</w:t>
            </w:r>
            <w:r>
              <w:rPr>
                <w:rFonts w:hint="eastAsia" w:ascii="宋体" w:hAnsi="宋体" w:cs="宋体"/>
                <w:sz w:val="24"/>
                <w:szCs w:val="24"/>
              </w:rPr>
            </w:r>
            <w:r/>
          </w:p>
          <w:p>
            <w:pPr>
              <w:pStyle w:val="637"/>
              <w:jc w:val="left"/>
              <w:keepLines/>
              <w:keepNext w:val="0"/>
              <w:pageBreakBefore w:val="0"/>
              <w:spacing w:line="400" w:lineRule="exact"/>
              <w:widowControl w:val="off"/>
              <w:rPr>
                <w:rFonts w:hint="eastAsia" w:ascii="宋体" w:hAnsi="宋体" w:cs="宋体"/>
                <w:sz w:val="24"/>
                <w:szCs w:val="24"/>
              </w:rPr>
              <w:framePr w:vAnchor="text" w:hAnchor="page" w:xAlign="center" w:y="57"/>
            </w:pPr>
            <w:r>
              <w:rPr>
                <w:rFonts w:hint="eastAsia" w:ascii="宋体" w:hAnsi="宋体" w:cs="宋体"/>
                <w:sz w:val="24"/>
                <w:szCs w:val="24"/>
                <w:highlight w:val="none"/>
              </w:rPr>
              <w:t xml:space="preserve">未提供</w:t>
            </w:r>
            <w:r>
              <w:rPr>
                <w:rFonts w:hint="eastAsia" w:ascii="宋体" w:hAnsi="宋体" w:cs="宋体"/>
                <w:sz w:val="24"/>
                <w:szCs w:val="24"/>
                <w:highlight w:val="none"/>
                <w:lang w:val="en-US" w:eastAsia="zh-CN"/>
              </w:rPr>
              <w:t xml:space="preserve">或简单复制采购需求的</w:t>
            </w:r>
            <w:r>
              <w:rPr>
                <w:rFonts w:hint="eastAsia" w:ascii="宋体" w:hAnsi="宋体" w:cs="宋体"/>
                <w:sz w:val="24"/>
                <w:szCs w:val="24"/>
                <w:highlight w:val="none"/>
              </w:rPr>
              <w:t xml:space="preserve">不得分。</w:t>
            </w:r>
            <w:r>
              <w:rPr>
                <w:rFonts w:hint="eastAsia" w:ascii="宋体" w:hAnsi="宋体" w:cs="宋体"/>
                <w:sz w:val="24"/>
                <w:szCs w:val="24"/>
              </w:rPr>
            </w:r>
            <w:r/>
          </w:p>
        </w:tc>
      </w:tr>
      <w:tr>
        <w:trPr>
          <w:cantSplit/>
          <w:trHeight w:val="641"/>
        </w:trPr>
        <w:tc>
          <w:tcPr>
            <w:tcW w:w="922" w:type="dxa"/>
            <w:vAlign w:val="center"/>
            <w:textDirection w:val="lrTb"/>
            <w:noWrap w:val="false"/>
          </w:tcPr>
          <w:p>
            <w:pPr>
              <w:pStyle w:val="637"/>
              <w:jc w:val="center"/>
              <w:keepLines/>
              <w:keepNext w:val="0"/>
              <w:pageBreakBefore w:val="0"/>
              <w:spacing w:line="400" w:lineRule="exact"/>
              <w:widowControl w:val="off"/>
              <w:rPr>
                <w:rFonts w:hint="eastAsia" w:ascii="宋体" w:hAnsi="宋体" w:cs="宋体"/>
                <w:sz w:val="24"/>
                <w:szCs w:val="24"/>
              </w:rPr>
              <w:framePr w:vAnchor="text" w:hAnchor="page" w:xAlign="center" w:y="57"/>
            </w:pPr>
            <w:r>
              <w:rPr>
                <w:rFonts w:hint="eastAsia" w:ascii="宋体" w:hAnsi="宋体" w:cs="宋体"/>
                <w:sz w:val="24"/>
                <w:szCs w:val="24"/>
              </w:rPr>
              <w:t xml:space="preserve">培训方案</w:t>
            </w:r>
            <w:r>
              <w:rPr>
                <w:rFonts w:hint="eastAsia" w:ascii="宋体" w:hAnsi="宋体" w:cs="宋体"/>
                <w:sz w:val="24"/>
                <w:szCs w:val="24"/>
              </w:rPr>
            </w:r>
            <w:r/>
          </w:p>
          <w:p>
            <w:pPr>
              <w:pStyle w:val="637"/>
              <w:jc w:val="center"/>
              <w:keepLines/>
              <w:keepNext w:val="0"/>
              <w:pageBreakBefore w:val="0"/>
              <w:spacing w:line="400" w:lineRule="exact"/>
              <w:widowControl w:val="off"/>
              <w:rPr>
                <w:rFonts w:hint="eastAsia" w:ascii="宋体" w:hAnsi="宋体" w:cs="宋体"/>
                <w:sz w:val="24"/>
                <w:szCs w:val="24"/>
              </w:rPr>
              <w:framePr w:vAnchor="text" w:hAnchor="page" w:xAlign="center" w:y="57"/>
            </w:pPr>
            <w:r>
              <w:rPr>
                <w:rFonts w:hint="eastAsia" w:ascii="宋体" w:hAnsi="宋体" w:cs="宋体"/>
                <w:sz w:val="24"/>
                <w:szCs w:val="24"/>
              </w:rPr>
              <w:t xml:space="preserve">（</w:t>
            </w:r>
            <w:r>
              <w:rPr>
                <w:rFonts w:hint="eastAsia" w:ascii="宋体" w:hAnsi="宋体" w:cs="宋体"/>
                <w:sz w:val="24"/>
                <w:szCs w:val="24"/>
                <w:lang w:val="en-US" w:eastAsia="zh-CN"/>
              </w:rPr>
              <w:t xml:space="preserve">9</w:t>
            </w:r>
            <w:r>
              <w:rPr>
                <w:rFonts w:hint="eastAsia" w:ascii="宋体" w:hAnsi="宋体" w:cs="宋体"/>
                <w:sz w:val="24"/>
                <w:szCs w:val="24"/>
              </w:rPr>
              <w:t xml:space="preserve">分）</w:t>
            </w:r>
            <w:r>
              <w:rPr>
                <w:rFonts w:hint="eastAsia" w:ascii="宋体" w:hAnsi="宋体" w:cs="宋体"/>
                <w:sz w:val="24"/>
                <w:szCs w:val="24"/>
              </w:rPr>
            </w:r>
            <w:r/>
          </w:p>
        </w:tc>
        <w:tc>
          <w:tcPr>
            <w:tcW w:w="4077" w:type="dxa"/>
            <w:vAlign w:val="center"/>
            <w:textDirection w:val="lrTb"/>
            <w:noWrap w:val="false"/>
          </w:tcPr>
          <w:p>
            <w:pPr>
              <w:pStyle w:val="637"/>
              <w:jc w:val="left"/>
              <w:keepLines/>
              <w:keepNext w:val="0"/>
              <w:pageBreakBefore w:val="0"/>
              <w:spacing w:line="400" w:lineRule="exact"/>
              <w:widowControl w:val="off"/>
              <w:rPr>
                <w:rFonts w:hint="eastAsia" w:ascii="宋体" w:hAnsi="宋体" w:cs="宋体"/>
                <w:sz w:val="24"/>
                <w:szCs w:val="24"/>
              </w:rPr>
              <w:framePr w:vAnchor="text" w:hAnchor="page" w:xAlign="center" w:y="57"/>
            </w:pPr>
            <w:r>
              <w:rPr>
                <w:rFonts w:hint="eastAsia" w:ascii="宋体" w:hAnsi="宋体" w:eastAsia="宋体" w:cs="宋体"/>
                <w:sz w:val="24"/>
                <w:szCs w:val="24"/>
              </w:rPr>
              <w:t xml:space="preserve">投标人</w:t>
            </w:r>
            <w:r>
              <w:rPr>
                <w:rFonts w:hint="eastAsia" w:ascii="宋体" w:hAnsi="宋体" w:cs="宋体"/>
                <w:sz w:val="24"/>
                <w:szCs w:val="24"/>
              </w:rPr>
              <w:t xml:space="preserve">具备完善的培训体系，用于提升采购人临床及维修人员水平，</w:t>
            </w:r>
            <w:r>
              <w:rPr>
                <w:rFonts w:hint="eastAsia" w:ascii="宋体" w:hAnsi="宋体" w:cs="宋体"/>
                <w:sz w:val="24"/>
                <w:szCs w:val="24"/>
                <w:lang w:eastAsia="zh-CN"/>
              </w:rPr>
              <w:t xml:space="preserve">投标人</w:t>
            </w:r>
            <w:r>
              <w:rPr>
                <w:rFonts w:hint="eastAsia" w:ascii="宋体" w:hAnsi="宋体" w:cs="宋体"/>
                <w:sz w:val="24"/>
                <w:szCs w:val="24"/>
              </w:rPr>
              <w:t xml:space="preserve">根据项目需求制定相关项目培训方案，包括但不限于</w:t>
            </w:r>
            <w:r>
              <w:rPr>
                <w:rFonts w:ascii="Calibri" w:hAnsi="Calibri" w:cs="Calibri"/>
                <w:sz w:val="24"/>
                <w:szCs w:val="24"/>
                <w:highlight w:val="none"/>
              </w:rPr>
              <w:t xml:space="preserve">①</w:t>
            </w:r>
            <w:r>
              <w:rPr>
                <w:rFonts w:hint="eastAsia" w:ascii="宋体" w:hAnsi="宋体" w:cs="宋体"/>
                <w:sz w:val="24"/>
                <w:szCs w:val="24"/>
              </w:rPr>
              <w:t xml:space="preserve">培训时间计划、</w:t>
            </w:r>
            <w:r>
              <w:rPr>
                <w:rFonts w:ascii="Calibri" w:hAnsi="Calibri" w:cs="Calibri"/>
                <w:sz w:val="24"/>
                <w:szCs w:val="24"/>
                <w:highlight w:val="none"/>
              </w:rPr>
              <w:t xml:space="preserve">②</w:t>
            </w:r>
            <w:r>
              <w:rPr>
                <w:rFonts w:hint="eastAsia" w:ascii="宋体" w:hAnsi="宋体" w:cs="宋体"/>
                <w:sz w:val="24"/>
                <w:szCs w:val="24"/>
              </w:rPr>
              <w:t xml:space="preserve">内容、</w:t>
            </w:r>
            <w:r>
              <w:rPr>
                <w:rFonts w:ascii="Calibri" w:hAnsi="Calibri" w:cs="Calibri"/>
                <w:sz w:val="24"/>
                <w:szCs w:val="24"/>
                <w:highlight w:val="none"/>
              </w:rPr>
              <w:t xml:space="preserve">③</w:t>
            </w:r>
            <w:r>
              <w:rPr>
                <w:rFonts w:hint="eastAsia" w:ascii="宋体" w:hAnsi="宋体" w:cs="宋体"/>
                <w:sz w:val="24"/>
                <w:szCs w:val="24"/>
              </w:rPr>
              <w:t xml:space="preserve">目标、</w:t>
            </w:r>
            <w:r>
              <w:rPr>
                <w:rFonts w:hint="eastAsia" w:ascii="Calibri" w:hAnsi="Calibri" w:eastAsia="宋体" w:cs="Calibri"/>
                <w:sz w:val="24"/>
                <w:szCs w:val="24"/>
                <w:highlight w:val="none"/>
              </w:rPr>
              <w:fldChar w:fldCharType="begin"/>
            </w:r>
            <w:r>
              <w:rPr>
                <w:rFonts w:hint="eastAsia" w:ascii="Calibri" w:hAnsi="Calibri" w:eastAsia="宋体" w:cs="Calibri"/>
                <w:sz w:val="24"/>
                <w:szCs w:val="24"/>
                <w:highlight w:val="none"/>
              </w:rPr>
              <w:instrText xml:space="preserve"> = 4 \* GB3 \* MERGEFORMAT </w:instrText>
            </w:r>
            <w:r>
              <w:rPr>
                <w:rFonts w:hint="eastAsia" w:ascii="Calibri" w:hAnsi="Calibri" w:eastAsia="宋体" w:cs="Calibri"/>
                <w:sz w:val="24"/>
                <w:szCs w:val="24"/>
                <w:highlight w:val="none"/>
              </w:rPr>
              <w:fldChar w:fldCharType="separate"/>
            </w:r>
            <w:r>
              <w:rPr>
                <w:rFonts w:ascii="Calibri" w:hAnsi="Calibri" w:eastAsia="宋体" w:cs="Calibri"/>
                <w:sz w:val="24"/>
                <w:szCs w:val="24"/>
                <w:highlight w:val="none"/>
              </w:rPr>
              <w:t xml:space="preserve">④</w:t>
            </w:r>
            <w:r>
              <w:rPr>
                <w:rFonts w:hint="eastAsia" w:ascii="Calibri" w:hAnsi="Calibri" w:eastAsia="宋体" w:cs="Calibri"/>
                <w:sz w:val="24"/>
                <w:szCs w:val="24"/>
                <w:highlight w:val="none"/>
              </w:rPr>
              <w:fldChar w:fldCharType="end"/>
            </w:r>
            <w:r>
              <w:rPr>
                <w:rFonts w:hint="eastAsia" w:ascii="宋体" w:hAnsi="宋体" w:cs="宋体"/>
                <w:sz w:val="24"/>
                <w:szCs w:val="24"/>
              </w:rPr>
              <w:t xml:space="preserve">培训人员等方面。</w:t>
            </w:r>
            <w:r>
              <w:rPr>
                <w:rFonts w:hint="eastAsia" w:ascii="宋体" w:hAnsi="宋体" w:cs="宋体"/>
                <w:sz w:val="24"/>
                <w:szCs w:val="24"/>
              </w:rPr>
            </w:r>
            <w:r/>
          </w:p>
          <w:p>
            <w:pPr>
              <w:pStyle w:val="637"/>
              <w:jc w:val="left"/>
              <w:keepLines/>
              <w:keepNext w:val="0"/>
              <w:pageBreakBefore w:val="0"/>
              <w:spacing w:line="400" w:lineRule="exact"/>
              <w:widowControl w:val="off"/>
              <w:rPr>
                <w:rFonts w:hint="eastAsia" w:ascii="宋体" w:hAnsi="宋体" w:cs="宋体"/>
                <w:sz w:val="24"/>
                <w:szCs w:val="24"/>
                <w:highlight w:val="none"/>
              </w:rPr>
              <w:framePr w:vAnchor="text" w:hAnchor="page" w:xAlign="center" w:y="57"/>
            </w:pPr>
            <w:r>
              <w:rPr>
                <w:rFonts w:hint="eastAsia" w:ascii="宋体" w:hAnsi="宋体" w:cs="宋体"/>
                <w:sz w:val="24"/>
                <w:szCs w:val="24"/>
                <w:highlight w:val="none"/>
              </w:rPr>
              <w:t xml:space="preserve">方案</w:t>
            </w:r>
            <w:r>
              <w:rPr>
                <w:rFonts w:hint="eastAsia" w:ascii="宋体" w:hAnsi="宋体" w:cs="宋体"/>
                <w:sz w:val="24"/>
                <w:szCs w:val="24"/>
                <w:highlight w:val="none"/>
                <w:lang w:val="en-US" w:eastAsia="zh-CN"/>
              </w:rPr>
              <w:t xml:space="preserve">包含上述要点的得4分，每缺1项扣1分</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637"/>
              <w:jc w:val="left"/>
              <w:keepLines/>
              <w:keepNext w:val="0"/>
              <w:pageBreakBefore w:val="0"/>
              <w:spacing w:line="400" w:lineRule="exact"/>
              <w:widowControl w:val="off"/>
              <w:rPr>
                <w:rFonts w:hint="eastAsia" w:ascii="宋体" w:hAnsi="宋体" w:cs="宋体"/>
                <w:sz w:val="24"/>
                <w:szCs w:val="24"/>
                <w:highlight w:val="none"/>
              </w:rPr>
              <w:framePr w:vAnchor="text" w:hAnchor="page" w:xAlign="center" w:y="57"/>
            </w:pPr>
            <w:r>
              <w:rPr>
                <w:rFonts w:hint="eastAsia" w:ascii="宋体" w:hAnsi="宋体" w:cs="宋体"/>
                <w:sz w:val="24"/>
                <w:szCs w:val="24"/>
                <w:highlight w:val="none"/>
              </w:rPr>
              <w:t xml:space="preserve">方案</w:t>
            </w:r>
            <w:r>
              <w:rPr>
                <w:rFonts w:hint="eastAsia" w:ascii="宋体" w:hAnsi="宋体" w:cs="宋体"/>
                <w:sz w:val="24"/>
                <w:szCs w:val="24"/>
                <w:highlight w:val="none"/>
                <w:lang w:val="zh-CN"/>
              </w:rPr>
              <w:t xml:space="preserve">方案</w:t>
            </w:r>
            <w:r>
              <w:rPr>
                <w:rFonts w:hint="eastAsia" w:ascii="宋体" w:hAnsi="宋体" w:cs="宋体"/>
                <w:sz w:val="24"/>
                <w:szCs w:val="24"/>
                <w:highlight w:val="none"/>
              </w:rPr>
              <w:t xml:space="preserve">全面完善</w:t>
            </w:r>
            <w:r>
              <w:rPr>
                <w:rFonts w:hint="eastAsia" w:ascii="宋体" w:hAnsi="宋体" w:cs="宋体"/>
                <w:sz w:val="24"/>
                <w:szCs w:val="24"/>
                <w:highlight w:val="none"/>
                <w:lang w:val="zh-CN"/>
              </w:rPr>
              <w:t xml:space="preserve">，培训体系健全，培训目标、内容、形式、课时安排清晰合理</w:t>
            </w:r>
            <w:r>
              <w:rPr>
                <w:rFonts w:hint="eastAsia" w:ascii="宋体" w:hAnsi="宋体" w:cs="宋体"/>
                <w:sz w:val="24"/>
                <w:szCs w:val="24"/>
                <w:highlight w:val="none"/>
                <w:lang w:val="en-US" w:eastAsia="zh-CN"/>
              </w:rPr>
              <w:t xml:space="preserve">的加2.5分；</w:t>
            </w:r>
            <w:r>
              <w:rPr>
                <w:rFonts w:hint="eastAsia" w:ascii="宋体" w:hAnsi="宋体" w:cs="宋体"/>
                <w:sz w:val="24"/>
                <w:szCs w:val="24"/>
                <w:highlight w:val="none"/>
              </w:rPr>
            </w:r>
            <w:r/>
          </w:p>
          <w:p>
            <w:pPr>
              <w:pStyle w:val="637"/>
              <w:jc w:val="left"/>
              <w:keepLines/>
              <w:keepNext w:val="0"/>
              <w:pageBreakBefore w:val="0"/>
              <w:spacing w:line="400" w:lineRule="exact"/>
              <w:widowControl w:val="off"/>
              <w:rPr>
                <w:rFonts w:hint="eastAsia" w:ascii="宋体" w:hAnsi="宋体" w:cs="宋体"/>
                <w:sz w:val="24"/>
                <w:szCs w:val="24"/>
              </w:rPr>
              <w:framePr w:vAnchor="text" w:hAnchor="page" w:xAlign="center" w:y="57"/>
            </w:pPr>
            <w:r>
              <w:rPr>
                <w:rFonts w:hint="eastAsia" w:ascii="宋体" w:hAnsi="宋体" w:cs="宋体"/>
                <w:sz w:val="24"/>
                <w:szCs w:val="24"/>
                <w:highlight w:val="none"/>
                <w:lang w:val="en-US" w:eastAsia="zh-CN"/>
              </w:rPr>
              <w:t xml:space="preserve">方案针对本项目使用对象、设备特点、管理要求制定专属培训计划，</w:t>
            </w:r>
            <w:r>
              <w:rPr>
                <w:rFonts w:hint="eastAsia" w:ascii="宋体" w:hAnsi="宋体" w:cs="宋体"/>
                <w:sz w:val="24"/>
                <w:szCs w:val="24"/>
                <w:highlight w:val="none"/>
                <w:lang w:val="zh-CN"/>
              </w:rPr>
              <w:t xml:space="preserve">流程清晰</w:t>
            </w:r>
            <w:r>
              <w:rPr>
                <w:rFonts w:hint="eastAsia" w:ascii="宋体" w:hAnsi="宋体" w:cs="宋体"/>
                <w:sz w:val="24"/>
                <w:szCs w:val="24"/>
                <w:highlight w:val="none"/>
                <w:lang w:val="en-US" w:eastAsia="zh-CN"/>
              </w:rPr>
              <w:t xml:space="preserve">的加2.5分；</w:t>
            </w:r>
            <w:r>
              <w:rPr>
                <w:rFonts w:hint="eastAsia" w:ascii="宋体" w:hAnsi="宋体" w:cs="宋体"/>
                <w:sz w:val="24"/>
                <w:szCs w:val="24"/>
              </w:rPr>
            </w:r>
            <w:r/>
          </w:p>
          <w:p>
            <w:pPr>
              <w:pStyle w:val="637"/>
              <w:jc w:val="left"/>
              <w:keepLines/>
              <w:keepNext w:val="0"/>
              <w:pageBreakBefore w:val="0"/>
              <w:spacing w:line="400" w:lineRule="exact"/>
              <w:widowControl w:val="off"/>
              <w:rPr>
                <w:rFonts w:hint="eastAsia" w:ascii="宋体" w:hAnsi="宋体" w:cs="宋体"/>
                <w:sz w:val="24"/>
                <w:szCs w:val="24"/>
              </w:rPr>
              <w:framePr w:vAnchor="text" w:hAnchor="page" w:xAlign="center" w:y="57"/>
            </w:pPr>
            <w:r>
              <w:rPr>
                <w:rFonts w:hint="eastAsia" w:ascii="宋体" w:hAnsi="宋体" w:cs="宋体"/>
                <w:sz w:val="24"/>
                <w:szCs w:val="24"/>
                <w:highlight w:val="none"/>
              </w:rPr>
              <w:t xml:space="preserve">未提供</w:t>
            </w:r>
            <w:r>
              <w:rPr>
                <w:rFonts w:hint="eastAsia" w:ascii="宋体" w:hAnsi="宋体" w:cs="宋体"/>
                <w:sz w:val="24"/>
                <w:szCs w:val="24"/>
                <w:highlight w:val="none"/>
                <w:lang w:val="en-US" w:eastAsia="zh-CN"/>
              </w:rPr>
              <w:t xml:space="preserve">或简单复制采购需求的</w:t>
            </w:r>
            <w:r>
              <w:rPr>
                <w:rFonts w:hint="eastAsia" w:ascii="宋体" w:hAnsi="宋体" w:cs="宋体"/>
                <w:sz w:val="24"/>
                <w:szCs w:val="24"/>
                <w:highlight w:val="none"/>
              </w:rPr>
              <w:t xml:space="preserve">不得分。</w:t>
            </w:r>
            <w:r>
              <w:rPr>
                <w:rFonts w:hint="eastAsia" w:ascii="宋体" w:hAnsi="宋体" w:cs="宋体"/>
                <w:sz w:val="24"/>
                <w:szCs w:val="24"/>
              </w:rPr>
            </w:r>
            <w:r/>
          </w:p>
        </w:tc>
      </w:tr>
    </w:tbl>
    <w:p>
      <w:pPr>
        <w:pStyle w:val="640"/>
        <w:ind w:firstLine="301"/>
        <w:keepLines w:val="0"/>
        <w:keepNext w:val="0"/>
        <w:spacing w:before="200" w:after="200" w:line="360" w:lineRule="auto"/>
        <w:rPr>
          <w:rFonts w:hint="eastAsia" w:ascii="宋体" w:hAnsi="宋体" w:cs="宋体"/>
          <w:color w:val="000000"/>
          <w:sz w:val="30"/>
          <w:szCs w:val="30"/>
        </w:rPr>
      </w:pPr>
      <w:r/>
      <w:bookmarkEnd w:id="242"/>
      <w:r/>
      <w:bookmarkStart w:id="243" w:name="_Toc76632927"/>
      <w:r/>
      <w:bookmarkStart w:id="244" w:name="_Toc256000063"/>
      <w:r>
        <w:rPr>
          <w:rFonts w:hint="eastAsia" w:ascii="宋体" w:hAnsi="宋体" w:cs="宋体"/>
          <w:color w:val="000000"/>
          <w:sz w:val="30"/>
          <w:szCs w:val="30"/>
          <w:highlight w:val="white"/>
        </w:rPr>
        <w:t xml:space="preserve">9.相同品牌产品的处理原则</w:t>
      </w:r>
      <w:bookmarkEnd w:id="243"/>
      <w:r/>
      <w:bookmarkEnd w:id="244"/>
      <w:r>
        <w:rPr>
          <w:rFonts w:hint="eastAsia" w:ascii="宋体" w:hAnsi="宋体" w:cs="宋体"/>
          <w:color w:val="000000"/>
          <w:sz w:val="30"/>
          <w:szCs w:val="30"/>
        </w:rPr>
      </w:r>
      <w:r/>
    </w:p>
    <w:p>
      <w:pPr>
        <w:pStyle w:val="637"/>
        <w:ind w:firstLine="480"/>
        <w:spacing w:line="360" w:lineRule="auto"/>
        <w:rPr>
          <w:rFonts w:ascii="宋体" w:hAnsi="宋体" w:eastAsia="宋体" w:cs="宋体"/>
          <w:color w:val="000000"/>
          <w:sz w:val="24"/>
          <w:lang w:val="en-US" w:eastAsia="zh-CN"/>
        </w:rPr>
      </w:pPr>
      <w:r>
        <w:rPr>
          <w:rFonts w:hint="eastAsia" w:ascii="宋体" w:hAnsi="宋体" w:cs="宋体"/>
          <w:color w:val="000000"/>
          <w:sz w:val="24"/>
          <w:highlight w:val="white"/>
        </w:rPr>
        <w:t xml:space="preserve">9.1</w:t>
      </w:r>
      <w:r>
        <w:rPr>
          <w:rFonts w:hint="eastAsia" w:ascii="宋体" w:hAnsi="宋体"/>
          <w:color w:val="000000"/>
          <w:sz w:val="24"/>
          <w:highlight w:val="white"/>
        </w:rPr>
        <w:t xml:space="preserve">使用综合评分法的采购项目，核心产品提供相同品牌产品且通过资格审查、符合性</w:t>
      </w:r>
      <w:r>
        <w:rPr>
          <w:rFonts w:hint="eastAsia" w:ascii="宋体" w:hAnsi="宋体"/>
          <w:color w:val="000000"/>
          <w:sz w:val="24"/>
          <w:highlight w:val="white"/>
        </w:rPr>
        <w:t xml:space="preserve">审查的不同投标人参加同一合同项下投标的，按一家投标人计算，评审后得分最高的同品牌投标人获得中标候选人推荐资格；评审得分相同的，由采购人委托评标委员会按照技术指标优劣顺序确定一个投标人获得中标人推荐资格，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rPr>
          <w:rFonts w:ascii="宋体" w:hAnsi="宋体" w:eastAsia="宋体" w:cs="宋体"/>
          <w:color w:val="000000"/>
          <w:sz w:val="24"/>
          <w:lang w:val="en-US" w:eastAsia="zh-CN"/>
        </w:rPr>
      </w:r>
      <w:r/>
    </w:p>
    <w:p>
      <w:pPr>
        <w:pStyle w:val="640"/>
        <w:ind w:firstLine="446"/>
        <w:keepLines w:val="0"/>
        <w:keepNext w:val="0"/>
        <w:spacing w:before="200" w:after="200" w:line="360" w:lineRule="auto"/>
        <w:rPr>
          <w:rFonts w:hint="eastAsia" w:ascii="宋体" w:hAnsi="宋体" w:cs="宋体"/>
          <w:color w:val="000000"/>
          <w:sz w:val="30"/>
          <w:szCs w:val="30"/>
        </w:rPr>
      </w:pPr>
      <w:r/>
      <w:bookmarkStart w:id="245" w:name="_Toc256000064"/>
      <w:r/>
      <w:bookmarkStart w:id="246" w:name="_Toc76632928"/>
      <w:r>
        <w:rPr>
          <w:rFonts w:hint="eastAsia" w:ascii="宋体" w:hAnsi="宋体" w:cs="宋体"/>
          <w:color w:val="000000"/>
          <w:sz w:val="30"/>
          <w:szCs w:val="30"/>
          <w:highlight w:val="white"/>
        </w:rPr>
        <w:t xml:space="preserve">10.允许修改评标结果的情形</w:t>
      </w:r>
      <w:bookmarkEnd w:id="245"/>
      <w:r/>
      <w:bookmarkEnd w:id="246"/>
      <w:r>
        <w:rPr>
          <w:rFonts w:hint="eastAsia" w:ascii="宋体" w:hAnsi="宋体" w:cs="宋体"/>
          <w:color w:val="000000"/>
          <w:sz w:val="30"/>
          <w:szCs w:val="30"/>
        </w:rPr>
      </w:r>
      <w:r/>
    </w:p>
    <w:p>
      <w:pPr>
        <w:pStyle w:val="637"/>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10.1评标结果汇总完成后，除下列情形外，任何人不得修改评标结果：</w:t>
      </w:r>
      <w:r>
        <w:rPr>
          <w:rFonts w:hint="eastAsia" w:ascii="宋体" w:hAnsi="宋体" w:cs="宋体"/>
          <w:color w:val="000000"/>
          <w:sz w:val="24"/>
        </w:rPr>
      </w:r>
      <w:r/>
    </w:p>
    <w:p>
      <w:pPr>
        <w:pStyle w:val="637"/>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（1）分值汇总计算错误的；</w:t>
      </w:r>
      <w:r>
        <w:rPr>
          <w:rFonts w:hint="eastAsia" w:ascii="宋体" w:hAnsi="宋体" w:cs="宋体"/>
          <w:color w:val="000000"/>
          <w:sz w:val="24"/>
        </w:rPr>
      </w:r>
      <w:r/>
    </w:p>
    <w:p>
      <w:pPr>
        <w:pStyle w:val="637"/>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（2）分项评分超出评分标准范围的；</w:t>
      </w:r>
      <w:r>
        <w:rPr>
          <w:rFonts w:hint="eastAsia" w:ascii="宋体" w:hAnsi="宋体" w:cs="宋体"/>
          <w:color w:val="000000"/>
          <w:sz w:val="24"/>
        </w:rPr>
      </w:r>
      <w:r/>
    </w:p>
    <w:p>
      <w:pPr>
        <w:pStyle w:val="637"/>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（3）评标委员会成员对客观评审因素评分不一致的；</w:t>
      </w:r>
      <w:r>
        <w:rPr>
          <w:rFonts w:hint="eastAsia" w:ascii="宋体" w:hAnsi="宋体" w:cs="宋体"/>
          <w:color w:val="000000"/>
          <w:sz w:val="24"/>
        </w:rPr>
      </w:r>
      <w:r/>
    </w:p>
    <w:p>
      <w:pPr>
        <w:pStyle w:val="637"/>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（4）经评标委员会认定评分畸高、畸低的。</w:t>
      </w:r>
      <w:r>
        <w:rPr>
          <w:rFonts w:hint="eastAsia" w:ascii="宋体" w:hAnsi="宋体" w:cs="宋体"/>
          <w:color w:val="000000"/>
          <w:sz w:val="24"/>
        </w:rPr>
      </w:r>
      <w:r/>
    </w:p>
    <w:p>
      <w:pPr>
        <w:pStyle w:val="637"/>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r>
        <w:rPr>
          <w:rFonts w:hint="eastAsia" w:ascii="宋体" w:hAnsi="宋体" w:cs="宋体"/>
          <w:color w:val="000000"/>
          <w:sz w:val="24"/>
        </w:rPr>
      </w:r>
      <w:r/>
    </w:p>
    <w:p>
      <w:pPr>
        <w:pStyle w:val="640"/>
        <w:ind w:firstLine="446"/>
        <w:keepLines w:val="0"/>
        <w:keepNext w:val="0"/>
        <w:spacing w:before="200" w:after="200" w:line="360" w:lineRule="auto"/>
        <w:rPr>
          <w:rFonts w:hint="eastAsia" w:ascii="宋体" w:hAnsi="宋体" w:cs="宋体"/>
          <w:color w:val="000000"/>
          <w:sz w:val="30"/>
          <w:szCs w:val="30"/>
        </w:rPr>
      </w:pPr>
      <w:r/>
      <w:bookmarkStart w:id="247" w:name="_Toc256000065"/>
      <w:r/>
      <w:bookmarkStart w:id="248" w:name="_Toc76632929"/>
      <w:r>
        <w:rPr>
          <w:rFonts w:hint="eastAsia" w:ascii="宋体" w:hAnsi="宋体" w:cs="宋体"/>
          <w:color w:val="000000"/>
          <w:sz w:val="30"/>
          <w:szCs w:val="30"/>
          <w:highlight w:val="white"/>
        </w:rPr>
        <w:t xml:space="preserve">11.推荐中标候选人</w:t>
      </w:r>
      <w:bookmarkEnd w:id="247"/>
      <w:r/>
      <w:bookmarkEnd w:id="248"/>
      <w:r>
        <w:rPr>
          <w:rFonts w:hint="eastAsia" w:ascii="宋体" w:hAnsi="宋体" w:cs="宋体"/>
          <w:color w:val="000000"/>
          <w:sz w:val="30"/>
          <w:szCs w:val="30"/>
        </w:rPr>
      </w:r>
      <w:r/>
    </w:p>
    <w:p>
      <w:pPr>
        <w:pStyle w:val="637"/>
        <w:ind w:firstLine="420"/>
        <w:spacing w:line="360" w:lineRule="auto"/>
        <w:widowControl/>
        <w:rPr>
          <w:rFonts w:hint="eastAsia" w:ascii="宋体" w:hAnsi="宋体" w:cs="宋体"/>
          <w:sz w:val="24"/>
          <w:highlight w:val="green"/>
        </w:rPr>
      </w:pPr>
      <w:r/>
      <w:bookmarkStart w:id="249" w:name="EB21271c89f415479b84208b914e0636c3"/>
      <w:r>
        <w:rPr>
          <w:rFonts w:ascii="Wingdings 2" w:hAnsi="Wingdings 2" w:eastAsia="Wingdings 2" w:cs="Wingdings 2"/>
          <w:sz w:val="24"/>
          <w:highlight w:val="white"/>
        </w:rPr>
        <w:t xml:space="preserve">R</w:t>
      </w:r>
      <w:r>
        <w:rPr>
          <w:rFonts w:hint="eastAsia" w:ascii="宋体" w:hAnsi="宋体" w:cs="宋体"/>
          <w:sz w:val="24"/>
          <w:highlight w:val="whit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bookmarkEnd w:id="249"/>
      <w:r>
        <w:rPr>
          <w:rFonts w:hint="eastAsia" w:ascii="宋体" w:hAnsi="宋体" w:cs="宋体"/>
          <w:sz w:val="24"/>
          <w:highlight w:val="green"/>
        </w:rPr>
      </w:r>
      <w:r/>
    </w:p>
    <w:p>
      <w:pPr>
        <w:pStyle w:val="637"/>
        <w:ind w:firstLine="350"/>
        <w:jc w:val="left"/>
        <w:spacing w:line="360" w:lineRule="auto"/>
        <w:widowControl/>
        <w:rPr>
          <w:rFonts w:hint="eastAsia" w:ascii="宋体" w:hAnsi="宋体" w:cs="宋体"/>
          <w:sz w:val="24"/>
          <w:highlight w:val="cyan"/>
        </w:rPr>
      </w:pPr>
      <w:r/>
      <w:bookmarkStart w:id="250" w:name="EB7df0b9de108341329c0d26a4af5270a1"/>
      <w:r>
        <w:rPr>
          <w:rFonts w:hint="eastAsia" w:ascii="宋体" w:hAnsi="宋体" w:cs="宋体"/>
          <w:sz w:val="20"/>
          <w:highlight w:val="white"/>
        </w:rPr>
        <w:t xml:space="preserve"> </w:t>
      </w:r>
      <w:bookmarkEnd w:id="250"/>
      <w:r>
        <w:rPr>
          <w:rFonts w:hint="eastAsia" w:ascii="宋体" w:hAnsi="宋体" w:cs="宋体"/>
          <w:sz w:val="24"/>
          <w:highlight w:val="cyan"/>
        </w:rPr>
      </w:r>
      <w:r/>
    </w:p>
    <w:p>
      <w:pPr>
        <w:pStyle w:val="1735"/>
        <w:jc w:val="center"/>
        <w:pageBreakBefore/>
        <w:tabs>
          <w:tab w:val="left" w:pos="425" w:leader="none"/>
        </w:tabs>
        <w:rPr>
          <w:rFonts w:hint="eastAsia" w:ascii="宋体" w:eastAsia="宋体" w:cs="宋体"/>
          <w:color w:val="000000"/>
        </w:rPr>
      </w:pPr>
      <w:r/>
      <w:bookmarkStart w:id="251" w:name="_Toc2744"/>
      <w:r/>
      <w:bookmarkStart w:id="252" w:name="_Toc76632930"/>
      <w:r/>
      <w:bookmarkStart w:id="253" w:name="_Toc256000066"/>
      <w:r>
        <w:rPr>
          <w:rFonts w:hint="eastAsia" w:ascii="宋体" w:eastAsia="宋体" w:cs="宋体"/>
          <w:color w:val="000000"/>
          <w:highlight w:val="white"/>
        </w:rPr>
        <w:t xml:space="preserve">第六部分  投标文件（格式）</w:t>
      </w:r>
      <w:bookmarkEnd w:id="251"/>
      <w:r/>
      <w:bookmarkEnd w:id="252"/>
      <w:r/>
      <w:bookmarkEnd w:id="253"/>
      <w:r>
        <w:rPr>
          <w:rFonts w:hint="eastAsia" w:ascii="宋体" w:eastAsia="宋体" w:cs="宋体"/>
          <w:color w:val="000000"/>
        </w:rPr>
      </w:r>
      <w:r/>
    </w:p>
    <w:p>
      <w:pPr>
        <w:pStyle w:val="637"/>
        <w:rPr>
          <w:rFonts w:hint="eastAsia" w:ascii="宋体" w:hAnsi="宋体" w:cs="宋体"/>
          <w:highlight w:val="red"/>
        </w:rPr>
      </w:pPr>
      <w:r/>
      <w:bookmarkStart w:id="254" w:name="EB276847b82d1742a0a143ef2f7cdec288"/>
      <w:r>
        <w:rPr>
          <w:rFonts w:hint="eastAsia" w:ascii="宋体" w:hAnsi="宋体" w:cs="宋体"/>
          <w:highlight w:val="red"/>
        </w:rPr>
      </w:r>
      <w:r/>
    </w:p>
    <w:p>
      <w:pPr>
        <w:pStyle w:val="2033"/>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2033"/>
        <w:spacing w:before="240" w:after="240"/>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2033"/>
        <w:spacing w:before="240" w:after="240"/>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2033"/>
        <w:jc w:val="center"/>
        <w:spacing w:before="540" w:after="540"/>
        <w:rPr>
          <w:rFonts w:hint="eastAsia" w:ascii="宋体" w:hAnsi="宋体" w:eastAsia="宋体" w:cs="宋体"/>
          <w:sz w:val="54"/>
          <w:szCs w:val="54"/>
        </w:rPr>
      </w:pPr>
      <w:r>
        <w:rPr>
          <w:rFonts w:hint="eastAsia" w:ascii="宋体" w:hAnsi="宋体" w:eastAsia="宋体" w:cs="宋体"/>
          <w:sz w:val="54"/>
          <w:szCs w:val="54"/>
        </w:rPr>
        <w:t xml:space="preserve">投 标 文 件</w:t>
      </w:r>
      <w:r>
        <w:rPr>
          <w:rFonts w:hint="eastAsia" w:ascii="宋体" w:hAnsi="宋体" w:eastAsia="宋体" w:cs="宋体"/>
          <w:sz w:val="54"/>
          <w:szCs w:val="54"/>
        </w:rPr>
      </w:r>
      <w:r/>
    </w:p>
    <w:p>
      <w:pPr>
        <w:pStyle w:val="2033"/>
        <w:spacing w:before="240" w:after="240"/>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2033"/>
        <w:spacing w:before="240" w:after="240"/>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2033"/>
        <w:jc w:val="center"/>
        <w:spacing w:before="360" w:after="360"/>
        <w:rPr>
          <w:rFonts w:hint="eastAsia" w:ascii="宋体" w:hAnsi="宋体" w:eastAsia="宋体" w:cs="宋体"/>
          <w:sz w:val="36"/>
          <w:szCs w:val="36"/>
        </w:rPr>
      </w:pPr>
      <w:r>
        <w:rPr>
          <w:rFonts w:hint="eastAsia" w:ascii="宋体" w:hAnsi="宋体" w:eastAsia="宋体" w:cs="宋体"/>
          <w:sz w:val="36"/>
          <w:szCs w:val="36"/>
        </w:rPr>
        <w:t xml:space="preserve">项目编号：</w:t>
      </w:r>
      <w:r>
        <w:rPr>
          <w:rFonts w:hint="eastAsia" w:ascii="宋体" w:hAnsi="宋体" w:eastAsia="宋体" w:cs="宋体"/>
          <w:sz w:val="36"/>
          <w:szCs w:val="36"/>
          <w:lang w:eastAsia="zh-CN"/>
        </w:rPr>
        <w:t xml:space="preserve">JSZC-321100-JSWX-G2026-0023</w:t>
      </w:r>
      <w:r>
        <w:rPr>
          <w:rFonts w:hint="eastAsia" w:ascii="宋体" w:hAnsi="宋体" w:eastAsia="宋体" w:cs="宋体"/>
          <w:sz w:val="36"/>
          <w:szCs w:val="36"/>
        </w:rPr>
        <w:t xml:space="preserve">   </w:t>
      </w:r>
      <w:r>
        <w:rPr>
          <w:rFonts w:hint="eastAsia" w:ascii="宋体" w:hAnsi="宋体" w:eastAsia="宋体" w:cs="宋体"/>
          <w:sz w:val="36"/>
          <w:szCs w:val="36"/>
        </w:rPr>
      </w:r>
      <w:r/>
    </w:p>
    <w:p>
      <w:pPr>
        <w:pStyle w:val="2033"/>
        <w:jc w:val="center"/>
        <w:spacing w:before="360" w:after="360"/>
        <w:rPr>
          <w:rFonts w:hint="eastAsia" w:ascii="宋体" w:hAnsi="宋体" w:eastAsia="宋体" w:cs="宋体"/>
          <w:sz w:val="36"/>
          <w:szCs w:val="36"/>
        </w:rPr>
      </w:pPr>
      <w:r>
        <w:rPr>
          <w:rFonts w:hint="eastAsia" w:ascii="宋体" w:hAnsi="宋体" w:eastAsia="宋体" w:cs="宋体"/>
          <w:sz w:val="36"/>
          <w:szCs w:val="36"/>
        </w:rPr>
        <w:t xml:space="preserve"> </w:t>
      </w:r>
      <w:r>
        <w:rPr>
          <w:rFonts w:hint="eastAsia" w:ascii="宋体" w:hAnsi="宋体" w:eastAsia="宋体" w:cs="宋体"/>
          <w:sz w:val="36"/>
          <w:szCs w:val="36"/>
        </w:rPr>
      </w:r>
      <w:r/>
    </w:p>
    <w:p>
      <w:pPr>
        <w:pStyle w:val="2033"/>
        <w:jc w:val="center"/>
        <w:spacing w:before="360" w:after="360"/>
        <w:rPr>
          <w:rFonts w:hint="eastAsia" w:ascii="宋体" w:hAnsi="宋体" w:eastAsia="宋体" w:cs="宋体"/>
          <w:sz w:val="36"/>
          <w:szCs w:val="36"/>
          <w:lang w:eastAsia="zh-CN"/>
        </w:rPr>
      </w:pPr>
      <w:r>
        <w:rPr>
          <w:rFonts w:hint="eastAsia" w:ascii="宋体" w:hAnsi="宋体" w:eastAsia="宋体" w:cs="宋体"/>
          <w:sz w:val="36"/>
          <w:szCs w:val="36"/>
        </w:rPr>
        <w:t xml:space="preserve">项目名称：</w:t>
      </w:r>
      <w:r>
        <w:rPr>
          <w:rFonts w:hint="eastAsia" w:ascii="宋体" w:hAnsi="宋体" w:eastAsia="宋体" w:cs="宋体"/>
          <w:sz w:val="36"/>
          <w:szCs w:val="36"/>
          <w:lang w:eastAsia="zh-CN"/>
        </w:rPr>
        <w:t xml:space="preserve">镇江市第一人民医院联影影像设备维修保养服务</w:t>
      </w:r>
      <w:r>
        <w:rPr>
          <w:rFonts w:hint="eastAsia" w:ascii="宋体" w:hAnsi="宋体" w:eastAsia="宋体" w:cs="宋体"/>
          <w:sz w:val="36"/>
          <w:szCs w:val="36"/>
          <w:lang w:eastAsia="zh-CN"/>
        </w:rPr>
      </w:r>
      <w:r/>
    </w:p>
    <w:p>
      <w:pPr>
        <w:pStyle w:val="2033"/>
        <w:jc w:val="center"/>
        <w:spacing w:before="360" w:after="360"/>
        <w:rPr>
          <w:rFonts w:hint="eastAsia" w:ascii="宋体" w:hAnsi="宋体" w:eastAsia="宋体" w:cs="宋体"/>
          <w:sz w:val="36"/>
          <w:szCs w:val="36"/>
        </w:rPr>
      </w:pPr>
      <w:r>
        <w:rPr>
          <w:rFonts w:hint="eastAsia" w:ascii="宋体" w:hAnsi="宋体" w:eastAsia="宋体" w:cs="宋体"/>
          <w:sz w:val="36"/>
          <w:szCs w:val="36"/>
        </w:rPr>
        <w:t xml:space="preserve"> </w:t>
      </w:r>
      <w:r>
        <w:rPr>
          <w:rFonts w:hint="eastAsia" w:ascii="宋体" w:hAnsi="宋体" w:eastAsia="宋体" w:cs="宋体"/>
          <w:sz w:val="36"/>
          <w:szCs w:val="36"/>
        </w:rPr>
      </w:r>
      <w:r/>
    </w:p>
    <w:p>
      <w:pPr>
        <w:pStyle w:val="2033"/>
        <w:jc w:val="center"/>
        <w:spacing w:before="360" w:after="360"/>
        <w:rPr>
          <w:rFonts w:hint="eastAsia" w:ascii="宋体" w:hAnsi="宋体" w:eastAsia="宋体" w:cs="宋体"/>
          <w:sz w:val="36"/>
          <w:szCs w:val="36"/>
        </w:rPr>
      </w:pPr>
      <w:r>
        <w:rPr>
          <w:rFonts w:hint="eastAsia" w:ascii="宋体" w:hAnsi="宋体" w:eastAsia="宋体" w:cs="宋体"/>
          <w:sz w:val="36"/>
          <w:szCs w:val="36"/>
        </w:rPr>
        <w:t xml:space="preserve"> </w:t>
      </w:r>
      <w:r>
        <w:rPr>
          <w:rFonts w:hint="eastAsia" w:ascii="宋体" w:hAnsi="宋体" w:eastAsia="宋体" w:cs="宋体"/>
          <w:sz w:val="36"/>
          <w:szCs w:val="36"/>
        </w:rPr>
      </w:r>
      <w:r/>
    </w:p>
    <w:p>
      <w:pPr>
        <w:pStyle w:val="2033"/>
        <w:jc w:val="center"/>
        <w:spacing w:before="360" w:after="360"/>
        <w:rPr>
          <w:rFonts w:hint="eastAsia" w:ascii="宋体" w:hAnsi="宋体" w:eastAsia="宋体" w:cs="宋体"/>
          <w:sz w:val="36"/>
          <w:szCs w:val="36"/>
        </w:rPr>
      </w:pPr>
      <w:r>
        <w:rPr>
          <w:rFonts w:hint="eastAsia" w:ascii="宋体" w:hAnsi="宋体" w:eastAsia="宋体" w:cs="宋体"/>
          <w:sz w:val="36"/>
          <w:szCs w:val="36"/>
        </w:rPr>
        <w:t xml:space="preserve">投标人（公章）：   </w:t>
      </w:r>
      <w:r>
        <w:rPr>
          <w:rFonts w:hint="eastAsia" w:ascii="宋体" w:hAnsi="宋体" w:eastAsia="宋体" w:cs="宋体"/>
          <w:sz w:val="36"/>
          <w:szCs w:val="36"/>
        </w:rPr>
      </w:r>
      <w:r/>
    </w:p>
    <w:p>
      <w:pPr>
        <w:pStyle w:val="2033"/>
        <w:jc w:val="center"/>
        <w:spacing w:before="360" w:after="360"/>
        <w:rPr>
          <w:rFonts w:hint="eastAsia" w:ascii="宋体" w:hAnsi="宋体" w:eastAsia="宋体" w:cs="宋体"/>
          <w:sz w:val="36"/>
          <w:szCs w:val="36"/>
        </w:rPr>
      </w:pPr>
      <w:r>
        <w:rPr>
          <w:rFonts w:hint="eastAsia" w:ascii="宋体" w:hAnsi="宋体" w:eastAsia="宋体" w:cs="宋体"/>
          <w:sz w:val="36"/>
          <w:szCs w:val="36"/>
        </w:rPr>
        <w:t xml:space="preserve">   </w:t>
      </w:r>
      <w:r>
        <w:rPr>
          <w:rFonts w:hint="eastAsia" w:ascii="宋体" w:hAnsi="宋体" w:eastAsia="宋体" w:cs="宋体"/>
          <w:sz w:val="36"/>
          <w:szCs w:val="36"/>
        </w:rPr>
      </w:r>
      <w:r/>
    </w:p>
    <w:p>
      <w:pPr>
        <w:pStyle w:val="2034"/>
        <w:jc w:val="center"/>
        <w:rPr>
          <w:rFonts w:hint="eastAsia" w:ascii="宋体" w:hAnsi="宋体" w:eastAsia="宋体" w:cs="宋体"/>
          <w:b/>
          <w:bCs/>
          <w:lang w:val="en-US" w:eastAsia="zh-CN"/>
        </w:rPr>
        <w:outlineLvl w:val="1"/>
      </w:pPr>
      <w:r>
        <w:rPr>
          <w:rFonts w:hint="eastAsia" w:ascii="宋体" w:hAnsi="宋体" w:eastAsia="宋体" w:cs="宋体"/>
        </w:rPr>
        <w:br w:type="page" w:clear="all"/>
      </w:r>
      <w:bookmarkStart w:id="255" w:name="_Toc32093"/>
      <w:r/>
      <w:bookmarkStart w:id="256" w:name="_Toc256000067"/>
      <w:r>
        <w:rPr>
          <w:rFonts w:hint="eastAsia" w:ascii="宋体" w:hAnsi="宋体" w:eastAsia="宋体" w:cs="宋体"/>
          <w:b/>
          <w:bCs/>
          <w:lang w:val="en-US" w:eastAsia="zh-CN"/>
        </w:rPr>
        <w:t xml:space="preserve">目录</w:t>
      </w:r>
      <w:r>
        <w:rPr>
          <w:rFonts w:hint="eastAsia" w:ascii="宋体" w:hAnsi="宋体" w:eastAsia="宋体" w:cs="宋体"/>
          <w:b/>
          <w:bCs/>
          <w:lang w:val="en-US" w:eastAsia="zh-CN"/>
        </w:rPr>
      </w:r>
      <w:r/>
    </w:p>
    <w:p>
      <w:pPr>
        <w:pStyle w:val="2034"/>
        <w:jc w:val="center"/>
        <w:rPr>
          <w:rFonts w:hint="eastAsia" w:ascii="宋体" w:hAnsi="宋体" w:eastAsia="宋体" w:cs="宋体"/>
          <w:b/>
          <w:bCs/>
          <w:lang w:val="en-US" w:eastAsia="zh-CN"/>
        </w:rPr>
        <w:outlineLvl w:val="1"/>
      </w:pPr>
      <w:r>
        <w:rPr>
          <w:rFonts w:hint="eastAsia" w:ascii="宋体" w:hAnsi="宋体" w:eastAsia="宋体" w:cs="宋体"/>
          <w:b/>
          <w:bCs/>
          <w:lang w:val="en-US" w:eastAsia="zh-CN"/>
        </w:rPr>
      </w:r>
      <w:r/>
    </w:p>
    <w:p>
      <w:pPr>
        <w:pStyle w:val="2034"/>
        <w:jc w:val="center"/>
        <w:rPr>
          <w:rFonts w:ascii="宋体" w:hAnsi="宋体" w:eastAsia="宋体" w:cs="宋体"/>
          <w:b/>
          <w:bCs/>
          <w:lang w:val="en-US" w:eastAsia="zh-CN"/>
        </w:rPr>
        <w:outlineLvl w:val="1"/>
      </w:pPr>
      <w:r>
        <w:rPr>
          <w:rFonts w:hint="eastAsia" w:ascii="宋体" w:hAnsi="宋体" w:eastAsia="宋体" w:cs="宋体"/>
          <w:b/>
          <w:bCs/>
          <w:lang w:val="en-US" w:eastAsia="zh-CN"/>
        </w:rPr>
        <w:t xml:space="preserve">····</w:t>
      </w:r>
      <w:r>
        <w:rPr>
          <w:rFonts w:ascii="宋体" w:hAnsi="宋体" w:eastAsia="宋体" w:cs="宋体"/>
          <w:b/>
          <w:bCs/>
          <w:lang w:val="en-US" w:eastAsia="zh-CN"/>
        </w:rPr>
      </w:r>
      <w:r/>
    </w:p>
    <w:p>
      <w:pPr>
        <w:pStyle w:val="2034"/>
        <w:jc w:val="center"/>
        <w:rPr>
          <w:rFonts w:hint="eastAsia" w:ascii="宋体" w:hAnsi="宋体" w:eastAsia="宋体" w:cs="宋体"/>
          <w:b/>
          <w:bCs/>
          <w:lang w:val="en-US" w:eastAsia="zh-CN"/>
        </w:rPr>
        <w:outlineLvl w:val="1"/>
      </w:pPr>
      <w:r>
        <w:rPr>
          <w:rFonts w:hint="eastAsia" w:ascii="宋体" w:hAnsi="宋体" w:eastAsia="宋体" w:cs="宋体"/>
          <w:b/>
          <w:bCs/>
          <w:lang w:val="en-US" w:eastAsia="zh-CN"/>
        </w:rPr>
        <w:t xml:space="preserve">（自行编制）</w:t>
      </w:r>
      <w:r>
        <w:rPr>
          <w:rFonts w:hint="eastAsia" w:ascii="宋体" w:hAnsi="宋体" w:eastAsia="宋体" w:cs="宋体"/>
          <w:b/>
          <w:bCs/>
          <w:lang w:val="en-US" w:eastAsia="zh-CN"/>
        </w:rPr>
      </w:r>
      <w:r/>
    </w:p>
    <w:p>
      <w:pPr>
        <w:pStyle w:val="2034"/>
        <w:jc w:val="center"/>
        <w:rPr>
          <w:rFonts w:hint="eastAsia" w:ascii="宋体" w:hAnsi="宋体" w:eastAsia="宋体" w:cs="宋体"/>
          <w:b/>
          <w:bCs/>
          <w:lang w:val="en-US" w:eastAsia="zh-CN"/>
        </w:rPr>
        <w:outlineLvl w:val="1"/>
      </w:pPr>
      <w:r>
        <w:rPr>
          <w:rFonts w:hint="eastAsia" w:ascii="宋体" w:hAnsi="宋体" w:eastAsia="宋体" w:cs="宋体"/>
          <w:b/>
          <w:bCs/>
          <w:lang w:val="en-US" w:eastAsia="zh-CN"/>
        </w:rPr>
      </w:r>
      <w:r/>
    </w:p>
    <w:p>
      <w:pPr>
        <w:pStyle w:val="2034"/>
        <w:jc w:val="center"/>
        <w:rPr>
          <w:rFonts w:hint="eastAsia" w:ascii="宋体" w:hAnsi="宋体" w:eastAsia="宋体" w:cs="宋体"/>
          <w:b/>
          <w:bCs/>
          <w:lang w:val="en-US" w:eastAsia="zh-CN"/>
        </w:rPr>
        <w:outlineLvl w:val="1"/>
      </w:pPr>
      <w:r>
        <w:rPr>
          <w:rFonts w:hint="eastAsia" w:ascii="宋体" w:hAnsi="宋体" w:eastAsia="宋体" w:cs="宋体"/>
          <w:b/>
          <w:bCs/>
          <w:lang w:val="en-US" w:eastAsia="zh-CN"/>
        </w:rPr>
      </w:r>
      <w:r/>
    </w:p>
    <w:p>
      <w:pPr>
        <w:pStyle w:val="2034"/>
        <w:jc w:val="center"/>
        <w:rPr>
          <w:rFonts w:hint="eastAsia" w:ascii="宋体" w:hAnsi="宋体" w:eastAsia="宋体" w:cs="宋体"/>
        </w:rPr>
        <w:outlineLvl w:val="1"/>
      </w:pPr>
      <w:r>
        <w:rPr>
          <w:rFonts w:hint="eastAsia" w:ascii="宋体" w:hAnsi="宋体" w:eastAsia="宋体" w:cs="宋体"/>
          <w:sz w:val="32"/>
        </w:rPr>
        <w:t xml:space="preserve">一、资格部分</w:t>
      </w:r>
      <w:bookmarkEnd w:id="255"/>
      <w:r/>
      <w:bookmarkEnd w:id="256"/>
      <w:r>
        <w:rPr>
          <w:rFonts w:hint="eastAsia" w:ascii="宋体" w:hAnsi="宋体" w:eastAsia="宋体" w:cs="宋体"/>
        </w:rPr>
      </w:r>
      <w:r/>
    </w:p>
    <w:p>
      <w:pPr>
        <w:pStyle w:val="2059"/>
        <w:jc w:val="center"/>
        <w:rPr>
          <w:rFonts w:hint="eastAsia" w:ascii="宋体" w:hAnsi="宋体" w:eastAsia="宋体" w:cs="宋体"/>
          <w:sz w:val="28"/>
          <w:szCs w:val="22"/>
          <w:lang w:val="en-US" w:eastAsia="zh-CN"/>
        </w:rPr>
        <w:outlineLvl w:val="1"/>
      </w:pPr>
      <w:r>
        <w:rPr>
          <w:rFonts w:hint="eastAsia" w:ascii="宋体" w:hAnsi="宋体" w:eastAsia="宋体" w:cs="宋体"/>
          <w:sz w:val="28"/>
          <w:szCs w:val="22"/>
          <w:lang w:val="en-US" w:eastAsia="zh-CN"/>
        </w:rPr>
        <w:t xml:space="preserve">资格条件对应“投标人资格审查”，依次提供。</w:t>
      </w:r>
      <w:r>
        <w:rPr>
          <w:rFonts w:hint="eastAsia" w:ascii="宋体" w:hAnsi="宋体" w:eastAsia="宋体" w:cs="宋体"/>
          <w:sz w:val="28"/>
          <w:szCs w:val="22"/>
          <w:lang w:val="en-US" w:eastAsia="zh-CN"/>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458"/>
        <w:gridCol w:w="1798"/>
        <w:gridCol w:w="6266"/>
      </w:tblGrid>
      <w:tr>
        <w:trPr/>
        <w:tc>
          <w:tcPr>
            <w:tcMar>
              <w:top w:w="100" w:type="dxa"/>
              <w:bottom w:w="100" w:type="dxa"/>
            </w:tcMar>
            <w:tcW w:w="458" w:type="dxa"/>
            <w:vAlign w:val="center"/>
            <w:textDirection w:val="lrTb"/>
            <w:noWrap w:val="false"/>
          </w:tcPr>
          <w:p>
            <w:pPr>
              <w:pStyle w:val="2028"/>
              <w:jc w:val="center"/>
              <w:rPr>
                <w:rFonts w:hint="eastAsia" w:ascii="宋体" w:hAnsi="宋体" w:eastAsia="宋体" w:cs="宋体"/>
                <w:sz w:val="21"/>
              </w:rPr>
            </w:pPr>
            <w:r>
              <w:rPr>
                <w:rFonts w:hint="eastAsia" w:ascii="宋体" w:hAnsi="宋体" w:eastAsia="宋体" w:cs="宋体"/>
                <w:sz w:val="21"/>
              </w:rPr>
              <w:t xml:space="preserve">序号</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028"/>
              <w:jc w:val="center"/>
              <w:rPr>
                <w:rFonts w:hint="eastAsia" w:ascii="宋体" w:hAnsi="宋体" w:eastAsia="宋体" w:cs="宋体"/>
                <w:sz w:val="21"/>
              </w:rPr>
            </w:pPr>
            <w:r>
              <w:rPr>
                <w:rFonts w:hint="eastAsia" w:ascii="宋体" w:hAnsi="宋体" w:eastAsia="宋体" w:cs="宋体"/>
                <w:sz w:val="21"/>
              </w:rPr>
              <w:t xml:space="preserve">审查要素</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028"/>
              <w:jc w:val="center"/>
              <w:rPr>
                <w:rFonts w:hint="eastAsia" w:ascii="宋体" w:hAnsi="宋体" w:eastAsia="宋体" w:cs="宋体"/>
                <w:sz w:val="21"/>
              </w:rPr>
            </w:pPr>
            <w:r>
              <w:rPr>
                <w:rFonts w:hint="eastAsia" w:ascii="宋体" w:hAnsi="宋体" w:eastAsia="宋体" w:cs="宋体"/>
                <w:sz w:val="21"/>
              </w:rPr>
              <w:t xml:space="preserve">审查内容</w:t>
            </w:r>
            <w:r>
              <w:rPr>
                <w:rFonts w:hint="eastAsia" w:ascii="宋体" w:hAnsi="宋体" w:eastAsia="宋体" w:cs="宋体"/>
                <w:sz w:val="21"/>
              </w:rPr>
            </w:r>
            <w:r/>
          </w:p>
        </w:tc>
      </w:tr>
      <w:tr>
        <w:trPr/>
        <w:tc>
          <w:tcPr>
            <w:tcMar>
              <w:top w:w="100" w:type="dxa"/>
              <w:bottom w:w="100" w:type="dxa"/>
            </w:tcMar>
            <w:tcW w:w="458" w:type="dxa"/>
            <w:vAlign w:val="center"/>
            <w:textDirection w:val="lrTb"/>
            <w:noWrap w:val="false"/>
          </w:tcPr>
          <w:p>
            <w:pPr>
              <w:pStyle w:val="2028"/>
              <w:jc w:val="center"/>
              <w:rPr>
                <w:rFonts w:hint="eastAsia" w:ascii="宋体" w:hAnsi="宋体" w:eastAsia="宋体" w:cs="宋体"/>
                <w:sz w:val="21"/>
              </w:rPr>
            </w:pPr>
            <w:r>
              <w:rPr>
                <w:rFonts w:hint="eastAsia" w:ascii="宋体" w:hAnsi="宋体" w:eastAsia="宋体" w:cs="宋体"/>
                <w:sz w:val="21"/>
              </w:rPr>
              <w:t xml:space="preserve">1</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028"/>
              <w:jc w:val="center"/>
              <w:rPr>
                <w:rFonts w:hint="eastAsia" w:ascii="宋体" w:hAnsi="宋体" w:eastAsia="宋体" w:cs="宋体"/>
                <w:sz w:val="21"/>
              </w:rPr>
            </w:pPr>
            <w:r>
              <w:rPr>
                <w:rFonts w:hint="eastAsia" w:ascii="宋体" w:hAnsi="宋体" w:eastAsia="宋体" w:cs="宋体"/>
                <w:sz w:val="21"/>
              </w:rPr>
              <w:t xml:space="preserve">具有独立承担民事责任的能力</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028"/>
              <w:jc w:val="both"/>
              <w:rPr>
                <w:rFonts w:hint="eastAsia" w:ascii="宋体" w:hAnsi="宋体" w:eastAsia="宋体" w:cs="宋体"/>
                <w:sz w:val="21"/>
              </w:rPr>
            </w:pPr>
            <w:r>
              <w:rPr>
                <w:rFonts w:hint="eastAsia" w:ascii="宋体" w:hAnsi="宋体" w:eastAsia="宋体" w:cs="宋体"/>
                <w:sz w:val="21"/>
              </w:rPr>
              <w:t xml:space="preserve">法人或者其他组织的营业执照等证明文件。</w:t>
            </w:r>
            <w:r>
              <w:rPr>
                <w:rFonts w:hint="eastAsia" w:ascii="宋体" w:hAnsi="宋体" w:eastAsia="宋体" w:cs="宋体"/>
                <w:sz w:val="21"/>
              </w:rPr>
            </w:r>
            <w:r/>
          </w:p>
        </w:tc>
      </w:tr>
      <w:tr>
        <w:trPr/>
        <w:tc>
          <w:tcPr>
            <w:tcMar>
              <w:top w:w="100" w:type="dxa"/>
              <w:bottom w:w="100" w:type="dxa"/>
            </w:tcMar>
            <w:tcW w:w="458" w:type="dxa"/>
            <w:vAlign w:val="center"/>
            <w:textDirection w:val="lrTb"/>
            <w:noWrap w:val="false"/>
          </w:tcPr>
          <w:p>
            <w:pPr>
              <w:pStyle w:val="2028"/>
              <w:jc w:val="center"/>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028"/>
              <w:jc w:val="center"/>
              <w:rPr>
                <w:rFonts w:hint="eastAsia" w:ascii="宋体" w:hAnsi="宋体" w:eastAsia="宋体" w:cs="宋体"/>
                <w:sz w:val="21"/>
              </w:rPr>
            </w:pPr>
            <w:r>
              <w:rPr>
                <w:rFonts w:hint="eastAsia" w:ascii="宋体" w:hAnsi="宋体" w:eastAsia="宋体" w:cs="宋体"/>
                <w:sz w:val="21"/>
              </w:rPr>
              <w:t xml:space="preserve">具有良好的商业信誉和健全的财务会计制度</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028"/>
              <w:rPr>
                <w:rFonts w:hint="eastAsia" w:ascii="宋体" w:hAnsi="宋体" w:eastAsia="宋体" w:cs="宋体"/>
                <w:sz w:val="21"/>
              </w:rPr>
            </w:pPr>
            <w:r>
              <w:rPr>
                <w:rFonts w:hint="eastAsia" w:ascii="宋体" w:hAnsi="宋体" w:eastAsia="宋体" w:cs="宋体"/>
                <w:sz w:val="21"/>
              </w:rPr>
              <w:t xml:space="preserve">提供</w:t>
            </w:r>
            <w:r>
              <w:rPr>
                <w:rFonts w:hint="eastAsia" w:ascii="宋体" w:hAnsi="宋体" w:eastAsia="宋体" w:cs="宋体"/>
                <w:sz w:val="21"/>
                <w:lang w:val="en-US" w:eastAsia="zh-CN"/>
              </w:rPr>
              <w:t xml:space="preserve">2025年度财务报告</w:t>
            </w:r>
            <w:r>
              <w:rPr>
                <w:rFonts w:hint="eastAsia" w:ascii="宋体" w:hAnsi="宋体" w:eastAsia="宋体" w:cs="宋体"/>
                <w:sz w:val="21"/>
              </w:rPr>
              <w:t xml:space="preserve">（成立不满一年的提供至少一个月），或银行出具的资信证明，或财政部门认可的政府采购专业担保机构出具的投标担保函等，或提供资格承诺函。</w:t>
            </w:r>
            <w:r>
              <w:rPr>
                <w:rFonts w:hint="eastAsia" w:ascii="宋体" w:hAnsi="宋体" w:eastAsia="宋体" w:cs="宋体"/>
                <w:sz w:val="21"/>
              </w:rPr>
            </w:r>
            <w:r/>
          </w:p>
        </w:tc>
      </w:tr>
      <w:tr>
        <w:trPr/>
        <w:tc>
          <w:tcPr>
            <w:tcMar>
              <w:top w:w="100" w:type="dxa"/>
              <w:bottom w:w="100" w:type="dxa"/>
            </w:tcMar>
            <w:tcW w:w="458" w:type="dxa"/>
            <w:vAlign w:val="center"/>
            <w:textDirection w:val="lrTb"/>
            <w:noWrap w:val="false"/>
          </w:tcPr>
          <w:p>
            <w:pPr>
              <w:pStyle w:val="2028"/>
              <w:jc w:val="center"/>
              <w:rPr>
                <w:rFonts w:hint="eastAsia" w:ascii="宋体" w:hAnsi="宋体" w:eastAsia="宋体" w:cs="宋体"/>
                <w:sz w:val="21"/>
              </w:rPr>
            </w:pPr>
            <w:r>
              <w:rPr>
                <w:rFonts w:hint="eastAsia" w:ascii="宋体" w:hAnsi="宋体" w:eastAsia="宋体" w:cs="宋体"/>
                <w:sz w:val="21"/>
              </w:rPr>
              <w:t xml:space="preserve">3</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028"/>
              <w:jc w:val="center"/>
              <w:rPr>
                <w:rFonts w:hint="eastAsia" w:ascii="宋体" w:hAnsi="宋体" w:eastAsia="宋体" w:cs="宋体"/>
                <w:sz w:val="21"/>
              </w:rPr>
            </w:pPr>
            <w:r>
              <w:rPr>
                <w:rFonts w:hint="eastAsia" w:ascii="宋体" w:hAnsi="宋体" w:eastAsia="宋体" w:cs="宋体"/>
                <w:sz w:val="21"/>
              </w:rPr>
              <w:t xml:space="preserve">具有履行合同所必需的设备和专业技术能力</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028"/>
              <w:jc w:val="both"/>
              <w:rPr>
                <w:rFonts w:hint="eastAsia" w:ascii="宋体" w:hAnsi="宋体" w:eastAsia="宋体" w:cs="宋体"/>
                <w:sz w:val="21"/>
              </w:rPr>
            </w:pPr>
            <w:r>
              <w:rPr>
                <w:rFonts w:hint="eastAsia" w:ascii="宋体" w:hAnsi="宋体" w:eastAsia="宋体" w:cs="宋体"/>
                <w:sz w:val="21"/>
              </w:rPr>
              <w:t xml:space="preserve">投标人相关信息一览表，或提供资格承诺函。</w:t>
            </w:r>
            <w:r>
              <w:rPr>
                <w:rFonts w:hint="eastAsia" w:ascii="宋体" w:hAnsi="宋体" w:eastAsia="宋体" w:cs="宋体"/>
                <w:sz w:val="21"/>
              </w:rPr>
            </w:r>
            <w:r/>
          </w:p>
        </w:tc>
      </w:tr>
      <w:tr>
        <w:trPr/>
        <w:tc>
          <w:tcPr>
            <w:tcMar>
              <w:top w:w="100" w:type="dxa"/>
              <w:bottom w:w="100" w:type="dxa"/>
            </w:tcMar>
            <w:tcW w:w="458" w:type="dxa"/>
            <w:vAlign w:val="center"/>
            <w:textDirection w:val="lrTb"/>
            <w:noWrap w:val="false"/>
          </w:tcPr>
          <w:p>
            <w:pPr>
              <w:pStyle w:val="2028"/>
              <w:jc w:val="center"/>
              <w:rPr>
                <w:rFonts w:hint="eastAsia" w:ascii="宋体" w:hAnsi="宋体" w:eastAsia="宋体" w:cs="宋体"/>
                <w:sz w:val="21"/>
              </w:rPr>
            </w:pPr>
            <w:r>
              <w:rPr>
                <w:rFonts w:hint="eastAsia" w:ascii="宋体" w:hAnsi="宋体" w:eastAsia="宋体" w:cs="宋体"/>
                <w:sz w:val="21"/>
              </w:rPr>
              <w:t xml:space="preserve">4</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028"/>
              <w:jc w:val="center"/>
              <w:rPr>
                <w:rFonts w:hint="eastAsia" w:ascii="宋体" w:hAnsi="宋体" w:eastAsia="宋体" w:cs="宋体"/>
                <w:sz w:val="21"/>
              </w:rPr>
            </w:pPr>
            <w:r>
              <w:rPr>
                <w:rFonts w:hint="eastAsia" w:ascii="宋体" w:hAnsi="宋体" w:eastAsia="宋体" w:cs="宋体"/>
                <w:sz w:val="21"/>
              </w:rPr>
              <w:t xml:space="preserve">有依法缴纳税收和社会保障资金的良好记录</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028"/>
              <w:rPr>
                <w:rFonts w:hint="eastAsia" w:ascii="宋体" w:hAnsi="宋体" w:eastAsia="宋体" w:cs="宋体"/>
                <w:sz w:val="21"/>
              </w:rPr>
            </w:pPr>
            <w:r>
              <w:rPr>
                <w:rFonts w:hint="eastAsia" w:ascii="宋体" w:hAnsi="宋体" w:eastAsia="宋体" w:cs="宋体"/>
                <w:sz w:val="21"/>
              </w:rPr>
              <w:t xml:space="preserve">参加本次政府采购活动前半年内（至少一个月）依法缴纳税收和社会保险资金的相关材料，或提供资格承诺函。</w:t>
            </w:r>
            <w:r>
              <w:rPr>
                <w:rFonts w:hint="eastAsia" w:ascii="宋体" w:hAnsi="宋体" w:eastAsia="宋体" w:cs="宋体"/>
                <w:sz w:val="21"/>
              </w:rPr>
            </w:r>
            <w:r/>
          </w:p>
        </w:tc>
      </w:tr>
      <w:tr>
        <w:trPr/>
        <w:tc>
          <w:tcPr>
            <w:tcMar>
              <w:top w:w="100" w:type="dxa"/>
              <w:bottom w:w="100" w:type="dxa"/>
            </w:tcMar>
            <w:tcW w:w="458" w:type="dxa"/>
            <w:vAlign w:val="center"/>
            <w:textDirection w:val="lrTb"/>
            <w:noWrap w:val="false"/>
          </w:tcPr>
          <w:p>
            <w:pPr>
              <w:pStyle w:val="2028"/>
              <w:jc w:val="center"/>
              <w:rPr>
                <w:rFonts w:hint="eastAsia" w:ascii="宋体" w:hAnsi="宋体" w:eastAsia="宋体" w:cs="宋体"/>
                <w:sz w:val="21"/>
              </w:rPr>
            </w:pPr>
            <w:r>
              <w:rPr>
                <w:rFonts w:hint="eastAsia" w:ascii="宋体" w:hAnsi="宋体" w:eastAsia="宋体" w:cs="宋体"/>
                <w:sz w:val="21"/>
              </w:rPr>
              <w:t xml:space="preserve">5</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028"/>
              <w:jc w:val="center"/>
              <w:rPr>
                <w:rFonts w:hint="eastAsia" w:ascii="宋体" w:hAnsi="宋体" w:eastAsia="宋体" w:cs="宋体"/>
                <w:sz w:val="21"/>
              </w:rPr>
            </w:pPr>
            <w:r>
              <w:rPr>
                <w:rFonts w:hint="eastAsia" w:ascii="宋体" w:hAnsi="宋体" w:eastAsia="宋体" w:cs="宋体"/>
                <w:sz w:val="21"/>
              </w:rPr>
              <w:t xml:space="preserve">参加政府采购活动前三年内，在经营活动中没有重大违法记录</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028"/>
              <w:jc w:val="both"/>
              <w:rPr>
                <w:rFonts w:hint="eastAsia" w:ascii="宋体" w:hAnsi="宋体" w:eastAsia="宋体" w:cs="宋体"/>
                <w:sz w:val="21"/>
              </w:rPr>
            </w:pPr>
            <w:r>
              <w:rPr>
                <w:rFonts w:hint="eastAsia" w:ascii="宋体" w:hAnsi="宋体" w:eastAsia="宋体" w:cs="宋体"/>
                <w:sz w:val="21"/>
              </w:rPr>
              <w:t xml:space="preserve">（1）投标函。</w:t>
            </w:r>
            <w:r>
              <w:rPr>
                <w:rFonts w:hint="eastAsia" w:ascii="宋体" w:hAnsi="宋体" w:eastAsia="宋体" w:cs="宋体"/>
                <w:sz w:val="21"/>
              </w:rPr>
            </w:r>
            <w:r/>
          </w:p>
          <w:p>
            <w:pPr>
              <w:pStyle w:val="2028"/>
              <w:rPr>
                <w:rFonts w:hint="eastAsia" w:ascii="宋体" w:hAnsi="宋体" w:eastAsia="宋体" w:cs="宋体"/>
                <w:sz w:val="21"/>
              </w:rPr>
            </w:pPr>
            <w:r>
              <w:rPr>
                <w:rFonts w:hint="eastAsia" w:ascii="宋体" w:hAnsi="宋体" w:eastAsia="宋体" w:cs="宋体"/>
                <w:sz w:val="21"/>
              </w:rPr>
              <w:t xml:space="preserve">（2）“信用中国”网站（www.creditchina.gov.cn）、中国政府采购网（www.ccgp.gov.cn）、“信用江苏”网站（http://credit.jiangsu.gov.cn/）的查询结果未列入失信被执行人名单、重大税收违法案件当事人名单、政府采购严重违法失信行为名单，以现场查询为准。或提供资格承诺函。</w:t>
            </w:r>
            <w:r>
              <w:rPr>
                <w:rFonts w:hint="eastAsia" w:ascii="宋体" w:hAnsi="宋体" w:eastAsia="宋体" w:cs="宋体"/>
                <w:sz w:val="21"/>
              </w:rPr>
            </w:r>
            <w:r/>
          </w:p>
        </w:tc>
      </w:tr>
      <w:tr>
        <w:trPr/>
        <w:tc>
          <w:tcPr>
            <w:tcMar>
              <w:top w:w="100" w:type="dxa"/>
              <w:bottom w:w="100" w:type="dxa"/>
            </w:tcMar>
            <w:tcW w:w="458" w:type="dxa"/>
            <w:vAlign w:val="center"/>
            <w:textDirection w:val="lrTb"/>
            <w:noWrap w:val="false"/>
          </w:tcPr>
          <w:p>
            <w:pPr>
              <w:pStyle w:val="2028"/>
              <w:jc w:val="center"/>
              <w:rPr>
                <w:rFonts w:hint="eastAsia" w:ascii="宋体" w:hAnsi="宋体" w:eastAsia="宋体" w:cs="宋体"/>
                <w:sz w:val="21"/>
              </w:rPr>
            </w:pPr>
            <w:r>
              <w:rPr>
                <w:rFonts w:hint="eastAsia" w:ascii="宋体" w:hAnsi="宋体" w:eastAsia="宋体" w:cs="宋体"/>
                <w:sz w:val="21"/>
              </w:rPr>
              <w:t xml:space="preserve">6</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028"/>
              <w:jc w:val="center"/>
              <w:rPr>
                <w:rFonts w:hint="eastAsia" w:ascii="宋体" w:hAnsi="宋体" w:eastAsia="宋体" w:cs="宋体"/>
                <w:sz w:val="21"/>
              </w:rPr>
            </w:pPr>
            <w:r>
              <w:rPr>
                <w:rFonts w:hint="eastAsia" w:ascii="宋体" w:hAnsi="宋体" w:eastAsia="宋体" w:cs="宋体"/>
                <w:sz w:val="21"/>
              </w:rPr>
              <w:t xml:space="preserve">法律、行政法规规定的其他条件</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028"/>
              <w:rPr>
                <w:rFonts w:ascii="宋体" w:hAnsi="宋体" w:eastAsia="宋体" w:cs="宋体"/>
                <w:sz w:val="21"/>
                <w:lang w:val="en-US"/>
              </w:rPr>
            </w:pPr>
            <w:r>
              <w:rPr>
                <w:rFonts w:hint="eastAsia" w:ascii="宋体" w:hAnsi="宋体" w:eastAsia="宋体" w:cs="宋体"/>
                <w:sz w:val="21"/>
                <w:lang w:val="en-US" w:eastAsia="zh-CN"/>
              </w:rPr>
              <w:t xml:space="preserve">见第一部分“投标邀请”。</w:t>
            </w:r>
            <w:r>
              <w:rPr>
                <w:rFonts w:ascii="宋体" w:hAnsi="宋体" w:eastAsia="宋体" w:cs="宋体"/>
                <w:sz w:val="21"/>
                <w:lang w:val="en-US"/>
              </w:rPr>
            </w:r>
            <w:r/>
          </w:p>
        </w:tc>
      </w:tr>
      <w:tr>
        <w:trPr/>
        <w:tc>
          <w:tcPr>
            <w:tcMar>
              <w:top w:w="100" w:type="dxa"/>
              <w:bottom w:w="100" w:type="dxa"/>
            </w:tcMar>
            <w:tcW w:w="458" w:type="dxa"/>
            <w:vAlign w:val="center"/>
            <w:textDirection w:val="lrTb"/>
            <w:noWrap w:val="false"/>
          </w:tcPr>
          <w:p>
            <w:pPr>
              <w:pStyle w:val="2028"/>
              <w:jc w:val="center"/>
              <w:rPr>
                <w:rFonts w:hint="eastAsia" w:ascii="宋体" w:hAnsi="宋体" w:eastAsia="宋体" w:cs="宋体"/>
                <w:sz w:val="21"/>
              </w:rPr>
            </w:pPr>
            <w:r>
              <w:rPr>
                <w:rFonts w:hint="eastAsia" w:ascii="宋体" w:hAnsi="宋体" w:eastAsia="宋体" w:cs="宋体"/>
                <w:sz w:val="21"/>
              </w:rPr>
              <w:t xml:space="preserve">7</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028"/>
              <w:jc w:val="center"/>
              <w:rPr>
                <w:rFonts w:hint="eastAsia" w:ascii="宋体" w:hAnsi="宋体" w:eastAsia="宋体" w:cs="宋体"/>
                <w:sz w:val="21"/>
              </w:rPr>
            </w:pPr>
            <w:r>
              <w:rPr>
                <w:rFonts w:hint="eastAsia" w:ascii="宋体" w:hAnsi="宋体" w:eastAsia="宋体" w:cs="宋体"/>
                <w:sz w:val="21"/>
              </w:rPr>
              <w:t xml:space="preserve">落实政府采购政策需满足的资格要求</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028"/>
              <w:jc w:val="both"/>
              <w:rPr>
                <w:rFonts w:hint="eastAsia" w:ascii="宋体" w:hAnsi="宋体" w:eastAsia="宋体" w:cs="宋体"/>
                <w:sz w:val="21"/>
                <w:lang w:eastAsia="zh-CN"/>
              </w:rPr>
            </w:pPr>
            <w:r>
              <w:rPr>
                <w:rFonts w:hint="eastAsia" w:ascii="宋体" w:hAnsi="宋体" w:eastAsia="宋体" w:cs="宋体"/>
                <w:sz w:val="21"/>
                <w:lang w:val="en-US" w:eastAsia="zh-CN"/>
              </w:rPr>
              <w:t xml:space="preserve">见第一部分“投标邀请”。</w:t>
            </w:r>
            <w:r>
              <w:rPr>
                <w:rFonts w:hint="eastAsia" w:ascii="宋体" w:hAnsi="宋体" w:eastAsia="宋体" w:cs="宋体"/>
                <w:sz w:val="21"/>
                <w:lang w:eastAsia="zh-CN"/>
              </w:rPr>
            </w:r>
            <w:r/>
          </w:p>
        </w:tc>
      </w:tr>
      <w:tr>
        <w:trPr>
          <w:trHeight w:val="855"/>
        </w:trPr>
        <w:tc>
          <w:tcPr>
            <w:tcMar>
              <w:top w:w="100" w:type="dxa"/>
              <w:bottom w:w="100" w:type="dxa"/>
            </w:tcMar>
            <w:tcW w:w="458" w:type="dxa"/>
            <w:vAlign w:val="center"/>
            <w:textDirection w:val="lrTb"/>
            <w:noWrap w:val="false"/>
          </w:tcPr>
          <w:p>
            <w:pPr>
              <w:pStyle w:val="2028"/>
              <w:jc w:val="center"/>
              <w:rPr>
                <w:rFonts w:hint="eastAsia"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028"/>
              <w:jc w:val="center"/>
              <w:rPr>
                <w:rFonts w:hint="eastAsia" w:ascii="宋体" w:hAnsi="宋体" w:eastAsia="宋体" w:cs="宋体"/>
                <w:sz w:val="21"/>
              </w:rPr>
            </w:pPr>
            <w:r>
              <w:rPr>
                <w:rFonts w:hint="eastAsia" w:ascii="宋体" w:hAnsi="宋体" w:eastAsia="宋体" w:cs="宋体"/>
                <w:sz w:val="21"/>
              </w:rPr>
              <w:t xml:space="preserve">本项目的特定资格要求</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028"/>
              <w:jc w:val="both"/>
              <w:rPr>
                <w:rFonts w:ascii="宋体" w:hAnsi="宋体" w:eastAsia="宋体" w:cs="宋体"/>
                <w:sz w:val="21"/>
                <w:lang w:val="en-US" w:eastAsia="zh-CN"/>
              </w:rPr>
            </w:pPr>
            <w:r>
              <w:rPr>
                <w:rFonts w:hint="eastAsia" w:ascii="宋体" w:hAnsi="宋体" w:eastAsia="宋体" w:cs="宋体"/>
                <w:sz w:val="21"/>
                <w:lang w:val="en-US" w:eastAsia="zh-CN"/>
              </w:rPr>
              <w:t xml:space="preserve">见第一部分“投标邀请”。</w:t>
            </w:r>
            <w:r>
              <w:rPr>
                <w:rFonts w:ascii="宋体" w:hAnsi="宋体" w:eastAsia="宋体" w:cs="宋体"/>
                <w:sz w:val="21"/>
                <w:lang w:val="en-US" w:eastAsia="zh-CN"/>
              </w:rPr>
            </w:r>
            <w:r/>
          </w:p>
        </w:tc>
      </w:tr>
    </w:tbl>
    <w:p>
      <w:pPr>
        <w:pStyle w:val="2035"/>
        <w:jc w:val="left"/>
        <w:rPr>
          <w:rFonts w:hint="eastAsia" w:ascii="宋体" w:hAnsi="宋体" w:eastAsia="宋体" w:cs="宋体"/>
          <w:b/>
          <w:bCs/>
          <w:sz w:val="28"/>
          <w:szCs w:val="28"/>
          <w:lang w:val="en-US" w:eastAsia="zh-CN"/>
        </w:rPr>
        <w:outlineLvl w:val="2"/>
      </w:pPr>
      <w:r>
        <w:rPr>
          <w:rFonts w:hint="eastAsia" w:ascii="宋体" w:hAnsi="宋体" w:eastAsia="宋体" w:cs="宋体"/>
        </w:rPr>
        <w:br w:type="page" w:clear="all"/>
      </w:r>
      <w:bookmarkStart w:id="257" w:name="_Toc256000068"/>
      <w:r>
        <w:rPr>
          <w:rFonts w:hint="eastAsia" w:ascii="宋体" w:hAnsi="宋体" w:eastAsia="宋体" w:cs="宋体"/>
          <w:b/>
          <w:bCs/>
          <w:sz w:val="28"/>
          <w:szCs w:val="28"/>
          <w:lang w:val="en-US" w:eastAsia="zh-CN"/>
        </w:rPr>
        <w:t xml:space="preserve">以下格式自行对应拟用：</w:t>
      </w:r>
      <w:r>
        <w:rPr>
          <w:rFonts w:hint="eastAsia" w:ascii="宋体" w:hAnsi="宋体" w:eastAsia="宋体" w:cs="宋体"/>
          <w:b/>
          <w:bCs/>
          <w:sz w:val="28"/>
          <w:szCs w:val="28"/>
          <w:lang w:val="en-US" w:eastAsia="zh-CN"/>
        </w:rPr>
      </w:r>
      <w:r/>
    </w:p>
    <w:p>
      <w:pPr>
        <w:pStyle w:val="2035"/>
        <w:jc w:val="center"/>
        <w:rPr>
          <w:rFonts w:hint="eastAsia" w:ascii="宋体" w:hAnsi="宋体" w:eastAsia="宋体" w:cs="宋体"/>
        </w:rPr>
        <w:outlineLvl w:val="2"/>
      </w:pPr>
      <w:r>
        <w:rPr>
          <w:rFonts w:hint="eastAsia" w:ascii="宋体" w:hAnsi="宋体" w:eastAsia="宋体" w:cs="宋体"/>
          <w:sz w:val="28"/>
        </w:rPr>
        <w:t xml:space="preserve">(一)投标函</w:t>
      </w:r>
      <w:bookmarkEnd w:id="257"/>
      <w:r>
        <w:rPr>
          <w:rFonts w:hint="eastAsia" w:ascii="宋体" w:hAnsi="宋体" w:eastAsia="宋体" w:cs="宋体"/>
        </w:rPr>
      </w:r>
      <w:r/>
    </w:p>
    <w:p>
      <w:pPr>
        <w:pStyle w:val="637"/>
        <w:spacing w:line="360" w:lineRule="auto"/>
        <w:rPr>
          <w:rFonts w:hint="eastAsia" w:ascii="宋体" w:hAnsi="宋体"/>
          <w:color w:val="000000"/>
          <w:sz w:val="24"/>
          <w:highlight w:val="white"/>
        </w:rPr>
      </w:pPr>
      <w:r>
        <w:rPr>
          <w:rFonts w:hint="eastAsia" w:ascii="宋体" w:hAnsi="宋体"/>
          <w:color w:val="000000"/>
          <w:sz w:val="24"/>
          <w:highlight w:val="white"/>
        </w:rPr>
        <w:t xml:space="preserve">致</w:t>
      </w:r>
      <w:r>
        <w:rPr>
          <w:rFonts w:hint="eastAsia" w:ascii="宋体" w:hAnsi="宋体"/>
          <w:color w:val="000000"/>
          <w:sz w:val="24"/>
          <w:highlight w:val="white"/>
          <w:u w:val="single"/>
        </w:rPr>
        <w:t xml:space="preserve">（招标组织方）</w:t>
      </w:r>
      <w:r>
        <w:rPr>
          <w:rFonts w:hint="eastAsia" w:ascii="宋体" w:hAnsi="宋体"/>
          <w:color w:val="000000"/>
          <w:sz w:val="24"/>
          <w:highlight w:val="white"/>
        </w:rPr>
        <w:t xml:space="preserve">：</w:t>
      </w:r>
      <w:r>
        <w:rPr>
          <w:rFonts w:hint="eastAsia" w:ascii="宋体" w:hAnsi="宋体"/>
          <w:color w:val="000000"/>
          <w:sz w:val="24"/>
          <w:highlight w:val="white"/>
        </w:rPr>
      </w:r>
      <w:r/>
    </w:p>
    <w:p>
      <w:pPr>
        <w:pStyle w:val="637"/>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根据贵方关于</w:t>
      </w:r>
      <w:r>
        <w:rPr>
          <w:rFonts w:hint="eastAsia" w:ascii="宋体" w:hAnsi="宋体"/>
          <w:color w:val="000000"/>
          <w:sz w:val="24"/>
          <w:highlight w:val="white"/>
          <w:u w:val="single"/>
        </w:rPr>
        <w:t xml:space="preserve">（项目名称）（项目编号： </w:t>
      </w:r>
      <w:r>
        <w:rPr>
          <w:rFonts w:ascii="宋体" w:hAnsi="宋体"/>
          <w:color w:val="000000"/>
          <w:sz w:val="24"/>
          <w:highlight w:val="white"/>
          <w:u w:val="single"/>
        </w:rPr>
        <w:t xml:space="preserve">    </w:t>
      </w:r>
      <w:r>
        <w:rPr>
          <w:rFonts w:hint="eastAsia" w:ascii="宋体" w:hAnsi="宋体"/>
          <w:color w:val="000000"/>
          <w:sz w:val="24"/>
          <w:highlight w:val="white"/>
          <w:u w:val="single"/>
        </w:rPr>
        <w:t xml:space="preserve">）</w:t>
      </w:r>
      <w:r>
        <w:rPr>
          <w:rFonts w:hint="eastAsia" w:ascii="宋体" w:hAnsi="宋体"/>
          <w:color w:val="000000"/>
          <w:sz w:val="24"/>
          <w:highlight w:val="white"/>
        </w:rPr>
        <w:t xml:space="preserve">的投标邀请，我方已完全理解招标文件的所有内容。</w:t>
      </w:r>
      <w:r>
        <w:rPr>
          <w:rFonts w:hint="eastAsia" w:ascii="宋体" w:hAnsi="宋体"/>
          <w:color w:val="000000"/>
          <w:sz w:val="24"/>
          <w:highlight w:val="white"/>
        </w:rPr>
      </w:r>
      <w:r/>
    </w:p>
    <w:p>
      <w:pPr>
        <w:pStyle w:val="637"/>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据此函，我方兹宣布同意如下：</w:t>
      </w:r>
      <w:r>
        <w:rPr>
          <w:rFonts w:hint="eastAsia" w:ascii="宋体" w:hAnsi="宋体"/>
          <w:color w:val="000000"/>
          <w:sz w:val="24"/>
          <w:highlight w:val="white"/>
        </w:rPr>
      </w:r>
      <w:r/>
    </w:p>
    <w:p>
      <w:pPr>
        <w:pStyle w:val="637"/>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1．按招标文件规定提供服务（货物）的唯一投标报价见开标一览表。</w:t>
      </w:r>
      <w:r>
        <w:rPr>
          <w:rFonts w:hint="eastAsia" w:ascii="宋体" w:hAnsi="宋体"/>
          <w:color w:val="000000"/>
          <w:sz w:val="24"/>
          <w:highlight w:val="white"/>
        </w:rPr>
      </w:r>
      <w:r/>
    </w:p>
    <w:p>
      <w:pPr>
        <w:pStyle w:val="637"/>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2．我方承诺根据招标文件的规定，完成合同义务，并承担责任（如有偏离，在投标文件中另作说明）。</w:t>
      </w:r>
      <w:r>
        <w:rPr>
          <w:rFonts w:hint="eastAsia" w:ascii="宋体" w:hAnsi="宋体"/>
          <w:color w:val="000000"/>
          <w:sz w:val="24"/>
          <w:highlight w:val="white"/>
        </w:rPr>
      </w:r>
      <w:r/>
    </w:p>
    <w:p>
      <w:pPr>
        <w:pStyle w:val="637"/>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3．我方已详读全部招标文件，包括招标文件书面修改通知（如果有的话），我方完全理解并同意放弃对这方面不明及误解的权利。</w:t>
      </w:r>
      <w:r>
        <w:rPr>
          <w:rFonts w:hint="eastAsia" w:ascii="宋体" w:hAnsi="宋体"/>
          <w:color w:val="000000"/>
          <w:sz w:val="24"/>
          <w:highlight w:val="white"/>
        </w:rPr>
      </w:r>
      <w:r/>
    </w:p>
    <w:p>
      <w:pPr>
        <w:pStyle w:val="637"/>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4．我方已详读全部投标文件，保证提供的投标文件及所有材料的完整、真实、合法、有效性并对其负责，承诺在评审期间，如评标委员会对我方提出澄清要求，将及时作出响应，否则自行承担后果。</w:t>
      </w:r>
      <w:r>
        <w:rPr>
          <w:rFonts w:hint="eastAsia" w:ascii="宋体" w:hAnsi="宋体"/>
          <w:color w:val="000000"/>
          <w:sz w:val="24"/>
          <w:highlight w:val="white"/>
        </w:rPr>
      </w:r>
      <w:r/>
    </w:p>
    <w:p>
      <w:pPr>
        <w:pStyle w:val="637"/>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5．我方同意从规定的招标日期起遵循本招标文件，并在规定的投标有效期期满之前均具有约束力。</w:t>
      </w:r>
      <w:r>
        <w:rPr>
          <w:rFonts w:hint="eastAsia" w:ascii="宋体" w:hAnsi="宋体"/>
          <w:color w:val="000000"/>
          <w:sz w:val="24"/>
          <w:highlight w:val="white"/>
        </w:rPr>
      </w:r>
      <w:r/>
    </w:p>
    <w:p>
      <w:pPr>
        <w:pStyle w:val="637"/>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6．我方同意向贵方提供贵方可能要求的与本投标有关的任何证据或资料。</w:t>
      </w:r>
      <w:r>
        <w:rPr>
          <w:rFonts w:hint="eastAsia" w:ascii="宋体" w:hAnsi="宋体"/>
          <w:color w:val="000000"/>
          <w:sz w:val="24"/>
          <w:highlight w:val="white"/>
        </w:rPr>
      </w:r>
      <w:r/>
    </w:p>
    <w:p>
      <w:pPr>
        <w:pStyle w:val="637"/>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7．我方知道如用虚假材料或恶意方式向贵方提出质疑，将承担相应的法律责任。同时承诺：我方如果有上述行为，将无条件承担贵方相关的调查论证费用。</w:t>
      </w:r>
      <w:r>
        <w:rPr>
          <w:rFonts w:hint="eastAsia" w:ascii="宋体" w:hAnsi="宋体"/>
          <w:color w:val="000000"/>
          <w:sz w:val="24"/>
          <w:highlight w:val="white"/>
        </w:rPr>
      </w:r>
      <w:r/>
    </w:p>
    <w:p>
      <w:pPr>
        <w:pStyle w:val="637"/>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8．我方承诺：参加政府采购活动前三年内，在经营活动中没有重大违法记录。</w:t>
      </w:r>
      <w:r>
        <w:rPr>
          <w:rFonts w:hint="eastAsia" w:ascii="宋体" w:hAnsi="宋体"/>
          <w:color w:val="000000"/>
          <w:sz w:val="24"/>
          <w:highlight w:val="white"/>
        </w:rPr>
      </w:r>
      <w:r/>
    </w:p>
    <w:p>
      <w:pPr>
        <w:pStyle w:val="637"/>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9．本次投标文件内容与招标文件内容偏离情况见偏离说明（如果有）。</w:t>
      </w:r>
      <w:r>
        <w:rPr>
          <w:rFonts w:hint="eastAsia" w:ascii="宋体" w:hAnsi="宋体"/>
          <w:color w:val="000000"/>
          <w:sz w:val="24"/>
          <w:highlight w:val="white"/>
        </w:rPr>
      </w:r>
      <w:r/>
    </w:p>
    <w:p>
      <w:pPr>
        <w:pStyle w:val="637"/>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10．遵守招标文件中要求的收费项目和标准。</w:t>
      </w:r>
      <w:r>
        <w:rPr>
          <w:rFonts w:hint="eastAsia" w:ascii="宋体" w:hAnsi="宋体"/>
          <w:color w:val="000000"/>
          <w:sz w:val="24"/>
          <w:highlight w:val="white"/>
        </w:rPr>
      </w:r>
      <w:r/>
    </w:p>
    <w:p>
      <w:pPr>
        <w:pStyle w:val="637"/>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11．与本投标有关的一切正式往来通讯请寄：</w:t>
      </w:r>
      <w:r>
        <w:rPr>
          <w:rFonts w:hint="eastAsia" w:ascii="宋体" w:hAnsi="宋体"/>
          <w:color w:val="000000"/>
          <w:sz w:val="24"/>
          <w:highlight w:val="white"/>
        </w:rPr>
      </w:r>
      <w:r/>
    </w:p>
    <w:p>
      <w:pPr>
        <w:pStyle w:val="2036"/>
        <w:ind w:firstLine="480"/>
        <w:spacing w:before="240" w:after="240"/>
        <w:rPr>
          <w:rFonts w:hint="eastAsia" w:ascii="宋体" w:hAnsi="宋体" w:eastAsia="宋体" w:cs="宋体"/>
          <w:lang w:eastAsia="zh-CN"/>
        </w:rPr>
      </w:pPr>
      <w:r>
        <w:rPr>
          <w:rFonts w:hint="eastAsia" w:ascii="宋体" w:hAnsi="宋体" w:eastAsia="宋体" w:cs="宋体"/>
        </w:rPr>
        <w:t xml:space="preserve">地址：</w:t>
      </w:r>
      <w:r>
        <w:rPr>
          <w:rFonts w:hint="eastAsia" w:ascii="宋体" w:hAnsi="宋体" w:eastAsia="宋体" w:cs="宋体"/>
          <w:lang w:eastAsia="zh-CN"/>
        </w:rPr>
        <w:t xml:space="preserve">                </w:t>
      </w:r>
      <w:r>
        <w:rPr>
          <w:rFonts w:hint="eastAsia" w:ascii="宋体" w:hAnsi="宋体" w:eastAsia="宋体" w:cs="宋体"/>
          <w:lang w:val="en-US" w:eastAsia="zh-CN"/>
        </w:rPr>
        <w:t xml:space="preserve">          </w:t>
      </w:r>
      <w:r>
        <w:rPr>
          <w:rFonts w:hint="eastAsia" w:ascii="宋体" w:hAnsi="宋体" w:eastAsia="宋体" w:cs="宋体"/>
        </w:rPr>
        <w:t xml:space="preserve">投标人（公章）：</w:t>
      </w:r>
      <w:r>
        <w:rPr>
          <w:rFonts w:hint="eastAsia" w:ascii="宋体" w:hAnsi="宋体" w:eastAsia="宋体" w:cs="宋体"/>
          <w:lang w:eastAsia="zh-CN"/>
        </w:rPr>
      </w:r>
      <w:r/>
    </w:p>
    <w:p>
      <w:pPr>
        <w:pStyle w:val="2036"/>
        <w:ind w:firstLine="480"/>
        <w:spacing w:before="240" w:after="240"/>
        <w:rPr>
          <w:rFonts w:hint="eastAsia" w:ascii="宋体" w:hAnsi="宋体" w:eastAsia="宋体" w:cs="宋体"/>
          <w:lang w:eastAsia="zh-CN"/>
        </w:rPr>
      </w:pPr>
      <w:r>
        <w:rPr>
          <w:rFonts w:hint="eastAsia" w:ascii="宋体" w:hAnsi="宋体" w:eastAsia="宋体" w:cs="宋体"/>
        </w:rPr>
        <w:t xml:space="preserve">传真：</w:t>
      </w:r>
      <w:r>
        <w:rPr>
          <w:rFonts w:hint="eastAsia" w:ascii="宋体" w:hAnsi="宋体" w:eastAsia="宋体" w:cs="宋体"/>
          <w:lang w:eastAsia="zh-CN"/>
        </w:rPr>
        <w:t xml:space="preserve">                </w:t>
      </w:r>
      <w:r>
        <w:rPr>
          <w:rFonts w:hint="eastAsia" w:ascii="宋体" w:hAnsi="宋体" w:eastAsia="宋体" w:cs="宋体"/>
          <w:lang w:val="en-US" w:eastAsia="zh-CN"/>
        </w:rPr>
        <w:t xml:space="preserve">          </w:t>
      </w:r>
      <w:r>
        <w:rPr>
          <w:rFonts w:hint="eastAsia" w:ascii="宋体" w:hAnsi="宋体" w:eastAsia="宋体" w:cs="宋体"/>
        </w:rPr>
        <w:t xml:space="preserve">法定代表人签章：</w:t>
      </w:r>
      <w:r>
        <w:rPr>
          <w:rFonts w:hint="eastAsia" w:ascii="宋体" w:hAnsi="宋体" w:eastAsia="宋体" w:cs="宋体"/>
          <w:lang w:eastAsia="zh-CN"/>
        </w:rPr>
      </w:r>
      <w:r/>
    </w:p>
    <w:p>
      <w:pPr>
        <w:pStyle w:val="2036"/>
        <w:ind w:firstLine="480"/>
        <w:jc w:val="both"/>
        <w:spacing w:before="240" w:after="240"/>
        <w:rPr>
          <w:rFonts w:hint="eastAsia" w:ascii="宋体" w:hAnsi="宋体" w:eastAsia="宋体" w:cs="宋体"/>
          <w:lang w:eastAsia="zh-CN"/>
        </w:rPr>
      </w:pPr>
      <w:r>
        <w:rPr>
          <w:rFonts w:hint="eastAsia" w:ascii="宋体" w:hAnsi="宋体" w:eastAsia="宋体" w:cs="宋体"/>
        </w:rPr>
        <w:t xml:space="preserve">邮政编码：</w:t>
      </w:r>
      <w:r>
        <w:rPr>
          <w:rFonts w:hint="eastAsia" w:ascii="宋体" w:hAnsi="宋体" w:eastAsia="宋体" w:cs="宋体"/>
          <w:lang w:val="en-US" w:eastAsia="zh-CN"/>
        </w:rPr>
        <w:t xml:space="preserve">                                </w:t>
      </w:r>
      <w:r>
        <w:rPr>
          <w:rFonts w:hint="eastAsia" w:ascii="宋体" w:hAnsi="宋体" w:eastAsia="宋体" w:cs="宋体"/>
        </w:rPr>
        <w:t xml:space="preserve">日期：</w:t>
      </w:r>
      <w:r>
        <w:rPr>
          <w:rFonts w:hint="eastAsia" w:ascii="宋体" w:hAnsi="宋体" w:eastAsia="宋体" w:cs="宋体"/>
          <w:lang w:eastAsia="zh-CN"/>
        </w:rPr>
      </w:r>
      <w:r/>
    </w:p>
    <w:p>
      <w:pPr>
        <w:pStyle w:val="2036"/>
        <w:ind w:firstLine="480"/>
        <w:spacing w:before="240" w:after="240"/>
        <w:rPr>
          <w:rFonts w:hint="eastAsia" w:ascii="宋体" w:hAnsi="宋体"/>
          <w:color w:val="000000"/>
          <w:sz w:val="24"/>
          <w:highlight w:val="white"/>
        </w:rPr>
      </w:pPr>
      <w:r>
        <w:rPr>
          <w:rFonts w:hint="eastAsia" w:ascii="宋体" w:hAnsi="宋体" w:eastAsia="宋体" w:cs="宋体"/>
        </w:rPr>
        <w:t xml:space="preserve">电　　话：</w:t>
      </w:r>
      <w:r>
        <w:rPr>
          <w:rFonts w:hint="eastAsia" w:ascii="宋体" w:hAnsi="宋体"/>
          <w:color w:val="000000"/>
          <w:sz w:val="24"/>
          <w:highlight w:val="white"/>
        </w:rPr>
      </w:r>
      <w:r/>
    </w:p>
    <w:p>
      <w:pPr>
        <w:pStyle w:val="2041"/>
        <w:jc w:val="center"/>
        <w:outlineLvl w:val="2"/>
      </w:pPr>
      <w:r>
        <w:br w:type="page" w:clear="all"/>
      </w:r>
      <w:bookmarkStart w:id="258" w:name="_Toc256000069"/>
      <w:r>
        <w:rPr>
          <w:rFonts w:ascii="宋体" w:hAnsi="宋体" w:eastAsia="宋体" w:cs="宋体"/>
          <w:sz w:val="28"/>
        </w:rPr>
        <w:t xml:space="preserve">(二)</w:t>
      </w:r>
      <w:bookmarkEnd w:id="258"/>
      <w:r/>
      <w:bookmarkStart w:id="259" w:name="_Toc256000071"/>
      <w:r>
        <w:rPr>
          <w:rFonts w:ascii="宋体" w:hAnsi="宋体" w:eastAsia="宋体" w:cs="宋体"/>
          <w:sz w:val="28"/>
        </w:rPr>
        <w:t xml:space="preserve">履行合同所必需的设备和专业技术能力</w:t>
      </w:r>
      <w:bookmarkEnd w:id="259"/>
      <w:r/>
      <w:r/>
    </w:p>
    <w:tbl>
      <w:tblPr>
        <w:tblW w:w="498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8"/>
        <w:gridCol w:w="296"/>
        <w:gridCol w:w="1251"/>
        <w:gridCol w:w="1390"/>
        <w:gridCol w:w="369"/>
        <w:gridCol w:w="352"/>
        <w:gridCol w:w="879"/>
        <w:gridCol w:w="824"/>
        <w:gridCol w:w="263"/>
        <w:gridCol w:w="858"/>
        <w:gridCol w:w="1268"/>
      </w:tblGrid>
      <w:tr>
        <w:trPr>
          <w:trHeight w:val="130"/>
        </w:trPr>
        <w:tc>
          <w:tcPr>
            <w:gridSpan w:val="2"/>
            <w:shd w:val="clear" w:color="auto" w:fill="d9d9d9"/>
            <w:tcW w:w="1044" w:type="dxa"/>
            <w:vAlign w:val="center"/>
            <w:textDirection w:val="lrTb"/>
            <w:noWrap w:val="false"/>
          </w:tcPr>
          <w:p>
            <w:pPr>
              <w:pStyle w:val="2042"/>
              <w:jc w:val="center"/>
              <w:spacing w:line="240" w:lineRule="auto"/>
              <w:rPr>
                <w:rFonts w:ascii="宋体" w:hAnsi="宋体"/>
                <w:b/>
                <w:color w:val="000000"/>
                <w:sz w:val="24"/>
                <w:szCs w:val="24"/>
              </w:rPr>
            </w:pPr>
            <w:r>
              <w:rPr>
                <w:rFonts w:ascii="宋体" w:hAnsi="宋体"/>
                <w:color w:val="000000"/>
                <w:sz w:val="32"/>
                <w:szCs w:val="24"/>
              </w:rPr>
              <w:br w:type="page" w:clear="all"/>
            </w:r>
            <w:r>
              <w:rPr>
                <w:rFonts w:hint="eastAsia" w:ascii="宋体" w:hAnsi="宋体"/>
                <w:b/>
                <w:color w:val="000000"/>
                <w:sz w:val="24"/>
                <w:szCs w:val="24"/>
              </w:rPr>
              <w:t xml:space="preserve">一</w:t>
            </w:r>
            <w:r>
              <w:rPr>
                <w:rFonts w:ascii="宋体" w:hAnsi="宋体"/>
                <w:b/>
                <w:color w:val="000000"/>
                <w:sz w:val="24"/>
                <w:szCs w:val="24"/>
              </w:rPr>
            </w:r>
            <w:r/>
          </w:p>
        </w:tc>
        <w:tc>
          <w:tcPr>
            <w:gridSpan w:val="9"/>
            <w:shd w:val="clear" w:color="auto" w:fill="d9d9d9"/>
            <w:tcW w:w="7454" w:type="dxa"/>
            <w:vAlign w:val="center"/>
            <w:textDirection w:val="lrTb"/>
            <w:noWrap w:val="false"/>
          </w:tcPr>
          <w:p>
            <w:pPr>
              <w:pStyle w:val="2042"/>
              <w:jc w:val="center"/>
              <w:spacing w:line="240" w:lineRule="auto"/>
              <w:rPr>
                <w:rFonts w:ascii="宋体" w:hAnsi="宋体"/>
                <w:b/>
                <w:color w:val="000000"/>
                <w:sz w:val="24"/>
                <w:szCs w:val="24"/>
              </w:rPr>
            </w:pPr>
            <w:r>
              <w:rPr>
                <w:rFonts w:hint="eastAsia" w:ascii="宋体" w:hAnsi="宋体"/>
                <w:b/>
                <w:color w:val="000000"/>
                <w:sz w:val="24"/>
                <w:szCs w:val="24"/>
              </w:rPr>
              <w:t xml:space="preserve">公司基本信息</w:t>
            </w:r>
            <w:r>
              <w:rPr>
                <w:rFonts w:ascii="宋体" w:hAnsi="宋体"/>
                <w:b/>
                <w:color w:val="000000"/>
                <w:sz w:val="24"/>
                <w:szCs w:val="24"/>
              </w:rPr>
            </w:r>
            <w:r/>
          </w:p>
        </w:tc>
      </w:tr>
      <w:tr>
        <w:trPr>
          <w:trHeight w:val="130"/>
        </w:trPr>
        <w:tc>
          <w:tcPr>
            <w:gridSpan w:val="2"/>
            <w:tcW w:w="1044" w:type="dxa"/>
            <w:vAlign w:val="center"/>
            <w:textDirection w:val="lrTb"/>
            <w:noWrap w:val="false"/>
          </w:tcPr>
          <w:p>
            <w:pPr>
              <w:pStyle w:val="2042"/>
              <w:jc w:val="center"/>
              <w:spacing w:line="240" w:lineRule="auto"/>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736" w:type="dxa"/>
            <w:vAlign w:val="center"/>
            <w:textDirection w:val="lrTb"/>
            <w:noWrap w:val="false"/>
          </w:tcPr>
          <w:p>
            <w:pPr>
              <w:pStyle w:val="2042"/>
              <w:spacing w:line="240" w:lineRule="auto"/>
              <w:rPr>
                <w:rFonts w:ascii="宋体" w:hAnsi="宋体"/>
                <w:color w:val="000000"/>
                <w:sz w:val="24"/>
                <w:szCs w:val="24"/>
              </w:rPr>
            </w:pPr>
            <w:r>
              <w:rPr>
                <w:rFonts w:hint="eastAsia" w:ascii="宋体" w:hAnsi="宋体"/>
                <w:color w:val="000000"/>
                <w:sz w:val="24"/>
                <w:szCs w:val="24"/>
              </w:rPr>
              <w:t xml:space="preserve">公司名称</w:t>
            </w:r>
            <w:r>
              <w:rPr>
                <w:rFonts w:ascii="宋体" w:hAnsi="宋体"/>
                <w:color w:val="000000"/>
                <w:sz w:val="24"/>
                <w:szCs w:val="24"/>
              </w:rPr>
            </w:r>
            <w:r/>
          </w:p>
        </w:tc>
        <w:tc>
          <w:tcPr>
            <w:gridSpan w:val="8"/>
            <w:tcW w:w="6203" w:type="dxa"/>
            <w:vAlign w:val="center"/>
            <w:textDirection w:val="lrTb"/>
            <w:noWrap w:val="false"/>
          </w:tcPr>
          <w:p>
            <w:pPr>
              <w:pStyle w:val="2042"/>
              <w:jc w:val="center"/>
              <w:spacing w:line="240" w:lineRule="auto"/>
              <w:rPr>
                <w:rFonts w:ascii="宋体" w:hAnsi="宋体"/>
                <w:color w:val="000000"/>
                <w:sz w:val="24"/>
                <w:szCs w:val="24"/>
              </w:rPr>
            </w:pPr>
            <w:r>
              <w:rPr>
                <w:rFonts w:ascii="宋体" w:hAnsi="宋体"/>
                <w:color w:val="000000"/>
                <w:sz w:val="24"/>
                <w:szCs w:val="24"/>
              </w:rPr>
            </w:r>
            <w:r/>
          </w:p>
        </w:tc>
      </w:tr>
      <w:tr>
        <w:trPr>
          <w:trHeight w:val="117"/>
        </w:trPr>
        <w:tc>
          <w:tcPr>
            <w:gridSpan w:val="2"/>
            <w:tcW w:w="1044" w:type="dxa"/>
            <w:vAlign w:val="center"/>
            <w:textDirection w:val="lrTb"/>
            <w:noWrap w:val="false"/>
          </w:tcPr>
          <w:p>
            <w:pPr>
              <w:pStyle w:val="2042"/>
              <w:jc w:val="center"/>
              <w:spacing w:line="24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736" w:type="dxa"/>
            <w:vAlign w:val="center"/>
            <w:textDirection w:val="lrTb"/>
            <w:noWrap w:val="false"/>
          </w:tcPr>
          <w:p>
            <w:pPr>
              <w:pStyle w:val="2042"/>
              <w:jc w:val="center"/>
              <w:spacing w:line="240" w:lineRule="auto"/>
              <w:rPr>
                <w:rFonts w:ascii="宋体" w:hAnsi="宋体"/>
                <w:color w:val="000000"/>
                <w:sz w:val="24"/>
                <w:szCs w:val="24"/>
              </w:rPr>
            </w:pPr>
            <w:r>
              <w:rPr>
                <w:rFonts w:hint="eastAsia" w:ascii="宋体" w:hAnsi="宋体"/>
                <w:color w:val="000000"/>
                <w:sz w:val="24"/>
                <w:szCs w:val="24"/>
              </w:rPr>
              <w:t xml:space="preserve">注册资金</w:t>
            </w:r>
            <w:r>
              <w:rPr>
                <w:rFonts w:ascii="宋体" w:hAnsi="宋体"/>
                <w:color w:val="000000"/>
                <w:sz w:val="24"/>
                <w:szCs w:val="24"/>
              </w:rPr>
            </w:r>
            <w:r/>
          </w:p>
        </w:tc>
        <w:tc>
          <w:tcPr>
            <w:tcW w:w="818" w:type="dxa"/>
            <w:vAlign w:val="center"/>
            <w:textDirection w:val="lrTb"/>
            <w:noWrap w:val="false"/>
          </w:tcPr>
          <w:p>
            <w:pPr>
              <w:pStyle w:val="2042"/>
              <w:jc w:val="center"/>
              <w:spacing w:line="240" w:lineRule="auto"/>
              <w:rPr>
                <w:rFonts w:ascii="宋体" w:hAnsi="宋体"/>
                <w:color w:val="000000"/>
                <w:sz w:val="24"/>
                <w:szCs w:val="24"/>
              </w:rPr>
            </w:pPr>
            <w:r>
              <w:rPr>
                <w:rFonts w:ascii="宋体" w:hAnsi="宋体"/>
                <w:color w:val="000000"/>
                <w:sz w:val="24"/>
                <w:szCs w:val="24"/>
              </w:rPr>
            </w:r>
            <w:r/>
          </w:p>
        </w:tc>
        <w:tc>
          <w:tcPr>
            <w:gridSpan w:val="2"/>
            <w:tcW w:w="721" w:type="dxa"/>
            <w:vAlign w:val="center"/>
            <w:textDirection w:val="lrTb"/>
            <w:noWrap w:val="false"/>
          </w:tcPr>
          <w:p>
            <w:pPr>
              <w:pStyle w:val="2042"/>
              <w:jc w:val="center"/>
              <w:spacing w:line="240" w:lineRule="auto"/>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gridSpan w:val="3"/>
            <w:tcW w:w="1966" w:type="dxa"/>
            <w:vAlign w:val="center"/>
            <w:textDirection w:val="lrTb"/>
            <w:noWrap w:val="false"/>
          </w:tcPr>
          <w:p>
            <w:pPr>
              <w:pStyle w:val="2042"/>
              <w:jc w:val="center"/>
              <w:spacing w:line="240" w:lineRule="auto"/>
              <w:rPr>
                <w:rFonts w:ascii="宋体" w:hAnsi="宋体"/>
                <w:color w:val="000000"/>
                <w:sz w:val="24"/>
                <w:szCs w:val="24"/>
              </w:rPr>
            </w:pPr>
            <w:r>
              <w:rPr>
                <w:rFonts w:hint="eastAsia" w:ascii="宋体" w:hAnsi="宋体"/>
                <w:color w:val="000000"/>
                <w:sz w:val="24"/>
                <w:szCs w:val="24"/>
              </w:rPr>
              <w:t xml:space="preserve">公司地址</w:t>
            </w:r>
            <w:r>
              <w:rPr>
                <w:rFonts w:ascii="宋体" w:hAnsi="宋体"/>
                <w:color w:val="000000"/>
                <w:sz w:val="24"/>
                <w:szCs w:val="24"/>
              </w:rPr>
            </w:r>
            <w:r/>
          </w:p>
        </w:tc>
        <w:tc>
          <w:tcPr>
            <w:gridSpan w:val="2"/>
            <w:tcW w:w="2126" w:type="dxa"/>
            <w:vAlign w:val="center"/>
            <w:textDirection w:val="lrTb"/>
            <w:noWrap w:val="false"/>
          </w:tcPr>
          <w:p>
            <w:pPr>
              <w:pStyle w:val="2042"/>
              <w:jc w:val="center"/>
              <w:spacing w:line="240" w:lineRule="auto"/>
              <w:rPr>
                <w:rFonts w:ascii="宋体" w:hAnsi="宋体"/>
                <w:color w:val="000000"/>
                <w:sz w:val="24"/>
                <w:szCs w:val="24"/>
              </w:rPr>
            </w:pPr>
            <w:r>
              <w:rPr>
                <w:rFonts w:ascii="宋体" w:hAnsi="宋体"/>
                <w:color w:val="000000"/>
                <w:sz w:val="24"/>
                <w:szCs w:val="24"/>
              </w:rPr>
            </w:r>
            <w:r/>
          </w:p>
        </w:tc>
      </w:tr>
      <w:tr>
        <w:trPr>
          <w:trHeight w:val="118"/>
        </w:trPr>
        <w:tc>
          <w:tcPr>
            <w:gridSpan w:val="2"/>
            <w:tcW w:w="1044" w:type="dxa"/>
            <w:vAlign w:val="center"/>
            <w:textDirection w:val="lrTb"/>
            <w:noWrap w:val="false"/>
          </w:tcPr>
          <w:p>
            <w:pPr>
              <w:pStyle w:val="2042"/>
              <w:jc w:val="center"/>
              <w:spacing w:line="240" w:lineRule="auto"/>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r>
            <w:r/>
          </w:p>
        </w:tc>
        <w:tc>
          <w:tcPr>
            <w:tcW w:w="736" w:type="dxa"/>
            <w:vAlign w:val="center"/>
            <w:textDirection w:val="lrTb"/>
            <w:noWrap w:val="false"/>
          </w:tcPr>
          <w:p>
            <w:pPr>
              <w:pStyle w:val="2042"/>
              <w:jc w:val="center"/>
              <w:spacing w:line="240" w:lineRule="auto"/>
              <w:rPr>
                <w:rFonts w:ascii="宋体" w:hAnsi="宋体"/>
                <w:color w:val="000000"/>
                <w:sz w:val="24"/>
                <w:szCs w:val="24"/>
              </w:rPr>
            </w:pPr>
            <w:r>
              <w:rPr>
                <w:rFonts w:hint="eastAsia" w:ascii="宋体" w:hAnsi="宋体"/>
                <w:color w:val="000000"/>
                <w:sz w:val="24"/>
                <w:szCs w:val="24"/>
              </w:rPr>
              <w:t xml:space="preserve">从业人数</w:t>
            </w:r>
            <w:r>
              <w:rPr>
                <w:rFonts w:ascii="宋体" w:hAnsi="宋体"/>
                <w:color w:val="000000"/>
                <w:sz w:val="24"/>
                <w:szCs w:val="24"/>
              </w:rPr>
            </w:r>
            <w:r/>
          </w:p>
        </w:tc>
        <w:tc>
          <w:tcPr>
            <w:tcW w:w="818" w:type="dxa"/>
            <w:vAlign w:val="center"/>
            <w:textDirection w:val="lrTb"/>
            <w:noWrap w:val="false"/>
          </w:tcPr>
          <w:p>
            <w:pPr>
              <w:pStyle w:val="2042"/>
              <w:jc w:val="center"/>
              <w:spacing w:line="240" w:lineRule="auto"/>
              <w:rPr>
                <w:rFonts w:ascii="宋体" w:hAnsi="宋体"/>
                <w:color w:val="000000"/>
                <w:sz w:val="24"/>
                <w:szCs w:val="24"/>
              </w:rPr>
            </w:pPr>
            <w:r>
              <w:rPr>
                <w:rFonts w:ascii="宋体" w:hAnsi="宋体"/>
                <w:color w:val="000000"/>
                <w:sz w:val="24"/>
                <w:szCs w:val="24"/>
              </w:rPr>
            </w:r>
            <w:r/>
          </w:p>
        </w:tc>
        <w:tc>
          <w:tcPr>
            <w:gridSpan w:val="2"/>
            <w:tcW w:w="721" w:type="dxa"/>
            <w:vAlign w:val="center"/>
            <w:textDirection w:val="lrTb"/>
            <w:noWrap w:val="false"/>
          </w:tcPr>
          <w:p>
            <w:pPr>
              <w:pStyle w:val="2042"/>
              <w:jc w:val="center"/>
              <w:spacing w:line="240" w:lineRule="auto"/>
              <w:rPr>
                <w:rFonts w:ascii="宋体" w:hAnsi="宋体"/>
                <w:color w:val="000000"/>
                <w:sz w:val="24"/>
                <w:szCs w:val="24"/>
              </w:rPr>
            </w:pPr>
            <w:r>
              <w:rPr>
                <w:rFonts w:hint="eastAsia" w:ascii="宋体" w:hAnsi="宋体"/>
                <w:color w:val="000000"/>
                <w:sz w:val="24"/>
                <w:szCs w:val="24"/>
              </w:rPr>
              <w:t xml:space="preserve">5</w:t>
            </w:r>
            <w:r>
              <w:rPr>
                <w:rFonts w:ascii="宋体" w:hAnsi="宋体"/>
                <w:color w:val="000000"/>
                <w:sz w:val="24"/>
                <w:szCs w:val="24"/>
              </w:rPr>
            </w:r>
            <w:r/>
          </w:p>
        </w:tc>
        <w:tc>
          <w:tcPr>
            <w:gridSpan w:val="3"/>
            <w:tcW w:w="1966" w:type="dxa"/>
            <w:vAlign w:val="center"/>
            <w:textDirection w:val="lrTb"/>
            <w:noWrap w:val="false"/>
          </w:tcPr>
          <w:p>
            <w:pPr>
              <w:pStyle w:val="2042"/>
              <w:jc w:val="center"/>
              <w:spacing w:line="240" w:lineRule="auto"/>
              <w:rPr>
                <w:rFonts w:ascii="宋体" w:hAnsi="宋体"/>
                <w:color w:val="000000"/>
                <w:sz w:val="24"/>
                <w:szCs w:val="24"/>
              </w:rPr>
            </w:pPr>
            <w:r>
              <w:rPr>
                <w:rFonts w:hint="eastAsia" w:ascii="宋体" w:hAnsi="宋体"/>
                <w:color w:val="000000"/>
                <w:sz w:val="24"/>
                <w:szCs w:val="24"/>
              </w:rPr>
              <w:t xml:space="preserve">法定代表人</w:t>
            </w:r>
            <w:r>
              <w:rPr>
                <w:rFonts w:ascii="宋体" w:hAnsi="宋体"/>
                <w:color w:val="000000"/>
                <w:sz w:val="24"/>
                <w:szCs w:val="24"/>
              </w:rPr>
            </w:r>
            <w:r/>
          </w:p>
        </w:tc>
        <w:tc>
          <w:tcPr>
            <w:gridSpan w:val="2"/>
            <w:tcW w:w="2126" w:type="dxa"/>
            <w:vAlign w:val="center"/>
            <w:textDirection w:val="lrTb"/>
            <w:noWrap w:val="false"/>
          </w:tcPr>
          <w:p>
            <w:pPr>
              <w:pStyle w:val="2042"/>
              <w:jc w:val="center"/>
              <w:spacing w:line="240" w:lineRule="auto"/>
              <w:rPr>
                <w:rFonts w:ascii="宋体" w:hAnsi="宋体"/>
                <w:color w:val="000000"/>
                <w:sz w:val="24"/>
                <w:szCs w:val="24"/>
              </w:rPr>
            </w:pPr>
            <w:r>
              <w:rPr>
                <w:rFonts w:ascii="宋体" w:hAnsi="宋体"/>
                <w:color w:val="000000"/>
                <w:sz w:val="24"/>
                <w:szCs w:val="24"/>
              </w:rPr>
            </w:r>
            <w:r/>
          </w:p>
        </w:tc>
      </w:tr>
      <w:tr>
        <w:trPr>
          <w:trHeight w:val="120"/>
        </w:trPr>
        <w:tc>
          <w:tcPr>
            <w:gridSpan w:val="2"/>
            <w:tcW w:w="1044" w:type="dxa"/>
            <w:vAlign w:val="center"/>
            <w:textDirection w:val="lrTb"/>
            <w:noWrap w:val="false"/>
          </w:tcPr>
          <w:p>
            <w:pPr>
              <w:pStyle w:val="2042"/>
              <w:jc w:val="center"/>
              <w:spacing w:line="240" w:lineRule="auto"/>
              <w:rPr>
                <w:rFonts w:ascii="宋体" w:hAnsi="宋体"/>
                <w:color w:val="000000"/>
                <w:sz w:val="24"/>
                <w:szCs w:val="24"/>
              </w:rPr>
            </w:pPr>
            <w:r>
              <w:rPr>
                <w:rFonts w:hint="eastAsia" w:ascii="宋体" w:hAnsi="宋体"/>
                <w:color w:val="000000"/>
                <w:sz w:val="24"/>
                <w:szCs w:val="24"/>
              </w:rPr>
              <w:t xml:space="preserve">6</w:t>
            </w:r>
            <w:r>
              <w:rPr>
                <w:rFonts w:ascii="宋体" w:hAnsi="宋体"/>
                <w:color w:val="000000"/>
                <w:sz w:val="24"/>
                <w:szCs w:val="24"/>
              </w:rPr>
            </w:r>
            <w:r/>
          </w:p>
        </w:tc>
        <w:tc>
          <w:tcPr>
            <w:tcW w:w="736" w:type="dxa"/>
            <w:vAlign w:val="center"/>
            <w:textDirection w:val="lrTb"/>
            <w:noWrap w:val="false"/>
          </w:tcPr>
          <w:p>
            <w:pPr>
              <w:pStyle w:val="2042"/>
              <w:jc w:val="center"/>
              <w:spacing w:line="240" w:lineRule="auto"/>
              <w:rPr>
                <w:rFonts w:ascii="宋体" w:hAnsi="宋体"/>
                <w:color w:val="000000"/>
                <w:sz w:val="24"/>
                <w:szCs w:val="24"/>
              </w:rPr>
            </w:pPr>
            <w:r>
              <w:rPr>
                <w:rFonts w:hint="eastAsia" w:ascii="宋体" w:hAnsi="宋体"/>
                <w:color w:val="000000"/>
                <w:sz w:val="24"/>
                <w:szCs w:val="24"/>
              </w:rPr>
              <w:t xml:space="preserve">开户银行</w:t>
            </w:r>
            <w:r>
              <w:rPr>
                <w:rFonts w:ascii="宋体" w:hAnsi="宋体"/>
                <w:color w:val="000000"/>
                <w:sz w:val="24"/>
                <w:szCs w:val="24"/>
              </w:rPr>
            </w:r>
            <w:r/>
          </w:p>
        </w:tc>
        <w:tc>
          <w:tcPr>
            <w:tcW w:w="818" w:type="dxa"/>
            <w:vAlign w:val="center"/>
            <w:textDirection w:val="lrTb"/>
            <w:noWrap w:val="false"/>
          </w:tcPr>
          <w:p>
            <w:pPr>
              <w:pStyle w:val="2042"/>
              <w:jc w:val="center"/>
              <w:spacing w:line="240" w:lineRule="auto"/>
              <w:rPr>
                <w:rFonts w:ascii="宋体" w:hAnsi="宋体"/>
                <w:color w:val="000000"/>
                <w:sz w:val="24"/>
                <w:szCs w:val="24"/>
              </w:rPr>
            </w:pPr>
            <w:r>
              <w:rPr>
                <w:rFonts w:ascii="宋体" w:hAnsi="宋体"/>
                <w:color w:val="000000"/>
                <w:sz w:val="24"/>
                <w:szCs w:val="24"/>
              </w:rPr>
            </w:r>
            <w:r/>
          </w:p>
        </w:tc>
        <w:tc>
          <w:tcPr>
            <w:gridSpan w:val="2"/>
            <w:tcW w:w="721" w:type="dxa"/>
            <w:vAlign w:val="center"/>
            <w:textDirection w:val="lrTb"/>
            <w:noWrap w:val="false"/>
          </w:tcPr>
          <w:p>
            <w:pPr>
              <w:pStyle w:val="2042"/>
              <w:jc w:val="center"/>
              <w:spacing w:line="240" w:lineRule="auto"/>
              <w:rPr>
                <w:rFonts w:ascii="宋体" w:hAnsi="宋体"/>
                <w:color w:val="000000"/>
                <w:sz w:val="24"/>
                <w:szCs w:val="24"/>
              </w:rPr>
            </w:pPr>
            <w:r>
              <w:rPr>
                <w:rFonts w:hint="eastAsia" w:ascii="宋体" w:hAnsi="宋体"/>
                <w:color w:val="000000"/>
                <w:sz w:val="24"/>
                <w:szCs w:val="24"/>
              </w:rPr>
              <w:t xml:space="preserve">7</w:t>
            </w:r>
            <w:r>
              <w:rPr>
                <w:rFonts w:ascii="宋体" w:hAnsi="宋体"/>
                <w:color w:val="000000"/>
                <w:sz w:val="24"/>
                <w:szCs w:val="24"/>
              </w:rPr>
            </w:r>
            <w:r/>
          </w:p>
        </w:tc>
        <w:tc>
          <w:tcPr>
            <w:gridSpan w:val="3"/>
            <w:tcW w:w="1966" w:type="dxa"/>
            <w:vAlign w:val="center"/>
            <w:textDirection w:val="lrTb"/>
            <w:noWrap w:val="false"/>
          </w:tcPr>
          <w:p>
            <w:pPr>
              <w:pStyle w:val="2042"/>
              <w:jc w:val="center"/>
              <w:spacing w:line="240" w:lineRule="auto"/>
              <w:rPr>
                <w:rFonts w:ascii="宋体" w:hAnsi="宋体"/>
                <w:color w:val="000000"/>
                <w:sz w:val="24"/>
                <w:szCs w:val="24"/>
              </w:rPr>
            </w:pPr>
            <w:r>
              <w:rPr>
                <w:rFonts w:hint="eastAsia" w:ascii="宋体" w:hAnsi="宋体"/>
                <w:color w:val="000000"/>
                <w:sz w:val="24"/>
                <w:szCs w:val="24"/>
              </w:rPr>
              <w:t xml:space="preserve">账号</w:t>
            </w:r>
            <w:r>
              <w:rPr>
                <w:rFonts w:ascii="宋体" w:hAnsi="宋体"/>
                <w:color w:val="000000"/>
                <w:sz w:val="24"/>
                <w:szCs w:val="24"/>
              </w:rPr>
            </w:r>
            <w:r/>
          </w:p>
        </w:tc>
        <w:tc>
          <w:tcPr>
            <w:gridSpan w:val="2"/>
            <w:tcW w:w="2126" w:type="dxa"/>
            <w:vAlign w:val="center"/>
            <w:textDirection w:val="lrTb"/>
            <w:noWrap w:val="false"/>
          </w:tcPr>
          <w:p>
            <w:pPr>
              <w:pStyle w:val="2042"/>
              <w:jc w:val="center"/>
              <w:spacing w:line="240" w:lineRule="auto"/>
              <w:rPr>
                <w:rFonts w:ascii="宋体" w:hAnsi="宋体"/>
                <w:color w:val="000000"/>
                <w:sz w:val="24"/>
                <w:szCs w:val="24"/>
              </w:rPr>
            </w:pPr>
            <w:r>
              <w:rPr>
                <w:rFonts w:ascii="宋体" w:hAnsi="宋体"/>
                <w:color w:val="000000"/>
                <w:sz w:val="24"/>
                <w:szCs w:val="24"/>
              </w:rPr>
            </w:r>
            <w:r/>
          </w:p>
        </w:tc>
      </w:tr>
      <w:tr>
        <w:trPr>
          <w:trHeight w:val="160"/>
        </w:trPr>
        <w:tc>
          <w:tcPr>
            <w:gridSpan w:val="2"/>
            <w:tcW w:w="1044" w:type="dxa"/>
            <w:vAlign w:val="center"/>
            <w:textDirection w:val="lrTb"/>
            <w:noWrap w:val="false"/>
          </w:tcPr>
          <w:p>
            <w:pPr>
              <w:pStyle w:val="2042"/>
              <w:jc w:val="center"/>
              <w:spacing w:line="240" w:lineRule="auto"/>
              <w:rPr>
                <w:rFonts w:ascii="宋体" w:hAnsi="宋体"/>
                <w:color w:val="000000"/>
                <w:sz w:val="24"/>
                <w:szCs w:val="24"/>
              </w:rPr>
            </w:pPr>
            <w:r>
              <w:rPr>
                <w:rFonts w:hint="eastAsia" w:ascii="宋体" w:hAnsi="宋体"/>
                <w:color w:val="000000"/>
                <w:sz w:val="24"/>
                <w:szCs w:val="24"/>
              </w:rPr>
              <w:t xml:space="preserve">8</w:t>
            </w:r>
            <w:r>
              <w:rPr>
                <w:rFonts w:ascii="宋体" w:hAnsi="宋体"/>
                <w:color w:val="000000"/>
                <w:sz w:val="24"/>
                <w:szCs w:val="24"/>
              </w:rPr>
            </w:r>
            <w:r/>
          </w:p>
        </w:tc>
        <w:tc>
          <w:tcPr>
            <w:tcW w:w="736" w:type="dxa"/>
            <w:vAlign w:val="center"/>
            <w:textDirection w:val="lrTb"/>
            <w:noWrap w:val="false"/>
          </w:tcPr>
          <w:p>
            <w:pPr>
              <w:pStyle w:val="2042"/>
              <w:jc w:val="center"/>
              <w:spacing w:line="240" w:lineRule="auto"/>
              <w:rPr>
                <w:rFonts w:ascii="宋体" w:hAnsi="宋体"/>
                <w:color w:val="000000"/>
                <w:sz w:val="24"/>
                <w:szCs w:val="24"/>
              </w:rPr>
            </w:pPr>
            <w:r>
              <w:rPr>
                <w:rFonts w:hint="eastAsia" w:ascii="宋体" w:hAnsi="宋体"/>
                <w:color w:val="000000"/>
                <w:sz w:val="24"/>
                <w:szCs w:val="24"/>
              </w:rPr>
              <w:t xml:space="preserve">项目联系人</w:t>
            </w:r>
            <w:r>
              <w:rPr>
                <w:rFonts w:ascii="宋体" w:hAnsi="宋体"/>
                <w:color w:val="000000"/>
                <w:sz w:val="24"/>
                <w:szCs w:val="24"/>
              </w:rPr>
            </w:r>
            <w:r/>
          </w:p>
        </w:tc>
        <w:tc>
          <w:tcPr>
            <w:tcW w:w="818" w:type="dxa"/>
            <w:vAlign w:val="center"/>
            <w:textDirection w:val="lrTb"/>
            <w:noWrap w:val="false"/>
          </w:tcPr>
          <w:p>
            <w:pPr>
              <w:pStyle w:val="2042"/>
              <w:jc w:val="center"/>
              <w:spacing w:line="240" w:lineRule="auto"/>
              <w:rPr>
                <w:rFonts w:ascii="宋体" w:hAnsi="宋体"/>
                <w:color w:val="000000"/>
                <w:sz w:val="24"/>
                <w:szCs w:val="24"/>
              </w:rPr>
            </w:pPr>
            <w:r>
              <w:rPr>
                <w:rFonts w:ascii="宋体" w:hAnsi="宋体"/>
                <w:color w:val="000000"/>
                <w:sz w:val="24"/>
                <w:szCs w:val="24"/>
              </w:rPr>
            </w:r>
            <w:r/>
          </w:p>
        </w:tc>
        <w:tc>
          <w:tcPr>
            <w:gridSpan w:val="2"/>
            <w:tcW w:w="721" w:type="dxa"/>
            <w:vAlign w:val="center"/>
            <w:textDirection w:val="lrTb"/>
            <w:noWrap w:val="false"/>
          </w:tcPr>
          <w:p>
            <w:pPr>
              <w:pStyle w:val="2042"/>
              <w:jc w:val="center"/>
              <w:spacing w:line="240" w:lineRule="auto"/>
              <w:rPr>
                <w:rFonts w:ascii="宋体" w:hAnsi="宋体"/>
                <w:color w:val="000000"/>
                <w:sz w:val="24"/>
                <w:szCs w:val="24"/>
              </w:rPr>
            </w:pPr>
            <w:r>
              <w:rPr>
                <w:rFonts w:hint="eastAsia" w:ascii="宋体" w:hAnsi="宋体"/>
                <w:color w:val="000000"/>
                <w:sz w:val="24"/>
                <w:szCs w:val="24"/>
              </w:rPr>
              <w:t xml:space="preserve">9</w:t>
            </w:r>
            <w:r>
              <w:rPr>
                <w:rFonts w:ascii="宋体" w:hAnsi="宋体"/>
                <w:color w:val="000000"/>
                <w:sz w:val="24"/>
                <w:szCs w:val="24"/>
              </w:rPr>
            </w:r>
            <w:r/>
          </w:p>
        </w:tc>
        <w:tc>
          <w:tcPr>
            <w:gridSpan w:val="3"/>
            <w:tcW w:w="1966" w:type="dxa"/>
            <w:vAlign w:val="center"/>
            <w:textDirection w:val="lrTb"/>
            <w:noWrap w:val="false"/>
          </w:tcPr>
          <w:p>
            <w:pPr>
              <w:pStyle w:val="2042"/>
              <w:jc w:val="center"/>
              <w:spacing w:line="240" w:lineRule="auto"/>
              <w:rPr>
                <w:rFonts w:ascii="宋体" w:hAnsi="宋体"/>
                <w:color w:val="000000"/>
                <w:sz w:val="24"/>
                <w:szCs w:val="24"/>
              </w:rPr>
            </w:pPr>
            <w:r>
              <w:rPr>
                <w:rFonts w:hint="eastAsia" w:ascii="宋体" w:hAnsi="宋体"/>
                <w:color w:val="000000"/>
                <w:sz w:val="24"/>
                <w:szCs w:val="24"/>
              </w:rPr>
              <w:t xml:space="preserve">联系电话</w:t>
            </w:r>
            <w:r>
              <w:rPr>
                <w:rFonts w:ascii="宋体" w:hAnsi="宋体"/>
                <w:color w:val="000000"/>
                <w:sz w:val="24"/>
                <w:szCs w:val="24"/>
              </w:rPr>
            </w:r>
            <w:r/>
          </w:p>
        </w:tc>
        <w:tc>
          <w:tcPr>
            <w:gridSpan w:val="2"/>
            <w:tcW w:w="2126" w:type="dxa"/>
            <w:vAlign w:val="center"/>
            <w:textDirection w:val="lrTb"/>
            <w:noWrap w:val="false"/>
          </w:tcPr>
          <w:p>
            <w:pPr>
              <w:pStyle w:val="2042"/>
              <w:jc w:val="center"/>
              <w:spacing w:line="240" w:lineRule="auto"/>
              <w:rPr>
                <w:rFonts w:ascii="宋体" w:hAnsi="宋体"/>
                <w:color w:val="000000"/>
                <w:sz w:val="24"/>
                <w:szCs w:val="24"/>
              </w:rPr>
            </w:pPr>
            <w:r>
              <w:rPr>
                <w:rFonts w:ascii="宋体" w:hAnsi="宋体"/>
                <w:color w:val="000000"/>
                <w:sz w:val="24"/>
                <w:szCs w:val="24"/>
              </w:rPr>
            </w:r>
            <w:r/>
          </w:p>
        </w:tc>
      </w:tr>
      <w:tr>
        <w:trPr>
          <w:trHeight w:val="114"/>
        </w:trPr>
        <w:tc>
          <w:tcPr>
            <w:gridSpan w:val="2"/>
            <w:shd w:val="clear" w:color="auto" w:fill="d9d9d9"/>
            <w:tcW w:w="1044" w:type="dxa"/>
            <w:vAlign w:val="center"/>
            <w:textDirection w:val="lrTb"/>
            <w:noWrap w:val="false"/>
          </w:tcPr>
          <w:p>
            <w:pPr>
              <w:pStyle w:val="2042"/>
              <w:jc w:val="center"/>
              <w:spacing w:line="240" w:lineRule="auto"/>
              <w:rPr>
                <w:rFonts w:ascii="宋体" w:hAnsi="宋体"/>
                <w:b/>
                <w:color w:val="000000"/>
                <w:sz w:val="24"/>
                <w:szCs w:val="24"/>
              </w:rPr>
            </w:pPr>
            <w:r>
              <w:rPr>
                <w:rFonts w:hint="eastAsia" w:ascii="宋体" w:hAnsi="宋体"/>
                <w:b/>
                <w:color w:val="000000"/>
                <w:sz w:val="24"/>
                <w:szCs w:val="24"/>
              </w:rPr>
              <w:t xml:space="preserve">二</w:t>
            </w:r>
            <w:r>
              <w:rPr>
                <w:rFonts w:ascii="宋体" w:hAnsi="宋体"/>
                <w:b/>
                <w:color w:val="000000"/>
                <w:sz w:val="24"/>
                <w:szCs w:val="24"/>
              </w:rPr>
            </w:r>
            <w:r/>
          </w:p>
        </w:tc>
        <w:tc>
          <w:tcPr>
            <w:gridSpan w:val="9"/>
            <w:shd w:val="clear" w:color="auto" w:fill="d9d9d9"/>
            <w:tcW w:w="7454" w:type="dxa"/>
            <w:vAlign w:val="center"/>
            <w:textDirection w:val="lrTb"/>
            <w:noWrap w:val="false"/>
          </w:tcPr>
          <w:p>
            <w:pPr>
              <w:pStyle w:val="2042"/>
              <w:jc w:val="center"/>
              <w:spacing w:line="240" w:lineRule="auto"/>
              <w:rPr>
                <w:rFonts w:ascii="宋体" w:hAnsi="宋体"/>
                <w:b/>
                <w:color w:val="000000"/>
                <w:sz w:val="24"/>
                <w:szCs w:val="24"/>
              </w:rPr>
            </w:pPr>
            <w:r>
              <w:rPr>
                <w:rFonts w:hint="eastAsia" w:ascii="宋体" w:hAnsi="宋体"/>
                <w:b/>
                <w:color w:val="000000"/>
                <w:sz w:val="24"/>
                <w:szCs w:val="24"/>
              </w:rPr>
              <w:t xml:space="preserve">公司财务状况</w:t>
            </w:r>
            <w:r>
              <w:rPr>
                <w:rFonts w:ascii="宋体" w:hAnsi="宋体"/>
                <w:b/>
                <w:color w:val="000000"/>
                <w:sz w:val="24"/>
                <w:szCs w:val="24"/>
              </w:rPr>
            </w:r>
            <w:r/>
          </w:p>
        </w:tc>
      </w:tr>
      <w:tr>
        <w:trPr>
          <w:trHeight w:val="120"/>
        </w:trPr>
        <w:tc>
          <w:tcPr>
            <w:gridSpan w:val="2"/>
            <w:tcW w:w="1044" w:type="dxa"/>
            <w:vAlign w:val="center"/>
            <w:textDirection w:val="lrTb"/>
            <w:noWrap w:val="false"/>
          </w:tcPr>
          <w:p>
            <w:pPr>
              <w:pStyle w:val="2042"/>
              <w:jc w:val="center"/>
              <w:spacing w:line="240" w:lineRule="auto"/>
              <w:rPr>
                <w:rFonts w:ascii="宋体" w:hAnsi="宋体"/>
                <w:b/>
                <w:color w:val="000000"/>
                <w:sz w:val="24"/>
                <w:szCs w:val="24"/>
              </w:rPr>
            </w:pPr>
            <w:r>
              <w:rPr>
                <w:rFonts w:hint="eastAsia" w:ascii="宋体" w:hAnsi="宋体"/>
                <w:b/>
                <w:color w:val="000000"/>
                <w:sz w:val="24"/>
                <w:szCs w:val="24"/>
              </w:rPr>
              <w:t xml:space="preserve">（一）</w:t>
            </w:r>
            <w:r>
              <w:rPr>
                <w:rFonts w:ascii="宋体" w:hAnsi="宋体"/>
                <w:b/>
                <w:color w:val="000000"/>
                <w:sz w:val="24"/>
                <w:szCs w:val="24"/>
              </w:rPr>
            </w:r>
            <w:r/>
          </w:p>
        </w:tc>
        <w:tc>
          <w:tcPr>
            <w:gridSpan w:val="9"/>
            <w:tcW w:w="7454" w:type="dxa"/>
            <w:vAlign w:val="center"/>
            <w:textDirection w:val="lrTb"/>
            <w:noWrap w:val="false"/>
          </w:tcPr>
          <w:p>
            <w:pPr>
              <w:pStyle w:val="2042"/>
              <w:jc w:val="center"/>
              <w:spacing w:line="240" w:lineRule="auto"/>
              <w:rPr>
                <w:rFonts w:ascii="宋体" w:hAnsi="宋体"/>
                <w:b/>
                <w:color w:val="000000"/>
                <w:sz w:val="24"/>
                <w:szCs w:val="24"/>
              </w:rPr>
            </w:pPr>
            <w:r>
              <w:rPr>
                <w:rFonts w:hint="eastAsia" w:ascii="宋体" w:hAnsi="宋体"/>
                <w:b/>
                <w:color w:val="000000"/>
                <w:sz w:val="24"/>
                <w:szCs w:val="24"/>
                <w:u w:val="single"/>
                <w:lang w:val="en-US" w:eastAsia="zh-CN"/>
              </w:rPr>
              <w:t xml:space="preserve">2025</w:t>
            </w:r>
            <w:r>
              <w:rPr>
                <w:rFonts w:hint="eastAsia" w:ascii="宋体" w:hAnsi="宋体"/>
                <w:b/>
                <w:color w:val="000000"/>
                <w:sz w:val="24"/>
                <w:szCs w:val="24"/>
              </w:rPr>
              <w:t xml:space="preserve">年度财务状况</w:t>
            </w:r>
            <w:r>
              <w:rPr>
                <w:rFonts w:ascii="宋体" w:hAnsi="宋体"/>
                <w:b/>
                <w:color w:val="000000"/>
                <w:sz w:val="24"/>
                <w:szCs w:val="24"/>
              </w:rPr>
            </w:r>
            <w:r/>
          </w:p>
        </w:tc>
      </w:tr>
      <w:tr>
        <w:trPr>
          <w:trHeight w:val="174"/>
        </w:trPr>
        <w:tc>
          <w:tcPr>
            <w:gridSpan w:val="2"/>
            <w:tcW w:w="1044" w:type="dxa"/>
            <w:vAlign w:val="center"/>
            <w:textDirection w:val="lrTb"/>
            <w:noWrap w:val="false"/>
          </w:tcPr>
          <w:p>
            <w:pPr>
              <w:pStyle w:val="2042"/>
              <w:jc w:val="center"/>
              <w:spacing w:line="240" w:lineRule="auto"/>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736" w:type="dxa"/>
            <w:vAlign w:val="center"/>
            <w:textDirection w:val="lrTb"/>
            <w:noWrap w:val="false"/>
          </w:tcPr>
          <w:p>
            <w:pPr>
              <w:pStyle w:val="2042"/>
              <w:jc w:val="center"/>
              <w:spacing w:line="240" w:lineRule="auto"/>
              <w:rPr>
                <w:rFonts w:ascii="宋体" w:hAnsi="宋体"/>
                <w:color w:val="000000"/>
                <w:sz w:val="24"/>
                <w:szCs w:val="24"/>
              </w:rPr>
            </w:pPr>
            <w:r>
              <w:rPr>
                <w:rFonts w:hint="eastAsia" w:ascii="宋体" w:hAnsi="宋体"/>
                <w:color w:val="000000"/>
                <w:sz w:val="24"/>
                <w:szCs w:val="24"/>
              </w:rPr>
              <w:t xml:space="preserve">营业收入（万）：</w:t>
            </w:r>
            <w:r>
              <w:rPr>
                <w:rFonts w:ascii="宋体" w:hAnsi="宋体"/>
                <w:color w:val="000000"/>
                <w:sz w:val="24"/>
                <w:szCs w:val="24"/>
              </w:rPr>
            </w:r>
            <w:r/>
          </w:p>
        </w:tc>
        <w:tc>
          <w:tcPr>
            <w:tcW w:w="818" w:type="dxa"/>
            <w:vAlign w:val="center"/>
            <w:textDirection w:val="lrTb"/>
            <w:noWrap w:val="false"/>
          </w:tcPr>
          <w:p>
            <w:pPr>
              <w:pStyle w:val="2042"/>
              <w:jc w:val="center"/>
              <w:spacing w:line="240" w:lineRule="auto"/>
              <w:rPr>
                <w:rFonts w:ascii="宋体" w:hAnsi="宋体"/>
                <w:color w:val="000000"/>
                <w:sz w:val="24"/>
                <w:szCs w:val="24"/>
              </w:rPr>
            </w:pPr>
            <w:r>
              <w:rPr>
                <w:rFonts w:ascii="宋体" w:hAnsi="宋体"/>
                <w:color w:val="000000"/>
                <w:sz w:val="24"/>
                <w:szCs w:val="24"/>
              </w:rPr>
            </w:r>
            <w:r/>
          </w:p>
        </w:tc>
        <w:tc>
          <w:tcPr>
            <w:gridSpan w:val="2"/>
            <w:tcW w:w="721" w:type="dxa"/>
            <w:vAlign w:val="center"/>
            <w:textDirection w:val="lrTb"/>
            <w:noWrap w:val="false"/>
          </w:tcPr>
          <w:p>
            <w:pPr>
              <w:pStyle w:val="2042"/>
              <w:jc w:val="center"/>
              <w:spacing w:line="24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gridSpan w:val="3"/>
            <w:tcW w:w="1966" w:type="dxa"/>
            <w:vAlign w:val="center"/>
            <w:textDirection w:val="lrTb"/>
            <w:noWrap w:val="false"/>
          </w:tcPr>
          <w:p>
            <w:pPr>
              <w:pStyle w:val="2042"/>
              <w:jc w:val="center"/>
              <w:spacing w:line="240" w:lineRule="auto"/>
              <w:rPr>
                <w:rFonts w:ascii="宋体" w:hAnsi="宋体"/>
                <w:color w:val="000000"/>
                <w:sz w:val="24"/>
                <w:szCs w:val="24"/>
              </w:rPr>
            </w:pPr>
            <w:r>
              <w:rPr>
                <w:rFonts w:hint="eastAsia" w:ascii="宋体" w:hAnsi="宋体"/>
                <w:color w:val="000000"/>
                <w:sz w:val="24"/>
                <w:szCs w:val="24"/>
              </w:rPr>
              <w:t xml:space="preserve">利润总额（万）</w:t>
            </w:r>
            <w:r>
              <w:rPr>
                <w:rFonts w:ascii="宋体" w:hAnsi="宋体"/>
                <w:color w:val="000000"/>
                <w:sz w:val="24"/>
                <w:szCs w:val="24"/>
              </w:rPr>
            </w:r>
            <w:r/>
          </w:p>
        </w:tc>
        <w:tc>
          <w:tcPr>
            <w:gridSpan w:val="2"/>
            <w:tcW w:w="2126" w:type="dxa"/>
            <w:vAlign w:val="center"/>
            <w:textDirection w:val="lrTb"/>
            <w:noWrap w:val="false"/>
          </w:tcPr>
          <w:p>
            <w:pPr>
              <w:pStyle w:val="2042"/>
              <w:jc w:val="center"/>
              <w:spacing w:line="240" w:lineRule="auto"/>
              <w:rPr>
                <w:rFonts w:ascii="宋体" w:hAnsi="宋体"/>
                <w:color w:val="000000"/>
                <w:sz w:val="24"/>
                <w:szCs w:val="24"/>
              </w:rPr>
            </w:pPr>
            <w:r>
              <w:rPr>
                <w:rFonts w:ascii="宋体" w:hAnsi="宋体"/>
                <w:color w:val="000000"/>
                <w:sz w:val="24"/>
                <w:szCs w:val="24"/>
              </w:rPr>
            </w:r>
            <w:r/>
          </w:p>
        </w:tc>
      </w:tr>
      <w:tr>
        <w:trPr>
          <w:trHeight w:val="238"/>
        </w:trPr>
        <w:tc>
          <w:tcPr>
            <w:gridSpan w:val="2"/>
            <w:tcW w:w="1044" w:type="dxa"/>
            <w:vAlign w:val="center"/>
            <w:textDirection w:val="lrTb"/>
            <w:noWrap w:val="false"/>
          </w:tcPr>
          <w:p>
            <w:pPr>
              <w:pStyle w:val="2042"/>
              <w:jc w:val="center"/>
              <w:spacing w:line="240" w:lineRule="auto"/>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736" w:type="dxa"/>
            <w:vAlign w:val="center"/>
            <w:textDirection w:val="lrTb"/>
            <w:noWrap w:val="false"/>
          </w:tcPr>
          <w:p>
            <w:pPr>
              <w:pStyle w:val="2042"/>
              <w:jc w:val="center"/>
              <w:spacing w:line="240" w:lineRule="auto"/>
              <w:rPr>
                <w:rFonts w:ascii="宋体" w:hAnsi="宋体"/>
                <w:color w:val="000000"/>
                <w:sz w:val="24"/>
                <w:szCs w:val="24"/>
              </w:rPr>
            </w:pPr>
            <w:r>
              <w:rPr>
                <w:rFonts w:hint="eastAsia" w:ascii="宋体" w:hAnsi="宋体"/>
                <w:color w:val="000000"/>
                <w:sz w:val="24"/>
                <w:szCs w:val="24"/>
              </w:rPr>
              <w:t xml:space="preserve">年末“固定资产合计”（万）</w:t>
            </w:r>
            <w:r>
              <w:rPr>
                <w:rFonts w:ascii="宋体" w:hAnsi="宋体"/>
                <w:color w:val="000000"/>
                <w:sz w:val="24"/>
                <w:szCs w:val="24"/>
              </w:rPr>
            </w:r>
            <w:r/>
          </w:p>
        </w:tc>
        <w:tc>
          <w:tcPr>
            <w:tcW w:w="818" w:type="dxa"/>
            <w:vAlign w:val="center"/>
            <w:textDirection w:val="lrTb"/>
            <w:noWrap w:val="false"/>
          </w:tcPr>
          <w:p>
            <w:pPr>
              <w:pStyle w:val="2042"/>
              <w:jc w:val="center"/>
              <w:spacing w:line="240" w:lineRule="auto"/>
              <w:rPr>
                <w:rFonts w:ascii="宋体" w:hAnsi="宋体"/>
                <w:color w:val="000000"/>
                <w:sz w:val="24"/>
                <w:szCs w:val="24"/>
              </w:rPr>
            </w:pPr>
            <w:r>
              <w:rPr>
                <w:rFonts w:ascii="宋体" w:hAnsi="宋体"/>
                <w:color w:val="000000"/>
                <w:sz w:val="24"/>
                <w:szCs w:val="24"/>
              </w:rPr>
            </w:r>
            <w:r/>
          </w:p>
        </w:tc>
        <w:tc>
          <w:tcPr>
            <w:gridSpan w:val="2"/>
            <w:tcW w:w="721" w:type="dxa"/>
            <w:vAlign w:val="center"/>
            <w:textDirection w:val="lrTb"/>
            <w:noWrap w:val="false"/>
          </w:tcPr>
          <w:p>
            <w:pPr>
              <w:pStyle w:val="2042"/>
              <w:jc w:val="center"/>
              <w:spacing w:line="240" w:lineRule="auto"/>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r>
            <w:r/>
          </w:p>
        </w:tc>
        <w:tc>
          <w:tcPr>
            <w:gridSpan w:val="3"/>
            <w:tcW w:w="1966" w:type="dxa"/>
            <w:vAlign w:val="center"/>
            <w:textDirection w:val="lrTb"/>
            <w:noWrap w:val="false"/>
          </w:tcPr>
          <w:p>
            <w:pPr>
              <w:pStyle w:val="2042"/>
              <w:jc w:val="center"/>
              <w:spacing w:line="240" w:lineRule="auto"/>
              <w:rPr>
                <w:rFonts w:ascii="宋体" w:hAnsi="宋体"/>
                <w:color w:val="000000"/>
                <w:sz w:val="24"/>
                <w:szCs w:val="24"/>
              </w:rPr>
            </w:pPr>
            <w:r>
              <w:rPr>
                <w:rFonts w:hint="eastAsia" w:ascii="宋体" w:hAnsi="宋体"/>
                <w:color w:val="000000"/>
                <w:sz w:val="24"/>
                <w:szCs w:val="24"/>
              </w:rPr>
              <w:t xml:space="preserve">年末“流动资产”余额（万）</w:t>
            </w:r>
            <w:r>
              <w:rPr>
                <w:rFonts w:ascii="宋体" w:hAnsi="宋体"/>
                <w:color w:val="000000"/>
                <w:sz w:val="24"/>
                <w:szCs w:val="24"/>
              </w:rPr>
            </w:r>
            <w:r/>
          </w:p>
        </w:tc>
        <w:tc>
          <w:tcPr>
            <w:gridSpan w:val="2"/>
            <w:tcW w:w="2126" w:type="dxa"/>
            <w:vAlign w:val="center"/>
            <w:textDirection w:val="lrTb"/>
            <w:noWrap w:val="false"/>
          </w:tcPr>
          <w:p>
            <w:pPr>
              <w:pStyle w:val="2042"/>
              <w:jc w:val="center"/>
              <w:spacing w:line="240" w:lineRule="auto"/>
              <w:rPr>
                <w:rFonts w:ascii="宋体" w:hAnsi="宋体"/>
                <w:color w:val="000000"/>
                <w:sz w:val="24"/>
                <w:szCs w:val="24"/>
              </w:rPr>
            </w:pPr>
            <w:r>
              <w:rPr>
                <w:rFonts w:ascii="宋体" w:hAnsi="宋体"/>
                <w:color w:val="000000"/>
                <w:sz w:val="24"/>
                <w:szCs w:val="24"/>
              </w:rPr>
            </w:r>
            <w:r/>
          </w:p>
        </w:tc>
      </w:tr>
      <w:tr>
        <w:trPr>
          <w:trHeight w:val="238"/>
        </w:trPr>
        <w:tc>
          <w:tcPr>
            <w:gridSpan w:val="2"/>
            <w:tcW w:w="1044" w:type="dxa"/>
            <w:vAlign w:val="center"/>
            <w:textDirection w:val="lrTb"/>
            <w:noWrap w:val="false"/>
          </w:tcPr>
          <w:p>
            <w:pPr>
              <w:pStyle w:val="2042"/>
              <w:jc w:val="center"/>
              <w:spacing w:line="240" w:lineRule="auto"/>
              <w:rPr>
                <w:rFonts w:ascii="宋体" w:hAnsi="宋体"/>
                <w:color w:val="000000"/>
                <w:sz w:val="24"/>
                <w:szCs w:val="24"/>
              </w:rPr>
            </w:pPr>
            <w:r>
              <w:rPr>
                <w:rFonts w:hint="eastAsia" w:ascii="宋体" w:hAnsi="宋体"/>
                <w:color w:val="000000"/>
                <w:sz w:val="24"/>
                <w:szCs w:val="24"/>
              </w:rPr>
              <w:t xml:space="preserve">5</w:t>
            </w:r>
            <w:r>
              <w:rPr>
                <w:rFonts w:ascii="宋体" w:hAnsi="宋体"/>
                <w:color w:val="000000"/>
                <w:sz w:val="24"/>
                <w:szCs w:val="24"/>
              </w:rPr>
            </w:r>
            <w:r/>
          </w:p>
        </w:tc>
        <w:tc>
          <w:tcPr>
            <w:tcW w:w="736" w:type="dxa"/>
            <w:vAlign w:val="center"/>
            <w:textDirection w:val="lrTb"/>
            <w:noWrap w:val="false"/>
          </w:tcPr>
          <w:p>
            <w:pPr>
              <w:pStyle w:val="2042"/>
              <w:jc w:val="center"/>
              <w:spacing w:line="240" w:lineRule="auto"/>
              <w:rPr>
                <w:rFonts w:ascii="宋体" w:hAnsi="宋体"/>
                <w:color w:val="000000"/>
                <w:sz w:val="24"/>
                <w:szCs w:val="24"/>
              </w:rPr>
            </w:pPr>
            <w:r>
              <w:rPr>
                <w:rFonts w:hint="eastAsia" w:ascii="宋体" w:hAnsi="宋体"/>
                <w:color w:val="000000"/>
                <w:sz w:val="24"/>
                <w:szCs w:val="24"/>
              </w:rPr>
              <w:t xml:space="preserve">年末“短期负债”余额（万）</w:t>
            </w:r>
            <w:r>
              <w:rPr>
                <w:rFonts w:ascii="宋体" w:hAnsi="宋体"/>
                <w:color w:val="000000"/>
                <w:sz w:val="24"/>
                <w:szCs w:val="24"/>
              </w:rPr>
            </w:r>
            <w:r/>
          </w:p>
        </w:tc>
        <w:tc>
          <w:tcPr>
            <w:tcW w:w="818" w:type="dxa"/>
            <w:vAlign w:val="center"/>
            <w:textDirection w:val="lrTb"/>
            <w:noWrap w:val="false"/>
          </w:tcPr>
          <w:p>
            <w:pPr>
              <w:pStyle w:val="2042"/>
              <w:jc w:val="center"/>
              <w:spacing w:line="240" w:lineRule="auto"/>
              <w:rPr>
                <w:rFonts w:ascii="宋体" w:hAnsi="宋体"/>
                <w:color w:val="000000"/>
                <w:sz w:val="24"/>
                <w:szCs w:val="24"/>
              </w:rPr>
            </w:pPr>
            <w:r>
              <w:rPr>
                <w:rFonts w:ascii="宋体" w:hAnsi="宋体"/>
                <w:color w:val="000000"/>
                <w:sz w:val="24"/>
                <w:szCs w:val="24"/>
              </w:rPr>
            </w:r>
            <w:r/>
          </w:p>
        </w:tc>
        <w:tc>
          <w:tcPr>
            <w:gridSpan w:val="2"/>
            <w:tcW w:w="721" w:type="dxa"/>
            <w:vAlign w:val="center"/>
            <w:textDirection w:val="lrTb"/>
            <w:noWrap w:val="false"/>
          </w:tcPr>
          <w:p>
            <w:pPr>
              <w:pStyle w:val="2042"/>
              <w:jc w:val="center"/>
              <w:spacing w:line="240" w:lineRule="auto"/>
              <w:rPr>
                <w:rFonts w:ascii="宋体" w:hAnsi="宋体"/>
                <w:color w:val="000000"/>
                <w:sz w:val="24"/>
                <w:szCs w:val="24"/>
              </w:rPr>
            </w:pPr>
            <w:r>
              <w:rPr>
                <w:rFonts w:hint="eastAsia" w:ascii="宋体" w:hAnsi="宋体"/>
                <w:color w:val="000000"/>
                <w:sz w:val="24"/>
                <w:szCs w:val="24"/>
              </w:rPr>
              <w:t xml:space="preserve">6</w:t>
            </w:r>
            <w:r>
              <w:rPr>
                <w:rFonts w:ascii="宋体" w:hAnsi="宋体"/>
                <w:color w:val="000000"/>
                <w:sz w:val="24"/>
                <w:szCs w:val="24"/>
              </w:rPr>
            </w:r>
            <w:r/>
          </w:p>
        </w:tc>
        <w:tc>
          <w:tcPr>
            <w:gridSpan w:val="3"/>
            <w:tcW w:w="1966" w:type="dxa"/>
            <w:vAlign w:val="center"/>
            <w:textDirection w:val="lrTb"/>
            <w:noWrap w:val="false"/>
          </w:tcPr>
          <w:p>
            <w:pPr>
              <w:pStyle w:val="2042"/>
              <w:jc w:val="center"/>
              <w:spacing w:line="240" w:lineRule="auto"/>
              <w:rPr>
                <w:rFonts w:ascii="宋体" w:hAnsi="宋体"/>
                <w:color w:val="000000"/>
                <w:sz w:val="24"/>
                <w:szCs w:val="24"/>
              </w:rPr>
            </w:pPr>
            <w:r>
              <w:rPr>
                <w:rFonts w:hint="eastAsia" w:ascii="宋体" w:hAnsi="宋体"/>
                <w:color w:val="000000"/>
                <w:sz w:val="24"/>
                <w:szCs w:val="24"/>
              </w:rPr>
              <w:t xml:space="preserve">年末“长期负债”余额（万）</w:t>
            </w:r>
            <w:r>
              <w:rPr>
                <w:rFonts w:ascii="宋体" w:hAnsi="宋体"/>
                <w:color w:val="000000"/>
                <w:sz w:val="24"/>
                <w:szCs w:val="24"/>
              </w:rPr>
            </w:r>
            <w:r/>
          </w:p>
        </w:tc>
        <w:tc>
          <w:tcPr>
            <w:gridSpan w:val="2"/>
            <w:tcW w:w="2126" w:type="dxa"/>
            <w:vAlign w:val="center"/>
            <w:textDirection w:val="lrTb"/>
            <w:noWrap w:val="false"/>
          </w:tcPr>
          <w:p>
            <w:pPr>
              <w:pStyle w:val="2042"/>
              <w:jc w:val="center"/>
              <w:spacing w:line="240" w:lineRule="auto"/>
              <w:rPr>
                <w:rFonts w:ascii="宋体" w:hAnsi="宋体"/>
                <w:color w:val="000000"/>
                <w:sz w:val="24"/>
                <w:szCs w:val="24"/>
              </w:rPr>
            </w:pPr>
            <w:r>
              <w:rPr>
                <w:rFonts w:ascii="宋体" w:hAnsi="宋体"/>
                <w:color w:val="000000"/>
                <w:sz w:val="24"/>
                <w:szCs w:val="24"/>
              </w:rPr>
            </w:r>
            <w:r/>
          </w:p>
        </w:tc>
      </w:tr>
      <w:tr>
        <w:trPr>
          <w:trHeight w:val="238"/>
        </w:trPr>
        <w:tc>
          <w:tcPr>
            <w:gridSpan w:val="2"/>
            <w:tcW w:w="1044" w:type="dxa"/>
            <w:vAlign w:val="center"/>
            <w:textDirection w:val="lrTb"/>
            <w:noWrap w:val="false"/>
          </w:tcPr>
          <w:p>
            <w:pPr>
              <w:pStyle w:val="2042"/>
              <w:jc w:val="center"/>
              <w:spacing w:line="240" w:lineRule="auto"/>
              <w:rPr>
                <w:rFonts w:ascii="宋体" w:hAnsi="宋体"/>
                <w:color w:val="000000"/>
                <w:sz w:val="24"/>
                <w:szCs w:val="24"/>
              </w:rPr>
            </w:pPr>
            <w:r>
              <w:rPr>
                <w:rFonts w:hint="eastAsia" w:ascii="宋体" w:hAnsi="宋体"/>
                <w:color w:val="000000"/>
                <w:sz w:val="24"/>
                <w:szCs w:val="24"/>
              </w:rPr>
              <w:t xml:space="preserve">7</w:t>
            </w:r>
            <w:r>
              <w:rPr>
                <w:rFonts w:ascii="宋体" w:hAnsi="宋体"/>
                <w:color w:val="000000"/>
                <w:sz w:val="24"/>
                <w:szCs w:val="24"/>
              </w:rPr>
            </w:r>
            <w:r/>
          </w:p>
        </w:tc>
        <w:tc>
          <w:tcPr>
            <w:tcW w:w="736" w:type="dxa"/>
            <w:vAlign w:val="center"/>
            <w:textDirection w:val="lrTb"/>
            <w:noWrap w:val="false"/>
          </w:tcPr>
          <w:p>
            <w:pPr>
              <w:pStyle w:val="2042"/>
              <w:jc w:val="center"/>
              <w:spacing w:line="240" w:lineRule="auto"/>
              <w:rPr>
                <w:rFonts w:ascii="宋体" w:hAnsi="宋体"/>
                <w:color w:val="000000"/>
                <w:sz w:val="24"/>
                <w:szCs w:val="24"/>
              </w:rPr>
            </w:pPr>
            <w:r>
              <w:rPr>
                <w:rFonts w:hint="eastAsia" w:ascii="宋体" w:hAnsi="宋体"/>
                <w:color w:val="000000"/>
                <w:sz w:val="24"/>
                <w:szCs w:val="24"/>
              </w:rPr>
              <w:t xml:space="preserve">年末“资产总计”余额（万）</w:t>
            </w:r>
            <w:r>
              <w:rPr>
                <w:rFonts w:ascii="宋体" w:hAnsi="宋体"/>
                <w:color w:val="000000"/>
                <w:sz w:val="24"/>
                <w:szCs w:val="24"/>
              </w:rPr>
            </w:r>
            <w:r/>
          </w:p>
        </w:tc>
        <w:tc>
          <w:tcPr>
            <w:tcW w:w="818" w:type="dxa"/>
            <w:vAlign w:val="center"/>
            <w:textDirection w:val="lrTb"/>
            <w:noWrap w:val="false"/>
          </w:tcPr>
          <w:p>
            <w:pPr>
              <w:pStyle w:val="2042"/>
              <w:jc w:val="center"/>
              <w:spacing w:line="240" w:lineRule="auto"/>
              <w:rPr>
                <w:rFonts w:ascii="宋体" w:hAnsi="宋体"/>
                <w:color w:val="000000"/>
                <w:sz w:val="24"/>
                <w:szCs w:val="24"/>
              </w:rPr>
            </w:pPr>
            <w:r>
              <w:rPr>
                <w:rFonts w:ascii="宋体" w:hAnsi="宋体"/>
                <w:color w:val="000000"/>
                <w:sz w:val="24"/>
                <w:szCs w:val="24"/>
              </w:rPr>
            </w:r>
            <w:r/>
          </w:p>
        </w:tc>
        <w:tc>
          <w:tcPr>
            <w:gridSpan w:val="2"/>
            <w:tcW w:w="721" w:type="dxa"/>
            <w:vAlign w:val="center"/>
            <w:textDirection w:val="lrTb"/>
            <w:noWrap w:val="false"/>
          </w:tcPr>
          <w:p>
            <w:pPr>
              <w:pStyle w:val="2042"/>
              <w:jc w:val="center"/>
              <w:spacing w:line="240" w:lineRule="auto"/>
              <w:rPr>
                <w:rFonts w:ascii="宋体" w:hAnsi="宋体"/>
                <w:color w:val="000000"/>
                <w:sz w:val="24"/>
                <w:szCs w:val="24"/>
              </w:rPr>
            </w:pPr>
            <w:r>
              <w:rPr>
                <w:rFonts w:hint="eastAsia" w:ascii="宋体" w:hAnsi="宋体"/>
                <w:color w:val="000000"/>
                <w:sz w:val="24"/>
                <w:szCs w:val="24"/>
              </w:rPr>
              <w:t xml:space="preserve">8</w:t>
            </w:r>
            <w:r>
              <w:rPr>
                <w:rFonts w:ascii="宋体" w:hAnsi="宋体"/>
                <w:color w:val="000000"/>
                <w:sz w:val="24"/>
                <w:szCs w:val="24"/>
              </w:rPr>
            </w:r>
            <w:r/>
          </w:p>
        </w:tc>
        <w:tc>
          <w:tcPr>
            <w:gridSpan w:val="3"/>
            <w:tcW w:w="1966" w:type="dxa"/>
            <w:vAlign w:val="center"/>
            <w:textDirection w:val="lrTb"/>
            <w:noWrap w:val="false"/>
          </w:tcPr>
          <w:p>
            <w:pPr>
              <w:pStyle w:val="2042"/>
              <w:jc w:val="center"/>
              <w:spacing w:line="240" w:lineRule="auto"/>
              <w:rPr>
                <w:rFonts w:ascii="宋体" w:hAnsi="宋体"/>
                <w:color w:val="000000"/>
                <w:sz w:val="24"/>
                <w:szCs w:val="24"/>
              </w:rPr>
            </w:pPr>
            <w:r>
              <w:rPr>
                <w:rFonts w:hint="eastAsia" w:ascii="宋体" w:hAnsi="宋体"/>
                <w:color w:val="000000"/>
                <w:sz w:val="24"/>
                <w:szCs w:val="24"/>
              </w:rPr>
              <w:t xml:space="preserve">年末“货币资金”余额（万）</w:t>
            </w:r>
            <w:r>
              <w:rPr>
                <w:rFonts w:ascii="宋体" w:hAnsi="宋体"/>
                <w:color w:val="000000"/>
                <w:sz w:val="24"/>
                <w:szCs w:val="24"/>
              </w:rPr>
            </w:r>
            <w:r/>
          </w:p>
        </w:tc>
        <w:tc>
          <w:tcPr>
            <w:gridSpan w:val="2"/>
            <w:tcW w:w="2126" w:type="dxa"/>
            <w:vAlign w:val="center"/>
            <w:textDirection w:val="lrTb"/>
            <w:noWrap w:val="false"/>
          </w:tcPr>
          <w:p>
            <w:pPr>
              <w:pStyle w:val="2042"/>
              <w:jc w:val="center"/>
              <w:spacing w:line="240" w:lineRule="auto"/>
              <w:rPr>
                <w:rFonts w:ascii="宋体" w:hAnsi="宋体"/>
                <w:color w:val="000000"/>
                <w:sz w:val="24"/>
                <w:szCs w:val="24"/>
              </w:rPr>
            </w:pPr>
            <w:r>
              <w:rPr>
                <w:rFonts w:ascii="宋体" w:hAnsi="宋体"/>
                <w:color w:val="000000"/>
                <w:sz w:val="24"/>
                <w:szCs w:val="24"/>
              </w:rPr>
            </w:r>
            <w:r/>
          </w:p>
        </w:tc>
      </w:tr>
      <w:tr>
        <w:trPr>
          <w:trHeight w:val="140"/>
        </w:trPr>
        <w:tc>
          <w:tcPr>
            <w:gridSpan w:val="2"/>
            <w:shd w:val="clear" w:color="auto" w:fill="d9d9d9"/>
            <w:tcW w:w="1044" w:type="dxa"/>
            <w:vAlign w:val="center"/>
            <w:textDirection w:val="lrTb"/>
            <w:noWrap w:val="false"/>
          </w:tcPr>
          <w:p>
            <w:pPr>
              <w:pStyle w:val="2042"/>
              <w:jc w:val="center"/>
              <w:spacing w:line="240" w:lineRule="auto"/>
              <w:rPr>
                <w:rFonts w:ascii="宋体" w:hAnsi="宋体"/>
                <w:b/>
                <w:color w:val="000000"/>
                <w:sz w:val="24"/>
                <w:szCs w:val="24"/>
              </w:rPr>
            </w:pPr>
            <w:r>
              <w:rPr>
                <w:rFonts w:hint="eastAsia" w:ascii="宋体" w:hAnsi="宋体"/>
                <w:b/>
                <w:color w:val="000000"/>
                <w:sz w:val="24"/>
                <w:szCs w:val="24"/>
              </w:rPr>
              <w:t xml:space="preserve">三</w:t>
            </w:r>
            <w:r>
              <w:rPr>
                <w:rFonts w:ascii="宋体" w:hAnsi="宋体"/>
                <w:b/>
                <w:color w:val="000000"/>
                <w:sz w:val="24"/>
                <w:szCs w:val="24"/>
              </w:rPr>
            </w:r>
            <w:r/>
          </w:p>
        </w:tc>
        <w:tc>
          <w:tcPr>
            <w:gridSpan w:val="9"/>
            <w:shd w:val="clear" w:color="auto" w:fill="d9d9d9"/>
            <w:tcW w:w="7454" w:type="dxa"/>
            <w:vAlign w:val="center"/>
            <w:textDirection w:val="lrTb"/>
            <w:noWrap w:val="false"/>
          </w:tcPr>
          <w:p>
            <w:pPr>
              <w:pStyle w:val="2042"/>
              <w:jc w:val="center"/>
              <w:spacing w:line="240" w:lineRule="auto"/>
              <w:rPr>
                <w:rFonts w:ascii="宋体" w:hAnsi="宋体"/>
                <w:b/>
                <w:color w:val="000000"/>
                <w:sz w:val="24"/>
                <w:szCs w:val="24"/>
              </w:rPr>
            </w:pPr>
            <w:r>
              <w:rPr>
                <w:rFonts w:hint="eastAsia" w:ascii="宋体" w:hAnsi="宋体"/>
                <w:b/>
                <w:color w:val="000000"/>
                <w:sz w:val="24"/>
                <w:szCs w:val="24"/>
              </w:rPr>
              <w:t xml:space="preserve">投标人其他信息</w:t>
            </w:r>
            <w:r>
              <w:rPr>
                <w:rFonts w:ascii="宋体" w:hAnsi="宋体"/>
                <w:b/>
                <w:color w:val="000000"/>
                <w:sz w:val="24"/>
                <w:szCs w:val="24"/>
              </w:rPr>
            </w:r>
            <w:r/>
          </w:p>
        </w:tc>
      </w:tr>
      <w:tr>
        <w:trPr>
          <w:trHeight w:val="316"/>
        </w:trPr>
        <w:tc>
          <w:tcPr>
            <w:gridSpan w:val="2"/>
            <w:tcW w:w="1044" w:type="dxa"/>
            <w:vAlign w:val="center"/>
            <w:textDirection w:val="lrTb"/>
            <w:noWrap w:val="false"/>
          </w:tcPr>
          <w:p>
            <w:pPr>
              <w:pStyle w:val="2042"/>
              <w:jc w:val="center"/>
              <w:spacing w:line="240" w:lineRule="auto"/>
              <w:rPr>
                <w:rFonts w:ascii="宋体" w:hAnsi="宋体"/>
                <w:color w:val="000000"/>
                <w:sz w:val="24"/>
                <w:szCs w:val="24"/>
              </w:rPr>
            </w:pPr>
            <w:r>
              <w:rPr>
                <w:rFonts w:hint="eastAsia" w:ascii="宋体" w:hAnsi="宋体"/>
                <w:color w:val="000000"/>
                <w:sz w:val="24"/>
                <w:szCs w:val="24"/>
              </w:rPr>
              <w:t xml:space="preserve">（一）</w:t>
            </w:r>
            <w:r>
              <w:rPr>
                <w:rFonts w:ascii="宋体" w:hAnsi="宋体"/>
                <w:color w:val="000000"/>
                <w:sz w:val="24"/>
                <w:szCs w:val="24"/>
              </w:rPr>
            </w:r>
            <w:r/>
          </w:p>
        </w:tc>
        <w:tc>
          <w:tcPr>
            <w:tcW w:w="736" w:type="dxa"/>
            <w:vAlign w:val="center"/>
            <w:textDirection w:val="lrTb"/>
            <w:noWrap w:val="false"/>
          </w:tcPr>
          <w:p>
            <w:pPr>
              <w:pStyle w:val="2042"/>
              <w:jc w:val="center"/>
              <w:spacing w:line="240" w:lineRule="auto"/>
              <w:rPr>
                <w:rFonts w:ascii="宋体" w:hAnsi="宋体"/>
                <w:color w:val="000000"/>
                <w:sz w:val="24"/>
                <w:szCs w:val="24"/>
              </w:rPr>
            </w:pPr>
            <w:r>
              <w:rPr>
                <w:rFonts w:hint="eastAsia" w:ascii="宋体" w:hAnsi="宋体"/>
                <w:color w:val="000000"/>
                <w:sz w:val="24"/>
                <w:szCs w:val="24"/>
              </w:rPr>
              <w:t xml:space="preserve">公司取得的相关资质及等级：</w:t>
            </w:r>
            <w:r>
              <w:rPr>
                <w:rFonts w:ascii="宋体" w:hAnsi="宋体"/>
                <w:color w:val="000000"/>
                <w:sz w:val="24"/>
                <w:szCs w:val="24"/>
              </w:rPr>
            </w:r>
            <w:r/>
          </w:p>
        </w:tc>
        <w:tc>
          <w:tcPr>
            <w:gridSpan w:val="8"/>
            <w:tcW w:w="6203" w:type="dxa"/>
            <w:vAlign w:val="center"/>
            <w:textDirection w:val="lrTb"/>
            <w:noWrap w:val="false"/>
          </w:tcPr>
          <w:p>
            <w:pPr>
              <w:pStyle w:val="2042"/>
              <w:jc w:val="center"/>
              <w:spacing w:line="240" w:lineRule="auto"/>
              <w:rPr>
                <w:rFonts w:ascii="宋体" w:hAnsi="宋体"/>
                <w:color w:val="000000"/>
                <w:sz w:val="24"/>
                <w:szCs w:val="24"/>
              </w:rPr>
            </w:pPr>
            <w:r>
              <w:rPr>
                <w:rFonts w:ascii="宋体" w:hAnsi="宋体"/>
                <w:color w:val="000000"/>
                <w:sz w:val="24"/>
                <w:szCs w:val="24"/>
              </w:rPr>
            </w:r>
            <w:r/>
          </w:p>
        </w:tc>
      </w:tr>
      <w:tr>
        <w:trPr>
          <w:trHeight w:val="394"/>
        </w:trPr>
        <w:tc>
          <w:tcPr>
            <w:gridSpan w:val="2"/>
            <w:tcW w:w="1044" w:type="dxa"/>
            <w:vAlign w:val="center"/>
            <w:textDirection w:val="lrTb"/>
            <w:noWrap w:val="false"/>
          </w:tcPr>
          <w:p>
            <w:pPr>
              <w:pStyle w:val="2042"/>
              <w:jc w:val="center"/>
              <w:spacing w:line="240" w:lineRule="auto"/>
              <w:rPr>
                <w:rFonts w:ascii="宋体" w:hAnsi="宋体"/>
                <w:color w:val="000000"/>
                <w:sz w:val="24"/>
                <w:szCs w:val="24"/>
              </w:rPr>
            </w:pPr>
            <w:r>
              <w:rPr>
                <w:rFonts w:hint="eastAsia" w:ascii="宋体" w:hAnsi="宋体"/>
                <w:color w:val="000000"/>
                <w:sz w:val="24"/>
                <w:szCs w:val="24"/>
              </w:rPr>
              <w:t xml:space="preserve">（二）</w:t>
            </w:r>
            <w:r>
              <w:rPr>
                <w:rFonts w:ascii="宋体" w:hAnsi="宋体"/>
                <w:color w:val="000000"/>
                <w:sz w:val="24"/>
                <w:szCs w:val="24"/>
              </w:rPr>
            </w:r>
            <w:r/>
          </w:p>
        </w:tc>
        <w:tc>
          <w:tcPr>
            <w:tcW w:w="736" w:type="dxa"/>
            <w:vAlign w:val="center"/>
            <w:textDirection w:val="lrTb"/>
            <w:noWrap w:val="false"/>
          </w:tcPr>
          <w:p>
            <w:pPr>
              <w:pStyle w:val="2042"/>
              <w:jc w:val="center"/>
              <w:spacing w:line="240" w:lineRule="auto"/>
              <w:rPr>
                <w:rFonts w:ascii="宋体" w:hAnsi="宋体"/>
                <w:color w:val="000000"/>
                <w:sz w:val="24"/>
                <w:szCs w:val="24"/>
              </w:rPr>
            </w:pPr>
            <w:r>
              <w:rPr>
                <w:rFonts w:hint="eastAsia" w:ascii="宋体" w:hAnsi="宋体"/>
                <w:color w:val="000000"/>
                <w:sz w:val="24"/>
                <w:szCs w:val="24"/>
              </w:rPr>
              <w:t xml:space="preserve">公司2020年度后获得的荣誉及表彰情况</w:t>
            </w:r>
            <w:r>
              <w:rPr>
                <w:rFonts w:ascii="宋体" w:hAnsi="宋体"/>
                <w:color w:val="000000"/>
                <w:sz w:val="24"/>
                <w:szCs w:val="24"/>
              </w:rPr>
            </w:r>
            <w:r/>
          </w:p>
        </w:tc>
        <w:tc>
          <w:tcPr>
            <w:gridSpan w:val="8"/>
            <w:tcW w:w="6203" w:type="dxa"/>
            <w:vAlign w:val="center"/>
            <w:textDirection w:val="lrTb"/>
            <w:noWrap w:val="false"/>
          </w:tcPr>
          <w:p>
            <w:pPr>
              <w:pStyle w:val="2042"/>
              <w:jc w:val="center"/>
              <w:spacing w:line="240" w:lineRule="auto"/>
              <w:rPr>
                <w:rFonts w:ascii="宋体" w:hAnsi="宋体"/>
                <w:color w:val="000000"/>
                <w:sz w:val="24"/>
                <w:szCs w:val="24"/>
              </w:rPr>
            </w:pPr>
            <w:r>
              <w:rPr>
                <w:rFonts w:ascii="宋体" w:hAnsi="宋体"/>
                <w:color w:val="000000"/>
                <w:sz w:val="24"/>
                <w:szCs w:val="24"/>
              </w:rPr>
            </w:r>
            <w:r/>
          </w:p>
        </w:tc>
      </w:tr>
      <w:tr>
        <w:trPr>
          <w:trHeight w:val="143"/>
        </w:trPr>
        <w:tc>
          <w:tcPr>
            <w:gridSpan w:val="2"/>
            <w:shd w:val="clear" w:color="auto" w:fill="bfbfbf"/>
            <w:tcW w:w="1044" w:type="dxa"/>
            <w:vAlign w:val="center"/>
            <w:textDirection w:val="lrTb"/>
            <w:noWrap w:val="false"/>
          </w:tcPr>
          <w:p>
            <w:pPr>
              <w:pStyle w:val="2042"/>
              <w:jc w:val="center"/>
              <w:spacing w:line="240" w:lineRule="auto"/>
              <w:rPr>
                <w:rFonts w:ascii="宋体" w:hAnsi="宋体"/>
                <w:b/>
                <w:color w:val="000000"/>
                <w:sz w:val="24"/>
                <w:szCs w:val="24"/>
              </w:rPr>
            </w:pPr>
            <w:r>
              <w:rPr>
                <w:rFonts w:hint="eastAsia" w:ascii="宋体" w:hAnsi="宋体"/>
                <w:b/>
                <w:color w:val="000000"/>
                <w:sz w:val="24"/>
                <w:szCs w:val="24"/>
              </w:rPr>
              <w:t xml:space="preserve">四</w:t>
            </w:r>
            <w:r>
              <w:rPr>
                <w:rFonts w:ascii="宋体" w:hAnsi="宋体"/>
                <w:b/>
                <w:color w:val="000000"/>
                <w:sz w:val="24"/>
                <w:szCs w:val="24"/>
              </w:rPr>
            </w:r>
            <w:r/>
          </w:p>
        </w:tc>
        <w:tc>
          <w:tcPr>
            <w:gridSpan w:val="9"/>
            <w:shd w:val="clear" w:color="auto" w:fill="bfbfbf"/>
            <w:tcW w:w="7454" w:type="dxa"/>
            <w:vAlign w:val="center"/>
            <w:textDirection w:val="lrTb"/>
            <w:noWrap w:val="false"/>
          </w:tcPr>
          <w:p>
            <w:pPr>
              <w:pStyle w:val="2042"/>
              <w:jc w:val="center"/>
              <w:spacing w:line="240" w:lineRule="auto"/>
              <w:rPr>
                <w:rFonts w:ascii="宋体" w:hAnsi="宋体"/>
                <w:b/>
                <w:color w:val="000000"/>
                <w:sz w:val="24"/>
                <w:szCs w:val="24"/>
              </w:rPr>
            </w:pPr>
            <w:r>
              <w:rPr>
                <w:rFonts w:hint="eastAsia" w:ascii="宋体" w:hAnsi="宋体"/>
                <w:b/>
                <w:color w:val="000000"/>
                <w:sz w:val="24"/>
                <w:szCs w:val="24"/>
              </w:rPr>
              <w:t xml:space="preserve">提供本项目服务所必须的专业设备一览表（必填）</w:t>
            </w:r>
            <w:r>
              <w:rPr>
                <w:rFonts w:ascii="宋体" w:hAnsi="宋体"/>
                <w:b/>
                <w:color w:val="000000"/>
                <w:sz w:val="24"/>
                <w:szCs w:val="24"/>
              </w:rPr>
            </w:r>
            <w:r/>
          </w:p>
        </w:tc>
      </w:tr>
      <w:tr>
        <w:trPr>
          <w:trHeight w:val="160"/>
        </w:trPr>
        <w:tc>
          <w:tcPr>
            <w:shd w:val="clear" w:color="auto" w:fill="ffffff"/>
            <w:tcW w:w="440" w:type="dxa"/>
            <w:vAlign w:val="center"/>
            <w:textDirection w:val="lrTb"/>
            <w:noWrap w:val="false"/>
          </w:tcPr>
          <w:p>
            <w:pPr>
              <w:pStyle w:val="2042"/>
              <w:jc w:val="center"/>
              <w:spacing w:line="240" w:lineRule="auto"/>
              <w:rPr>
                <w:rFonts w:ascii="宋体" w:hAnsi="宋体"/>
                <w:b/>
                <w:color w:val="000000"/>
                <w:sz w:val="24"/>
                <w:szCs w:val="24"/>
              </w:rPr>
            </w:pPr>
            <w:r>
              <w:rPr>
                <w:rFonts w:hint="eastAsia" w:ascii="宋体" w:hAnsi="宋体"/>
                <w:b/>
                <w:color w:val="000000"/>
                <w:sz w:val="24"/>
                <w:szCs w:val="24"/>
              </w:rPr>
              <w:t xml:space="preserve">序号</w:t>
            </w:r>
            <w:r>
              <w:rPr>
                <w:rFonts w:ascii="宋体" w:hAnsi="宋体"/>
                <w:b/>
                <w:color w:val="000000"/>
                <w:sz w:val="24"/>
                <w:szCs w:val="24"/>
              </w:rPr>
            </w:r>
            <w:r/>
          </w:p>
        </w:tc>
        <w:tc>
          <w:tcPr>
            <w:gridSpan w:val="4"/>
            <w:shd w:val="clear" w:color="auto" w:fill="ffffff"/>
            <w:tcW w:w="3306" w:type="dxa"/>
            <w:vAlign w:val="center"/>
            <w:textDirection w:val="lrTb"/>
            <w:noWrap w:val="false"/>
          </w:tcPr>
          <w:p>
            <w:pPr>
              <w:pStyle w:val="2042"/>
              <w:jc w:val="center"/>
              <w:spacing w:line="240" w:lineRule="auto"/>
              <w:rPr>
                <w:rFonts w:ascii="宋体" w:hAnsi="宋体"/>
                <w:b/>
                <w:color w:val="000000"/>
                <w:sz w:val="24"/>
                <w:szCs w:val="24"/>
              </w:rPr>
            </w:pPr>
            <w:r>
              <w:rPr>
                <w:rFonts w:hint="eastAsia" w:ascii="宋体" w:hAnsi="宋体"/>
                <w:b/>
                <w:color w:val="000000"/>
                <w:sz w:val="24"/>
                <w:szCs w:val="24"/>
              </w:rPr>
              <w:t xml:space="preserve">品牌、型号及主要参数配置简述</w:t>
            </w:r>
            <w:r>
              <w:rPr>
                <w:rFonts w:ascii="宋体" w:hAnsi="宋体"/>
                <w:b/>
                <w:color w:val="000000"/>
                <w:sz w:val="24"/>
                <w:szCs w:val="24"/>
              </w:rPr>
            </w:r>
            <w:r/>
          </w:p>
        </w:tc>
        <w:tc>
          <w:tcPr>
            <w:gridSpan w:val="2"/>
            <w:shd w:val="clear" w:color="auto" w:fill="ffffff"/>
            <w:tcW w:w="1231" w:type="dxa"/>
            <w:vAlign w:val="center"/>
            <w:textDirection w:val="lrTb"/>
            <w:noWrap w:val="false"/>
          </w:tcPr>
          <w:p>
            <w:pPr>
              <w:pStyle w:val="2042"/>
              <w:jc w:val="center"/>
              <w:spacing w:line="240" w:lineRule="auto"/>
              <w:rPr>
                <w:rFonts w:ascii="宋体" w:hAnsi="宋体"/>
                <w:b/>
                <w:color w:val="000000"/>
                <w:sz w:val="24"/>
                <w:szCs w:val="24"/>
              </w:rPr>
            </w:pPr>
            <w:r>
              <w:rPr>
                <w:rFonts w:hint="eastAsia" w:ascii="宋体" w:hAnsi="宋体"/>
                <w:b/>
                <w:color w:val="000000"/>
                <w:sz w:val="24"/>
                <w:szCs w:val="24"/>
              </w:rPr>
              <w:t xml:space="preserve">购置年份</w:t>
            </w:r>
            <w:r>
              <w:rPr>
                <w:rFonts w:ascii="宋体" w:hAnsi="宋体"/>
                <w:b/>
                <w:color w:val="000000"/>
                <w:sz w:val="24"/>
                <w:szCs w:val="24"/>
              </w:rPr>
            </w:r>
            <w:r/>
          </w:p>
        </w:tc>
        <w:tc>
          <w:tcPr>
            <w:shd w:val="clear" w:color="auto" w:fill="ffffff"/>
            <w:tcW w:w="485" w:type="dxa"/>
            <w:vAlign w:val="center"/>
            <w:textDirection w:val="lrTb"/>
            <w:noWrap w:val="false"/>
          </w:tcPr>
          <w:p>
            <w:pPr>
              <w:pStyle w:val="2042"/>
              <w:jc w:val="center"/>
              <w:spacing w:line="240" w:lineRule="auto"/>
              <w:rPr>
                <w:rFonts w:ascii="宋体" w:hAnsi="宋体"/>
                <w:b/>
                <w:color w:val="000000"/>
                <w:sz w:val="24"/>
                <w:szCs w:val="24"/>
              </w:rPr>
            </w:pPr>
            <w:r>
              <w:rPr>
                <w:rFonts w:hint="eastAsia" w:ascii="宋体" w:hAnsi="宋体"/>
                <w:b/>
                <w:color w:val="000000"/>
                <w:sz w:val="24"/>
                <w:szCs w:val="24"/>
              </w:rPr>
              <w:t xml:space="preserve">价格</w:t>
            </w:r>
            <w:r>
              <w:rPr>
                <w:rFonts w:ascii="宋体" w:hAnsi="宋体"/>
                <w:b/>
                <w:color w:val="000000"/>
                <w:sz w:val="24"/>
                <w:szCs w:val="24"/>
              </w:rPr>
            </w:r>
            <w:r/>
          </w:p>
        </w:tc>
        <w:tc>
          <w:tcPr>
            <w:gridSpan w:val="2"/>
            <w:shd w:val="clear" w:color="auto" w:fill="ffffff"/>
            <w:tcW w:w="1121" w:type="dxa"/>
            <w:vAlign w:val="center"/>
            <w:textDirection w:val="lrTb"/>
            <w:noWrap w:val="false"/>
          </w:tcPr>
          <w:p>
            <w:pPr>
              <w:pStyle w:val="2042"/>
              <w:jc w:val="center"/>
              <w:spacing w:line="240" w:lineRule="auto"/>
              <w:rPr>
                <w:rFonts w:ascii="宋体" w:hAnsi="宋体"/>
                <w:b/>
                <w:color w:val="000000"/>
                <w:sz w:val="24"/>
                <w:szCs w:val="24"/>
              </w:rPr>
            </w:pPr>
            <w:r>
              <w:rPr>
                <w:rFonts w:hint="eastAsia" w:ascii="宋体" w:hAnsi="宋体"/>
                <w:b/>
                <w:color w:val="000000"/>
                <w:sz w:val="24"/>
                <w:szCs w:val="24"/>
              </w:rPr>
              <w:t xml:space="preserve">数量</w:t>
            </w:r>
            <w:r>
              <w:rPr>
                <w:rFonts w:ascii="宋体" w:hAnsi="宋体"/>
                <w:b/>
                <w:color w:val="000000"/>
                <w:sz w:val="24"/>
                <w:szCs w:val="24"/>
              </w:rPr>
            </w:r>
            <w:r/>
          </w:p>
        </w:tc>
        <w:tc>
          <w:tcPr>
            <w:shd w:val="clear" w:color="auto" w:fill="ffffff"/>
            <w:tcW w:w="744" w:type="dxa"/>
            <w:vAlign w:val="center"/>
            <w:textDirection w:val="lrTb"/>
            <w:noWrap w:val="false"/>
          </w:tcPr>
          <w:p>
            <w:pPr>
              <w:pStyle w:val="2042"/>
              <w:jc w:val="center"/>
              <w:spacing w:line="240" w:lineRule="auto"/>
              <w:rPr>
                <w:rFonts w:ascii="宋体" w:hAnsi="宋体"/>
                <w:b/>
                <w:color w:val="000000"/>
                <w:sz w:val="24"/>
                <w:szCs w:val="24"/>
              </w:rPr>
            </w:pPr>
            <w:r>
              <w:rPr>
                <w:rFonts w:hint="eastAsia" w:ascii="宋体" w:hAnsi="宋体"/>
                <w:b/>
                <w:color w:val="000000"/>
                <w:sz w:val="24"/>
                <w:szCs w:val="24"/>
              </w:rPr>
              <w:t xml:space="preserve">用途</w:t>
            </w:r>
            <w:r>
              <w:rPr>
                <w:rFonts w:ascii="宋体" w:hAnsi="宋体"/>
                <w:b/>
                <w:color w:val="000000"/>
                <w:sz w:val="24"/>
                <w:szCs w:val="24"/>
              </w:rPr>
            </w:r>
            <w:r/>
          </w:p>
        </w:tc>
      </w:tr>
      <w:tr>
        <w:trPr>
          <w:trHeight w:val="124"/>
        </w:trPr>
        <w:tc>
          <w:tcPr>
            <w:shd w:val="clear" w:color="auto" w:fill="ffffff"/>
            <w:tcW w:w="440" w:type="dxa"/>
            <w:vAlign w:val="center"/>
            <w:textDirection w:val="lrTb"/>
            <w:noWrap w:val="false"/>
          </w:tcPr>
          <w:p>
            <w:pPr>
              <w:pStyle w:val="2042"/>
              <w:jc w:val="center"/>
              <w:spacing w:line="240" w:lineRule="auto"/>
              <w:rPr>
                <w:rFonts w:ascii="宋体" w:hAnsi="宋体"/>
                <w:b/>
                <w:color w:val="000000"/>
                <w:sz w:val="24"/>
                <w:szCs w:val="24"/>
              </w:rPr>
            </w:pPr>
            <w:r>
              <w:rPr>
                <w:rFonts w:hint="eastAsia" w:ascii="宋体" w:hAnsi="宋体"/>
                <w:b/>
                <w:color w:val="000000"/>
                <w:sz w:val="24"/>
                <w:szCs w:val="24"/>
              </w:rPr>
              <w:t xml:space="preserve">1</w:t>
            </w:r>
            <w:r>
              <w:rPr>
                <w:rFonts w:ascii="宋体" w:hAnsi="宋体"/>
                <w:b/>
                <w:color w:val="000000"/>
                <w:sz w:val="24"/>
                <w:szCs w:val="24"/>
              </w:rPr>
            </w:r>
            <w:r/>
          </w:p>
        </w:tc>
        <w:tc>
          <w:tcPr>
            <w:gridSpan w:val="4"/>
            <w:shd w:val="clear" w:color="auto" w:fill="ffffff"/>
            <w:tcW w:w="3306" w:type="dxa"/>
            <w:vAlign w:val="center"/>
            <w:textDirection w:val="lrTb"/>
            <w:noWrap w:val="false"/>
          </w:tcPr>
          <w:p>
            <w:pPr>
              <w:pStyle w:val="2042"/>
              <w:jc w:val="center"/>
              <w:spacing w:line="240" w:lineRule="auto"/>
              <w:rPr>
                <w:rFonts w:ascii="宋体" w:hAnsi="宋体"/>
                <w:b/>
                <w:color w:val="000000"/>
                <w:sz w:val="24"/>
                <w:szCs w:val="24"/>
              </w:rPr>
            </w:pPr>
            <w:r>
              <w:rPr>
                <w:rFonts w:ascii="宋体" w:hAnsi="宋体"/>
                <w:b/>
                <w:color w:val="000000"/>
                <w:sz w:val="24"/>
                <w:szCs w:val="24"/>
              </w:rPr>
            </w:r>
            <w:r/>
          </w:p>
        </w:tc>
        <w:tc>
          <w:tcPr>
            <w:gridSpan w:val="2"/>
            <w:shd w:val="clear" w:color="auto" w:fill="ffffff"/>
            <w:tcW w:w="1231" w:type="dxa"/>
            <w:vAlign w:val="center"/>
            <w:textDirection w:val="lrTb"/>
            <w:noWrap w:val="false"/>
          </w:tcPr>
          <w:p>
            <w:pPr>
              <w:pStyle w:val="2042"/>
              <w:jc w:val="center"/>
              <w:spacing w:line="240" w:lineRule="auto"/>
              <w:rPr>
                <w:rFonts w:ascii="宋体" w:hAnsi="宋体"/>
                <w:b/>
                <w:color w:val="000000"/>
                <w:sz w:val="24"/>
                <w:szCs w:val="24"/>
              </w:rPr>
            </w:pPr>
            <w:r>
              <w:rPr>
                <w:rFonts w:ascii="宋体" w:hAnsi="宋体"/>
                <w:b/>
                <w:color w:val="000000"/>
                <w:sz w:val="24"/>
                <w:szCs w:val="24"/>
              </w:rPr>
            </w:r>
            <w:r/>
          </w:p>
        </w:tc>
        <w:tc>
          <w:tcPr>
            <w:shd w:val="clear" w:color="auto" w:fill="ffffff"/>
            <w:tcW w:w="485" w:type="dxa"/>
            <w:vAlign w:val="center"/>
            <w:textDirection w:val="lrTb"/>
            <w:noWrap w:val="false"/>
          </w:tcPr>
          <w:p>
            <w:pPr>
              <w:pStyle w:val="2042"/>
              <w:jc w:val="center"/>
              <w:spacing w:line="240" w:lineRule="auto"/>
              <w:rPr>
                <w:rFonts w:ascii="宋体" w:hAnsi="宋体"/>
                <w:b/>
                <w:color w:val="000000"/>
                <w:sz w:val="24"/>
                <w:szCs w:val="24"/>
              </w:rPr>
            </w:pPr>
            <w:r>
              <w:rPr>
                <w:rFonts w:ascii="宋体" w:hAnsi="宋体"/>
                <w:b/>
                <w:color w:val="000000"/>
                <w:sz w:val="24"/>
                <w:szCs w:val="24"/>
              </w:rPr>
            </w:r>
            <w:r/>
          </w:p>
        </w:tc>
        <w:tc>
          <w:tcPr>
            <w:gridSpan w:val="2"/>
            <w:shd w:val="clear" w:color="auto" w:fill="ffffff"/>
            <w:tcW w:w="1121" w:type="dxa"/>
            <w:vAlign w:val="center"/>
            <w:textDirection w:val="lrTb"/>
            <w:noWrap w:val="false"/>
          </w:tcPr>
          <w:p>
            <w:pPr>
              <w:pStyle w:val="2042"/>
              <w:jc w:val="center"/>
              <w:spacing w:line="240" w:lineRule="auto"/>
              <w:rPr>
                <w:rFonts w:ascii="宋体" w:hAnsi="宋体"/>
                <w:b/>
                <w:color w:val="000000"/>
                <w:sz w:val="24"/>
                <w:szCs w:val="24"/>
              </w:rPr>
            </w:pPr>
            <w:r>
              <w:rPr>
                <w:rFonts w:ascii="宋体" w:hAnsi="宋体"/>
                <w:b/>
                <w:color w:val="000000"/>
                <w:sz w:val="24"/>
                <w:szCs w:val="24"/>
              </w:rPr>
            </w:r>
            <w:r/>
          </w:p>
        </w:tc>
        <w:tc>
          <w:tcPr>
            <w:shd w:val="clear" w:color="auto" w:fill="ffffff"/>
            <w:tcW w:w="744" w:type="dxa"/>
            <w:vAlign w:val="center"/>
            <w:textDirection w:val="lrTb"/>
            <w:noWrap w:val="false"/>
          </w:tcPr>
          <w:p>
            <w:pPr>
              <w:pStyle w:val="2042"/>
              <w:jc w:val="center"/>
              <w:spacing w:line="240" w:lineRule="auto"/>
              <w:rPr>
                <w:rFonts w:ascii="宋体" w:hAnsi="宋体"/>
                <w:b/>
                <w:color w:val="000000"/>
                <w:sz w:val="24"/>
                <w:szCs w:val="24"/>
              </w:rPr>
            </w:pPr>
            <w:r>
              <w:rPr>
                <w:rFonts w:ascii="宋体" w:hAnsi="宋体"/>
                <w:b/>
                <w:color w:val="000000"/>
                <w:sz w:val="24"/>
                <w:szCs w:val="24"/>
              </w:rPr>
            </w:r>
            <w:r/>
          </w:p>
        </w:tc>
      </w:tr>
      <w:tr>
        <w:trPr>
          <w:trHeight w:val="140"/>
        </w:trPr>
        <w:tc>
          <w:tcPr>
            <w:shd w:val="clear" w:color="auto" w:fill="ffffff"/>
            <w:tcW w:w="440" w:type="dxa"/>
            <w:vAlign w:val="center"/>
            <w:textDirection w:val="lrTb"/>
            <w:noWrap w:val="false"/>
          </w:tcPr>
          <w:p>
            <w:pPr>
              <w:pStyle w:val="2042"/>
              <w:jc w:val="center"/>
              <w:spacing w:line="240" w:lineRule="auto"/>
              <w:rPr>
                <w:rFonts w:ascii="宋体" w:hAnsi="宋体"/>
                <w:b/>
                <w:color w:val="000000"/>
                <w:sz w:val="24"/>
                <w:szCs w:val="24"/>
              </w:rPr>
            </w:pPr>
            <w:r>
              <w:rPr>
                <w:rFonts w:hint="eastAsia" w:ascii="宋体" w:hAnsi="宋体"/>
                <w:b/>
                <w:color w:val="000000"/>
                <w:sz w:val="24"/>
                <w:szCs w:val="24"/>
              </w:rPr>
              <w:t xml:space="preserve">2</w:t>
            </w:r>
            <w:r>
              <w:rPr>
                <w:rFonts w:ascii="宋体" w:hAnsi="宋体"/>
                <w:b/>
                <w:color w:val="000000"/>
                <w:sz w:val="24"/>
                <w:szCs w:val="24"/>
              </w:rPr>
            </w:r>
            <w:r/>
          </w:p>
        </w:tc>
        <w:tc>
          <w:tcPr>
            <w:gridSpan w:val="4"/>
            <w:shd w:val="clear" w:color="auto" w:fill="ffffff"/>
            <w:tcW w:w="3306" w:type="dxa"/>
            <w:vAlign w:val="center"/>
            <w:textDirection w:val="lrTb"/>
            <w:noWrap w:val="false"/>
          </w:tcPr>
          <w:p>
            <w:pPr>
              <w:pStyle w:val="2042"/>
              <w:jc w:val="center"/>
              <w:spacing w:line="240" w:lineRule="auto"/>
              <w:rPr>
                <w:rFonts w:ascii="宋体" w:hAnsi="宋体"/>
                <w:b/>
                <w:color w:val="000000"/>
                <w:sz w:val="24"/>
                <w:szCs w:val="24"/>
              </w:rPr>
            </w:pPr>
            <w:r>
              <w:rPr>
                <w:rFonts w:ascii="宋体" w:hAnsi="宋体"/>
                <w:b/>
                <w:color w:val="000000"/>
                <w:sz w:val="24"/>
                <w:szCs w:val="24"/>
              </w:rPr>
            </w:r>
            <w:r/>
          </w:p>
        </w:tc>
        <w:tc>
          <w:tcPr>
            <w:gridSpan w:val="2"/>
            <w:shd w:val="clear" w:color="auto" w:fill="ffffff"/>
            <w:tcW w:w="1231" w:type="dxa"/>
            <w:vAlign w:val="center"/>
            <w:textDirection w:val="lrTb"/>
            <w:noWrap w:val="false"/>
          </w:tcPr>
          <w:p>
            <w:pPr>
              <w:pStyle w:val="2042"/>
              <w:jc w:val="center"/>
              <w:spacing w:line="240" w:lineRule="auto"/>
              <w:rPr>
                <w:rFonts w:ascii="宋体" w:hAnsi="宋体"/>
                <w:b/>
                <w:color w:val="000000"/>
                <w:sz w:val="24"/>
                <w:szCs w:val="24"/>
              </w:rPr>
            </w:pPr>
            <w:r>
              <w:rPr>
                <w:rFonts w:ascii="宋体" w:hAnsi="宋体"/>
                <w:b/>
                <w:color w:val="000000"/>
                <w:sz w:val="24"/>
                <w:szCs w:val="24"/>
              </w:rPr>
            </w:r>
            <w:r/>
          </w:p>
        </w:tc>
        <w:tc>
          <w:tcPr>
            <w:shd w:val="clear" w:color="auto" w:fill="ffffff"/>
            <w:tcW w:w="485" w:type="dxa"/>
            <w:vAlign w:val="center"/>
            <w:textDirection w:val="lrTb"/>
            <w:noWrap w:val="false"/>
          </w:tcPr>
          <w:p>
            <w:pPr>
              <w:pStyle w:val="2042"/>
              <w:jc w:val="center"/>
              <w:spacing w:line="240" w:lineRule="auto"/>
              <w:rPr>
                <w:rFonts w:ascii="宋体" w:hAnsi="宋体"/>
                <w:b/>
                <w:color w:val="000000"/>
                <w:sz w:val="24"/>
                <w:szCs w:val="24"/>
              </w:rPr>
            </w:pPr>
            <w:r>
              <w:rPr>
                <w:rFonts w:ascii="宋体" w:hAnsi="宋体"/>
                <w:b/>
                <w:color w:val="000000"/>
                <w:sz w:val="24"/>
                <w:szCs w:val="24"/>
              </w:rPr>
            </w:r>
            <w:r/>
          </w:p>
        </w:tc>
        <w:tc>
          <w:tcPr>
            <w:gridSpan w:val="2"/>
            <w:shd w:val="clear" w:color="auto" w:fill="ffffff"/>
            <w:tcW w:w="1121" w:type="dxa"/>
            <w:vAlign w:val="center"/>
            <w:textDirection w:val="lrTb"/>
            <w:noWrap w:val="false"/>
          </w:tcPr>
          <w:p>
            <w:pPr>
              <w:pStyle w:val="2042"/>
              <w:jc w:val="center"/>
              <w:spacing w:line="240" w:lineRule="auto"/>
              <w:rPr>
                <w:rFonts w:ascii="宋体" w:hAnsi="宋体"/>
                <w:b/>
                <w:color w:val="000000"/>
                <w:sz w:val="24"/>
                <w:szCs w:val="24"/>
              </w:rPr>
            </w:pPr>
            <w:r>
              <w:rPr>
                <w:rFonts w:ascii="宋体" w:hAnsi="宋体"/>
                <w:b/>
                <w:color w:val="000000"/>
                <w:sz w:val="24"/>
                <w:szCs w:val="24"/>
              </w:rPr>
            </w:r>
            <w:r/>
          </w:p>
        </w:tc>
        <w:tc>
          <w:tcPr>
            <w:shd w:val="clear" w:color="auto" w:fill="ffffff"/>
            <w:tcW w:w="744" w:type="dxa"/>
            <w:vAlign w:val="center"/>
            <w:textDirection w:val="lrTb"/>
            <w:noWrap w:val="false"/>
          </w:tcPr>
          <w:p>
            <w:pPr>
              <w:pStyle w:val="2042"/>
              <w:jc w:val="center"/>
              <w:spacing w:line="240" w:lineRule="auto"/>
              <w:rPr>
                <w:rFonts w:ascii="宋体" w:hAnsi="宋体"/>
                <w:b/>
                <w:color w:val="000000"/>
                <w:sz w:val="24"/>
                <w:szCs w:val="24"/>
              </w:rPr>
            </w:pPr>
            <w:r>
              <w:rPr>
                <w:rFonts w:ascii="宋体" w:hAnsi="宋体"/>
                <w:b/>
                <w:color w:val="000000"/>
                <w:sz w:val="24"/>
                <w:szCs w:val="24"/>
              </w:rPr>
            </w:r>
            <w:r/>
          </w:p>
        </w:tc>
      </w:tr>
      <w:tr>
        <w:trPr>
          <w:trHeight w:val="144"/>
        </w:trPr>
        <w:tc>
          <w:tcPr>
            <w:shd w:val="clear" w:color="auto" w:fill="ffffff"/>
            <w:tcW w:w="440" w:type="dxa"/>
            <w:vAlign w:val="center"/>
            <w:textDirection w:val="lrTb"/>
            <w:noWrap w:val="false"/>
          </w:tcPr>
          <w:p>
            <w:pPr>
              <w:pStyle w:val="2042"/>
              <w:jc w:val="center"/>
              <w:spacing w:line="240" w:lineRule="auto"/>
              <w:rPr>
                <w:rFonts w:ascii="宋体" w:hAnsi="宋体"/>
                <w:b/>
                <w:color w:val="000000"/>
                <w:sz w:val="24"/>
                <w:szCs w:val="24"/>
              </w:rPr>
            </w:pPr>
            <w:r>
              <w:rPr>
                <w:rFonts w:hint="eastAsia" w:ascii="宋体" w:hAnsi="宋体"/>
                <w:b/>
                <w:color w:val="000000"/>
                <w:sz w:val="24"/>
                <w:szCs w:val="24"/>
              </w:rPr>
              <w:t xml:space="preserve">3</w:t>
            </w:r>
            <w:r>
              <w:rPr>
                <w:rFonts w:ascii="宋体" w:hAnsi="宋体"/>
                <w:b/>
                <w:color w:val="000000"/>
                <w:sz w:val="24"/>
                <w:szCs w:val="24"/>
              </w:rPr>
            </w:r>
            <w:r/>
          </w:p>
        </w:tc>
        <w:tc>
          <w:tcPr>
            <w:gridSpan w:val="4"/>
            <w:shd w:val="clear" w:color="auto" w:fill="ffffff"/>
            <w:tcW w:w="3306" w:type="dxa"/>
            <w:vAlign w:val="center"/>
            <w:textDirection w:val="lrTb"/>
            <w:noWrap w:val="false"/>
          </w:tcPr>
          <w:p>
            <w:pPr>
              <w:pStyle w:val="2042"/>
              <w:jc w:val="center"/>
              <w:spacing w:line="240" w:lineRule="auto"/>
              <w:rPr>
                <w:rFonts w:ascii="宋体" w:hAnsi="宋体"/>
                <w:b/>
                <w:color w:val="000000"/>
                <w:sz w:val="24"/>
                <w:szCs w:val="24"/>
              </w:rPr>
            </w:pPr>
            <w:r>
              <w:rPr>
                <w:rFonts w:ascii="宋体" w:hAnsi="宋体"/>
                <w:b/>
                <w:color w:val="000000"/>
                <w:sz w:val="24"/>
                <w:szCs w:val="24"/>
              </w:rPr>
            </w:r>
            <w:r/>
          </w:p>
        </w:tc>
        <w:tc>
          <w:tcPr>
            <w:gridSpan w:val="2"/>
            <w:shd w:val="clear" w:color="auto" w:fill="ffffff"/>
            <w:tcW w:w="1231" w:type="dxa"/>
            <w:vAlign w:val="center"/>
            <w:textDirection w:val="lrTb"/>
            <w:noWrap w:val="false"/>
          </w:tcPr>
          <w:p>
            <w:pPr>
              <w:pStyle w:val="2042"/>
              <w:jc w:val="center"/>
              <w:spacing w:line="240" w:lineRule="auto"/>
              <w:rPr>
                <w:rFonts w:ascii="宋体" w:hAnsi="宋体"/>
                <w:b/>
                <w:color w:val="000000"/>
                <w:sz w:val="24"/>
                <w:szCs w:val="24"/>
              </w:rPr>
            </w:pPr>
            <w:r>
              <w:rPr>
                <w:rFonts w:ascii="宋体" w:hAnsi="宋体"/>
                <w:b/>
                <w:color w:val="000000"/>
                <w:sz w:val="24"/>
                <w:szCs w:val="24"/>
              </w:rPr>
            </w:r>
            <w:r/>
          </w:p>
        </w:tc>
        <w:tc>
          <w:tcPr>
            <w:shd w:val="clear" w:color="auto" w:fill="ffffff"/>
            <w:tcW w:w="485" w:type="dxa"/>
            <w:vAlign w:val="center"/>
            <w:textDirection w:val="lrTb"/>
            <w:noWrap w:val="false"/>
          </w:tcPr>
          <w:p>
            <w:pPr>
              <w:pStyle w:val="2042"/>
              <w:jc w:val="center"/>
              <w:spacing w:line="240" w:lineRule="auto"/>
              <w:rPr>
                <w:rFonts w:ascii="宋体" w:hAnsi="宋体"/>
                <w:b/>
                <w:color w:val="000000"/>
                <w:sz w:val="24"/>
                <w:szCs w:val="24"/>
              </w:rPr>
            </w:pPr>
            <w:r>
              <w:rPr>
                <w:rFonts w:ascii="宋体" w:hAnsi="宋体"/>
                <w:b/>
                <w:color w:val="000000"/>
                <w:sz w:val="24"/>
                <w:szCs w:val="24"/>
              </w:rPr>
            </w:r>
            <w:r/>
          </w:p>
        </w:tc>
        <w:tc>
          <w:tcPr>
            <w:gridSpan w:val="2"/>
            <w:shd w:val="clear" w:color="auto" w:fill="ffffff"/>
            <w:tcW w:w="1121" w:type="dxa"/>
            <w:vAlign w:val="center"/>
            <w:textDirection w:val="lrTb"/>
            <w:noWrap w:val="false"/>
          </w:tcPr>
          <w:p>
            <w:pPr>
              <w:pStyle w:val="2042"/>
              <w:jc w:val="center"/>
              <w:spacing w:line="240" w:lineRule="auto"/>
              <w:rPr>
                <w:rFonts w:ascii="宋体" w:hAnsi="宋体"/>
                <w:b/>
                <w:color w:val="000000"/>
                <w:sz w:val="24"/>
                <w:szCs w:val="24"/>
              </w:rPr>
            </w:pPr>
            <w:r>
              <w:rPr>
                <w:rFonts w:ascii="宋体" w:hAnsi="宋体"/>
                <w:b/>
                <w:color w:val="000000"/>
                <w:sz w:val="24"/>
                <w:szCs w:val="24"/>
              </w:rPr>
            </w:r>
            <w:r/>
          </w:p>
        </w:tc>
        <w:tc>
          <w:tcPr>
            <w:shd w:val="clear" w:color="auto" w:fill="ffffff"/>
            <w:tcW w:w="744" w:type="dxa"/>
            <w:vAlign w:val="center"/>
            <w:textDirection w:val="lrTb"/>
            <w:noWrap w:val="false"/>
          </w:tcPr>
          <w:p>
            <w:pPr>
              <w:pStyle w:val="2042"/>
              <w:jc w:val="center"/>
              <w:spacing w:line="240" w:lineRule="auto"/>
              <w:rPr>
                <w:rFonts w:ascii="宋体" w:hAnsi="宋体"/>
                <w:b/>
                <w:color w:val="000000"/>
                <w:sz w:val="24"/>
                <w:szCs w:val="24"/>
              </w:rPr>
            </w:pPr>
            <w:r>
              <w:rPr>
                <w:rFonts w:ascii="宋体" w:hAnsi="宋体"/>
                <w:b/>
                <w:color w:val="000000"/>
                <w:sz w:val="24"/>
                <w:szCs w:val="24"/>
              </w:rPr>
            </w:r>
            <w:r/>
          </w:p>
        </w:tc>
      </w:tr>
      <w:tr>
        <w:trPr>
          <w:trHeight w:val="142"/>
        </w:trPr>
        <w:tc>
          <w:tcPr>
            <w:shd w:val="clear" w:color="auto" w:fill="ffffff"/>
            <w:tcW w:w="440" w:type="dxa"/>
            <w:vAlign w:val="center"/>
            <w:textDirection w:val="lrTb"/>
            <w:noWrap w:val="false"/>
          </w:tcPr>
          <w:p>
            <w:pPr>
              <w:pStyle w:val="2042"/>
              <w:jc w:val="center"/>
              <w:spacing w:line="240" w:lineRule="auto"/>
              <w:rPr>
                <w:rFonts w:ascii="宋体" w:hAnsi="宋体"/>
                <w:b/>
                <w:color w:val="000000"/>
                <w:sz w:val="24"/>
                <w:szCs w:val="24"/>
              </w:rPr>
            </w:pPr>
            <w:r>
              <w:rPr>
                <w:rFonts w:ascii="宋体" w:hAnsi="宋体"/>
                <w:b/>
                <w:color w:val="000000"/>
                <w:sz w:val="24"/>
                <w:szCs w:val="24"/>
              </w:rPr>
              <w:t xml:space="preserve">…</w:t>
            </w:r>
            <w:r>
              <w:rPr>
                <w:rFonts w:ascii="宋体" w:hAnsi="宋体"/>
                <w:b/>
                <w:color w:val="000000"/>
                <w:sz w:val="24"/>
                <w:szCs w:val="24"/>
              </w:rPr>
            </w:r>
            <w:r/>
          </w:p>
        </w:tc>
        <w:tc>
          <w:tcPr>
            <w:gridSpan w:val="4"/>
            <w:shd w:val="clear" w:color="auto" w:fill="ffffff"/>
            <w:tcW w:w="3306" w:type="dxa"/>
            <w:vAlign w:val="center"/>
            <w:textDirection w:val="lrTb"/>
            <w:noWrap w:val="false"/>
          </w:tcPr>
          <w:p>
            <w:pPr>
              <w:pStyle w:val="2042"/>
              <w:jc w:val="center"/>
              <w:spacing w:line="240" w:lineRule="auto"/>
              <w:rPr>
                <w:rFonts w:ascii="宋体" w:hAnsi="宋体"/>
                <w:b/>
                <w:color w:val="000000"/>
                <w:sz w:val="24"/>
                <w:szCs w:val="24"/>
              </w:rPr>
            </w:pPr>
            <w:r>
              <w:rPr>
                <w:rFonts w:ascii="宋体" w:hAnsi="宋体"/>
                <w:b/>
                <w:color w:val="000000"/>
                <w:sz w:val="24"/>
                <w:szCs w:val="24"/>
              </w:rPr>
            </w:r>
            <w:r/>
          </w:p>
        </w:tc>
        <w:tc>
          <w:tcPr>
            <w:gridSpan w:val="2"/>
            <w:shd w:val="clear" w:color="auto" w:fill="ffffff"/>
            <w:tcW w:w="1231" w:type="dxa"/>
            <w:vAlign w:val="center"/>
            <w:textDirection w:val="lrTb"/>
            <w:noWrap w:val="false"/>
          </w:tcPr>
          <w:p>
            <w:pPr>
              <w:pStyle w:val="2042"/>
              <w:jc w:val="center"/>
              <w:spacing w:line="240" w:lineRule="auto"/>
              <w:rPr>
                <w:rFonts w:ascii="宋体" w:hAnsi="宋体"/>
                <w:b/>
                <w:color w:val="000000"/>
                <w:sz w:val="24"/>
                <w:szCs w:val="24"/>
              </w:rPr>
            </w:pPr>
            <w:r>
              <w:rPr>
                <w:rFonts w:ascii="宋体" w:hAnsi="宋体"/>
                <w:b/>
                <w:color w:val="000000"/>
                <w:sz w:val="24"/>
                <w:szCs w:val="24"/>
              </w:rPr>
            </w:r>
            <w:r/>
          </w:p>
        </w:tc>
        <w:tc>
          <w:tcPr>
            <w:shd w:val="clear" w:color="auto" w:fill="ffffff"/>
            <w:tcW w:w="485" w:type="dxa"/>
            <w:vAlign w:val="center"/>
            <w:textDirection w:val="lrTb"/>
            <w:noWrap w:val="false"/>
          </w:tcPr>
          <w:p>
            <w:pPr>
              <w:pStyle w:val="2042"/>
              <w:jc w:val="center"/>
              <w:spacing w:line="240" w:lineRule="auto"/>
              <w:rPr>
                <w:rFonts w:ascii="宋体" w:hAnsi="宋体"/>
                <w:b/>
                <w:color w:val="000000"/>
                <w:sz w:val="24"/>
                <w:szCs w:val="24"/>
              </w:rPr>
            </w:pPr>
            <w:r>
              <w:rPr>
                <w:rFonts w:ascii="宋体" w:hAnsi="宋体"/>
                <w:b/>
                <w:color w:val="000000"/>
                <w:sz w:val="24"/>
                <w:szCs w:val="24"/>
              </w:rPr>
            </w:r>
            <w:r/>
          </w:p>
        </w:tc>
        <w:tc>
          <w:tcPr>
            <w:gridSpan w:val="2"/>
            <w:shd w:val="clear" w:color="auto" w:fill="ffffff"/>
            <w:tcW w:w="1121" w:type="dxa"/>
            <w:vAlign w:val="center"/>
            <w:textDirection w:val="lrTb"/>
            <w:noWrap w:val="false"/>
          </w:tcPr>
          <w:p>
            <w:pPr>
              <w:pStyle w:val="2042"/>
              <w:jc w:val="center"/>
              <w:spacing w:line="240" w:lineRule="auto"/>
              <w:rPr>
                <w:rFonts w:ascii="宋体" w:hAnsi="宋体"/>
                <w:b/>
                <w:color w:val="000000"/>
                <w:sz w:val="24"/>
                <w:szCs w:val="24"/>
              </w:rPr>
            </w:pPr>
            <w:r>
              <w:rPr>
                <w:rFonts w:ascii="宋体" w:hAnsi="宋体"/>
                <w:b/>
                <w:color w:val="000000"/>
                <w:sz w:val="24"/>
                <w:szCs w:val="24"/>
              </w:rPr>
            </w:r>
            <w:r/>
          </w:p>
        </w:tc>
        <w:tc>
          <w:tcPr>
            <w:shd w:val="clear" w:color="auto" w:fill="ffffff"/>
            <w:tcW w:w="744" w:type="dxa"/>
            <w:vAlign w:val="center"/>
            <w:textDirection w:val="lrTb"/>
            <w:noWrap w:val="false"/>
          </w:tcPr>
          <w:p>
            <w:pPr>
              <w:pStyle w:val="2042"/>
              <w:jc w:val="center"/>
              <w:spacing w:line="240" w:lineRule="auto"/>
              <w:rPr>
                <w:rFonts w:ascii="宋体" w:hAnsi="宋体"/>
                <w:b/>
                <w:color w:val="000000"/>
                <w:sz w:val="24"/>
                <w:szCs w:val="24"/>
              </w:rPr>
            </w:pPr>
            <w:r>
              <w:rPr>
                <w:rFonts w:ascii="宋体" w:hAnsi="宋体"/>
                <w:b/>
                <w:color w:val="000000"/>
                <w:sz w:val="24"/>
                <w:szCs w:val="24"/>
              </w:rPr>
            </w:r>
            <w:r/>
          </w:p>
        </w:tc>
      </w:tr>
      <w:tr>
        <w:trPr>
          <w:trHeight w:val="147"/>
        </w:trPr>
        <w:tc>
          <w:tcPr>
            <w:gridSpan w:val="2"/>
            <w:shd w:val="clear" w:color="auto" w:fill="bfbfbf"/>
            <w:tcW w:w="1044" w:type="dxa"/>
            <w:vAlign w:val="center"/>
            <w:textDirection w:val="lrTb"/>
            <w:noWrap w:val="false"/>
          </w:tcPr>
          <w:p>
            <w:pPr>
              <w:pStyle w:val="2042"/>
              <w:jc w:val="center"/>
              <w:spacing w:line="240" w:lineRule="auto"/>
              <w:rPr>
                <w:rFonts w:ascii="宋体" w:hAnsi="宋体"/>
                <w:b/>
                <w:color w:val="000000"/>
                <w:sz w:val="24"/>
                <w:szCs w:val="24"/>
              </w:rPr>
            </w:pPr>
            <w:r>
              <w:rPr>
                <w:rFonts w:hint="eastAsia" w:ascii="宋体" w:hAnsi="宋体"/>
                <w:b/>
                <w:color w:val="000000"/>
                <w:sz w:val="24"/>
                <w:szCs w:val="24"/>
              </w:rPr>
              <w:t xml:space="preserve">五</w:t>
            </w:r>
            <w:r>
              <w:rPr>
                <w:rFonts w:ascii="宋体" w:hAnsi="宋体"/>
                <w:b/>
                <w:color w:val="000000"/>
                <w:sz w:val="24"/>
                <w:szCs w:val="24"/>
              </w:rPr>
            </w:r>
            <w:r/>
          </w:p>
        </w:tc>
        <w:tc>
          <w:tcPr>
            <w:gridSpan w:val="9"/>
            <w:shd w:val="clear" w:color="auto" w:fill="bfbfbf"/>
            <w:tcW w:w="7454" w:type="dxa"/>
            <w:vAlign w:val="center"/>
            <w:textDirection w:val="lrTb"/>
            <w:noWrap w:val="false"/>
          </w:tcPr>
          <w:p>
            <w:pPr>
              <w:pStyle w:val="2042"/>
              <w:jc w:val="center"/>
              <w:spacing w:line="240" w:lineRule="auto"/>
              <w:rPr>
                <w:rFonts w:ascii="宋体" w:hAnsi="宋体"/>
                <w:b/>
                <w:color w:val="000000"/>
                <w:sz w:val="24"/>
                <w:szCs w:val="24"/>
              </w:rPr>
            </w:pPr>
            <w:r>
              <w:rPr>
                <w:rFonts w:hint="eastAsia" w:ascii="宋体" w:hAnsi="宋体"/>
                <w:b/>
                <w:color w:val="000000"/>
                <w:sz w:val="24"/>
                <w:szCs w:val="24"/>
              </w:rPr>
              <w:t xml:space="preserve">提供本项目服务所必须的专业技术能力（必填）</w:t>
            </w:r>
            <w:r>
              <w:rPr>
                <w:rFonts w:ascii="宋体" w:hAnsi="宋体"/>
                <w:b/>
                <w:color w:val="000000"/>
                <w:sz w:val="24"/>
                <w:szCs w:val="24"/>
              </w:rPr>
            </w:r>
            <w:r/>
          </w:p>
        </w:tc>
      </w:tr>
      <w:tr>
        <w:trPr>
          <w:trHeight w:val="414"/>
        </w:trPr>
        <w:tc>
          <w:tcPr>
            <w:gridSpan w:val="11"/>
            <w:shd w:val="clear" w:color="auto" w:fill="ffffff"/>
            <w:tcW w:w="8498" w:type="dxa"/>
            <w:vAlign w:val="center"/>
            <w:textDirection w:val="lrTb"/>
            <w:noWrap w:val="false"/>
          </w:tcPr>
          <w:p>
            <w:pPr>
              <w:pStyle w:val="2042"/>
              <w:jc w:val="center"/>
              <w:spacing w:line="240" w:lineRule="auto"/>
              <w:rPr>
                <w:rFonts w:ascii="宋体" w:hAnsi="宋体"/>
                <w:b/>
                <w:color w:val="000000"/>
                <w:sz w:val="24"/>
                <w:szCs w:val="24"/>
              </w:rPr>
            </w:pPr>
            <w:r>
              <w:rPr>
                <w:rFonts w:ascii="宋体" w:hAnsi="宋体"/>
                <w:b/>
                <w:color w:val="000000"/>
                <w:sz w:val="24"/>
                <w:szCs w:val="24"/>
              </w:rPr>
            </w:r>
            <w:r/>
          </w:p>
        </w:tc>
      </w:tr>
    </w:tbl>
    <w:p>
      <w:pPr>
        <w:pStyle w:val="2043"/>
        <w:jc w:val="both"/>
        <w:outlineLvl w:val="2"/>
      </w:pPr>
      <w:r/>
      <w:r/>
    </w:p>
    <w:p>
      <w:pPr>
        <w:pStyle w:val="2044"/>
      </w:pPr>
      <w:r/>
      <w:r/>
    </w:p>
    <w:p>
      <w:pPr>
        <w:pStyle w:val="2051"/>
        <w:jc w:val="center"/>
        <w:outlineLvl w:val="2"/>
      </w:pPr>
      <w:r/>
      <w:bookmarkStart w:id="260" w:name="_Toc256000076"/>
      <w:r>
        <w:rPr>
          <w:rFonts w:ascii="宋体" w:hAnsi="宋体" w:eastAsia="宋体" w:cs="宋体"/>
          <w:sz w:val="28"/>
        </w:rPr>
        <w:t xml:space="preserve">(</w:t>
      </w:r>
      <w:r>
        <w:rPr>
          <w:rFonts w:hint="eastAsia" w:ascii="宋体" w:hAnsi="宋体" w:eastAsia="宋体" w:cs="宋体"/>
          <w:sz w:val="28"/>
          <w:lang w:val="en-US" w:eastAsia="zh-CN"/>
        </w:rPr>
        <w:t xml:space="preserve">三</w:t>
      </w:r>
      <w:r>
        <w:rPr>
          <w:rFonts w:ascii="宋体" w:hAnsi="宋体" w:eastAsia="宋体" w:cs="宋体"/>
          <w:sz w:val="28"/>
        </w:rPr>
        <w:t xml:space="preserve">)法定代表人（负责人）身份证明书</w:t>
      </w:r>
      <w:bookmarkEnd w:id="260"/>
      <w:r/>
      <w:r/>
    </w:p>
    <w:p>
      <w:pPr>
        <w:pStyle w:val="2052"/>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兹证明</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同志，性别</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w:t>
      </w:r>
      <w:r>
        <w:rPr>
          <w:rFonts w:hint="eastAsia" w:ascii="宋体" w:hAnsi="宋体" w:cs="宋体"/>
          <w:color w:val="000000"/>
          <w:sz w:val="28"/>
          <w:szCs w:val="24"/>
        </w:rPr>
        <w:t xml:space="preserve">居民身份证号</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，在我单位任</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职务，系我单位主要负责人即法定代表人。</w:t>
      </w:r>
      <w:r>
        <w:rPr>
          <w:rFonts w:hint="eastAsia" w:ascii="宋体" w:hAnsi="宋体" w:cs="宋体"/>
          <w:color w:val="000000"/>
          <w:sz w:val="28"/>
          <w:szCs w:val="28"/>
        </w:rPr>
      </w:r>
      <w:r/>
    </w:p>
    <w:p>
      <w:pPr>
        <w:pStyle w:val="2052"/>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2052"/>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单位地址：</w:t>
      </w:r>
      <w:r>
        <w:rPr>
          <w:rFonts w:hint="eastAsia" w:ascii="宋体" w:hAnsi="宋体" w:cs="宋体"/>
          <w:color w:val="000000"/>
          <w:sz w:val="28"/>
          <w:szCs w:val="28"/>
        </w:rPr>
      </w:r>
      <w:r/>
    </w:p>
    <w:p>
      <w:pPr>
        <w:pStyle w:val="2052"/>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2052"/>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电    话：</w:t>
      </w:r>
      <w:r>
        <w:rPr>
          <w:rFonts w:hint="eastAsia" w:ascii="宋体" w:hAnsi="宋体" w:cs="宋体"/>
          <w:color w:val="000000"/>
          <w:sz w:val="28"/>
          <w:szCs w:val="28"/>
        </w:rPr>
      </w:r>
      <w:r/>
    </w:p>
    <w:p>
      <w:pPr>
        <w:pStyle w:val="2052"/>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2052"/>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单位全称： </w:t>
      </w:r>
      <w:r>
        <w:rPr>
          <w:rFonts w:hint="eastAsia" w:ascii="宋体" w:hAnsi="宋体" w:cs="宋体"/>
          <w:color w:val="000000"/>
          <w:sz w:val="28"/>
          <w:szCs w:val="28"/>
        </w:rPr>
      </w:r>
      <w:r/>
    </w:p>
    <w:p>
      <w:pPr>
        <w:pStyle w:val="2052"/>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  </w:t>
      </w:r>
      <w:r>
        <w:rPr>
          <w:rFonts w:hint="eastAsia" w:ascii="宋体" w:hAnsi="宋体" w:cs="宋体"/>
          <w:color w:val="000000"/>
          <w:sz w:val="28"/>
          <w:szCs w:val="28"/>
        </w:rPr>
      </w:r>
      <w:r/>
    </w:p>
    <w:p>
      <w:pPr>
        <w:pStyle w:val="2052"/>
        <w:ind w:firstLine="560"/>
        <w:spacing w:line="360" w:lineRule="auto"/>
        <w:rPr>
          <w:rFonts w:hint="eastAsia" w:ascii="宋体" w:hAnsi="宋体" w:cs="宋体"/>
          <w:color w:val="000000"/>
          <w:sz w:val="28"/>
          <w:szCs w:val="28"/>
        </w:rPr>
      </w:pPr>
      <w:r>
        <w:rPr>
          <w:rFonts w:hint="eastAsia" w:ascii="宋体" w:hAnsi="宋体" w:cs="宋体"/>
          <w:color w:val="000000"/>
          <w:sz w:val="28"/>
          <w:szCs w:val="24"/>
        </w:rPr>
        <w:t xml:space="preserve">公   章</w:t>
      </w:r>
      <w:r>
        <w:rPr>
          <w:rFonts w:hint="eastAsia" w:ascii="宋体" w:hAnsi="宋体" w:cs="宋体"/>
          <w:color w:val="000000"/>
          <w:sz w:val="28"/>
          <w:szCs w:val="28"/>
        </w:rPr>
        <w:t xml:space="preserve"> ：</w:t>
      </w:r>
      <w:r>
        <w:rPr>
          <w:rFonts w:hint="eastAsia" w:ascii="宋体" w:hAnsi="宋体" w:cs="宋体"/>
          <w:color w:val="000000"/>
          <w:sz w:val="28"/>
          <w:szCs w:val="28"/>
        </w:rPr>
      </w:r>
      <w:r/>
    </w:p>
    <w:p>
      <w:pPr>
        <w:pStyle w:val="2052"/>
        <w:ind w:firstLine="560"/>
        <w:spacing w:line="360" w:lineRule="auto"/>
        <w:tabs>
          <w:tab w:val="left" w:pos="7290" w:leader="none"/>
        </w:tabs>
        <w:rPr>
          <w:rFonts w:hint="eastAsia" w:ascii="宋体" w:hAnsi="宋体" w:cs="宋体"/>
          <w:color w:val="000000"/>
          <w:sz w:val="28"/>
          <w:szCs w:val="28"/>
        </w:rPr>
      </w:pPr>
      <w:r>
        <w:rPr>
          <w:rFonts w:hint="eastAsia" w:ascii="宋体" w:hAnsi="宋体" w:cs="宋体"/>
          <w:color w:val="000000"/>
          <w:sz w:val="28"/>
          <w:szCs w:val="28"/>
        </w:rPr>
        <w:t xml:space="preserve">                               </w:t>
      </w:r>
      <w:r>
        <w:rPr>
          <w:rFonts w:hint="eastAsia" w:ascii="宋体" w:hAnsi="宋体" w:cs="宋体"/>
          <w:color w:val="000000"/>
          <w:sz w:val="28"/>
          <w:szCs w:val="28"/>
        </w:rPr>
      </w:r>
      <w:r/>
    </w:p>
    <w:p>
      <w:pPr>
        <w:pStyle w:val="2052"/>
        <w:ind w:firstLine="560"/>
        <w:jc w:val="right"/>
        <w:spacing w:line="360" w:lineRule="auto"/>
        <w:tabs>
          <w:tab w:val="left" w:pos="7290" w:leader="none"/>
        </w:tabs>
        <w:rPr>
          <w:rFonts w:hint="eastAsia" w:ascii="宋体" w:hAnsi="宋体" w:cs="宋体"/>
          <w:color w:val="000000"/>
          <w:sz w:val="28"/>
          <w:szCs w:val="28"/>
        </w:rPr>
      </w:pPr>
      <w:r>
        <w:rPr>
          <w:rFonts w:hint="eastAsia" w:ascii="宋体" w:hAnsi="宋体" w:cs="宋体"/>
          <w:color w:val="000000"/>
          <w:sz w:val="28"/>
          <w:szCs w:val="28"/>
        </w:rPr>
        <w:t xml:space="preserve">  年     月    日</w:t>
      </w:r>
      <w:r>
        <w:rPr>
          <w:rFonts w:hint="eastAsia" w:ascii="宋体" w:hAnsi="宋体" w:cs="宋体"/>
          <w:color w:val="000000"/>
          <w:sz w:val="28"/>
          <w:szCs w:val="28"/>
        </w:rPr>
      </w:r>
      <w:r/>
    </w:p>
    <w:p>
      <w:pPr>
        <w:pStyle w:val="2052"/>
        <w:ind w:firstLine="643"/>
        <w:jc w:val="left"/>
        <w:spacing w:line="360" w:lineRule="auto"/>
        <w:rPr>
          <w:rFonts w:hint="eastAsia" w:ascii="宋体" w:hAnsi="宋体" w:cs="宋体"/>
          <w:b/>
          <w:color w:val="000000"/>
          <w:sz w:val="32"/>
          <w:szCs w:val="32"/>
        </w:rPr>
      </w:pPr>
      <w:r>
        <w:rPr>
          <w:rFonts w:hint="eastAsia" w:ascii="宋体" w:hAnsi="宋体" w:cs="宋体"/>
          <w:b/>
          <w:color w:val="000000"/>
          <w:sz w:val="32"/>
          <w:szCs w:val="32"/>
        </w:rPr>
      </w:r>
      <w:r/>
    </w:p>
    <w:p>
      <w:pPr>
        <w:pStyle w:val="2052"/>
        <w:ind w:firstLine="643"/>
        <w:jc w:val="left"/>
        <w:spacing w:line="360" w:lineRule="auto"/>
        <w:rPr>
          <w:rFonts w:hint="eastAsia" w:ascii="宋体" w:hAnsi="宋体" w:cs="宋体"/>
          <w:b/>
          <w:color w:val="000000"/>
          <w:sz w:val="32"/>
          <w:szCs w:val="32"/>
        </w:rPr>
      </w:pPr>
      <w:r>
        <w:rPr>
          <w:rFonts w:hint="eastAsia" w:ascii="宋体" w:hAnsi="宋体" w:cs="宋体"/>
          <w:b/>
          <w:color w:val="000000"/>
          <w:sz w:val="32"/>
          <w:szCs w:val="32"/>
        </w:rPr>
      </w:r>
      <w:r/>
    </w:p>
    <w:p>
      <w:pPr>
        <w:pStyle w:val="2052"/>
        <w:ind w:firstLine="643"/>
        <w:jc w:val="left"/>
        <w:spacing w:line="360" w:lineRule="auto"/>
        <w:rPr>
          <w:rFonts w:hint="eastAsia" w:ascii="宋体" w:hAnsi="宋体" w:cs="宋体"/>
          <w:b/>
          <w:color w:val="000000"/>
          <w:sz w:val="32"/>
          <w:szCs w:val="32"/>
        </w:rPr>
      </w:pPr>
      <w:r>
        <w:rPr>
          <w:rFonts w:hint="eastAsia" w:ascii="宋体" w:hAnsi="宋体" w:cs="宋体"/>
          <w:b/>
          <w:color w:val="000000"/>
          <w:sz w:val="32"/>
          <w:szCs w:val="32"/>
        </w:rPr>
        <w:t xml:space="preserve">附：法定代表人居民身份证扫描件</w:t>
      </w:r>
      <w:r>
        <w:rPr>
          <w:rFonts w:hint="eastAsia" w:ascii="宋体" w:hAnsi="宋体" w:cs="宋体"/>
          <w:b/>
          <w:color w:val="000000"/>
          <w:sz w:val="32"/>
          <w:szCs w:val="32"/>
        </w:rPr>
      </w:r>
      <w:r/>
    </w:p>
    <w:p>
      <w:pPr>
        <w:pStyle w:val="2052"/>
        <w:ind w:firstLine="560"/>
        <w:spacing w:line="360" w:lineRule="auto"/>
        <w:tabs>
          <w:tab w:val="left" w:pos="7290" w:leader="none"/>
        </w:tabs>
        <w:rPr>
          <w:rFonts w:hint="eastAsia" w:ascii="宋体" w:hAnsi="宋体" w:cs="宋体"/>
          <w:color w:val="000000"/>
          <w:sz w:val="28"/>
          <w:szCs w:val="24"/>
        </w:rPr>
      </w:pPr>
      <w:r>
        <w:rPr>
          <w:rFonts w:hint="eastAsia" w:ascii="宋体" w:hAnsi="宋体" w:cs="宋体"/>
          <w:color w:val="000000"/>
          <w:sz w:val="28"/>
          <w:szCs w:val="24"/>
          <w:u w:val="single"/>
        </w:rPr>
        <w:t xml:space="preserve">注：1.“法定代表人”直接参加投标响应活动的仅需填写本身份证明</w:t>
      </w:r>
      <w:r>
        <w:rPr>
          <w:rFonts w:hint="eastAsia" w:ascii="宋体" w:hAnsi="宋体" w:cs="宋体"/>
          <w:color w:val="000000"/>
          <w:sz w:val="28"/>
          <w:szCs w:val="24"/>
        </w:rPr>
        <w:t xml:space="preserve">。</w:t>
      </w:r>
      <w:r>
        <w:rPr>
          <w:rFonts w:hint="eastAsia" w:ascii="宋体" w:hAnsi="宋体" w:cs="宋体"/>
          <w:color w:val="000000"/>
          <w:sz w:val="28"/>
          <w:szCs w:val="24"/>
        </w:rPr>
      </w:r>
      <w:r/>
    </w:p>
    <w:p>
      <w:pPr>
        <w:pStyle w:val="2052"/>
        <w:ind w:firstLine="562"/>
        <w:spacing w:line="360" w:lineRule="auto"/>
        <w:tabs>
          <w:tab w:val="left" w:pos="7290" w:leader="none"/>
        </w:tabs>
        <w:rPr>
          <w:rFonts w:hint="eastAsia" w:ascii="宋体" w:hAnsi="宋体" w:cs="宋体"/>
          <w:b/>
          <w:color w:val="000000"/>
          <w:sz w:val="28"/>
          <w:szCs w:val="28"/>
          <w:u w:val="single"/>
        </w:rPr>
      </w:pPr>
      <w:r>
        <w:rPr>
          <w:rFonts w:hint="eastAsia" w:ascii="宋体" w:hAnsi="宋体" w:cs="宋体"/>
          <w:b/>
          <w:color w:val="000000"/>
          <w:sz w:val="28"/>
          <w:szCs w:val="28"/>
          <w:u w:val="single"/>
        </w:rPr>
        <w:t xml:space="preserve">2.投标人属于非法人组织的，按照法律、行政法规规定能够对外代表其从事民事活动的主要负责人，视同法定代表人。</w:t>
      </w:r>
      <w:r>
        <w:rPr>
          <w:rFonts w:hint="eastAsia" w:ascii="宋体" w:hAnsi="宋体" w:cs="宋体"/>
          <w:b/>
          <w:color w:val="000000"/>
          <w:sz w:val="28"/>
          <w:szCs w:val="28"/>
          <w:u w:val="single"/>
        </w:rPr>
      </w:r>
      <w:r/>
    </w:p>
    <w:p>
      <w:pPr>
        <w:pStyle w:val="2052"/>
        <w:rPr>
          <w:rFonts w:hint="eastAsia" w:ascii="宋体" w:hAnsi="宋体" w:cs="宋体"/>
        </w:rPr>
      </w:pPr>
      <w:r>
        <w:rPr>
          <w:rFonts w:hint="eastAsia" w:ascii="宋体" w:hAnsi="宋体" w:cs="宋体"/>
        </w:rPr>
        <w:t xml:space="preserve"> </w:t>
      </w:r>
      <w:r>
        <w:rPr>
          <w:rFonts w:hint="eastAsia" w:ascii="宋体" w:hAnsi="宋体" w:cs="宋体"/>
        </w:rPr>
      </w:r>
      <w:r/>
    </w:p>
    <w:p>
      <w:pPr>
        <w:pStyle w:val="2053"/>
        <w:jc w:val="center"/>
        <w:outlineLvl w:val="2"/>
      </w:pPr>
      <w:r>
        <w:br w:type="page" w:clear="all"/>
      </w:r>
      <w:bookmarkStart w:id="261" w:name="_Toc256000077"/>
      <w:r>
        <w:rPr>
          <w:rFonts w:ascii="宋体" w:hAnsi="宋体" w:eastAsia="宋体" w:cs="宋体"/>
          <w:sz w:val="28"/>
        </w:rPr>
        <w:t xml:space="preserve">(</w:t>
      </w:r>
      <w:r>
        <w:rPr>
          <w:rFonts w:hint="eastAsia" w:ascii="宋体" w:hAnsi="宋体" w:eastAsia="宋体" w:cs="宋体"/>
          <w:sz w:val="28"/>
          <w:lang w:val="en-US" w:eastAsia="zh-CN"/>
        </w:rPr>
        <w:t xml:space="preserve">四</w:t>
      </w:r>
      <w:r>
        <w:rPr>
          <w:rFonts w:ascii="宋体" w:hAnsi="宋体" w:eastAsia="宋体" w:cs="宋体"/>
          <w:sz w:val="28"/>
        </w:rPr>
        <w:t xml:space="preserve">)法定代表人（负责人）授权委托书</w:t>
      </w:r>
      <w:bookmarkEnd w:id="261"/>
      <w:r/>
      <w:r/>
    </w:p>
    <w:p>
      <w:pPr>
        <w:pStyle w:val="2054"/>
        <w:ind w:right="420" w:firstLine="560"/>
        <w:spacing w:line="360" w:lineRule="auto"/>
        <w:rPr>
          <w:rFonts w:hint="eastAsia" w:ascii="宋体" w:hAnsi="宋体" w:cs="宋体"/>
          <w:color w:val="000000"/>
          <w:sz w:val="28"/>
          <w:szCs w:val="24"/>
        </w:rPr>
      </w:pPr>
      <w:r>
        <w:rPr>
          <w:rFonts w:hint="eastAsia" w:ascii="宋体" w:hAnsi="宋体" w:cs="宋体"/>
          <w:color w:val="000000"/>
          <w:sz w:val="28"/>
          <w:szCs w:val="24"/>
        </w:rPr>
        <w:t xml:space="preserve">本授权书声明：</w:t>
      </w:r>
      <w:r>
        <w:rPr>
          <w:rFonts w:hint="eastAsia" w:ascii="宋体" w:hAnsi="宋体" w:cs="宋体"/>
          <w:b/>
          <w:color w:val="000000"/>
          <w:sz w:val="24"/>
          <w:szCs w:val="24"/>
          <w:u w:val="single"/>
        </w:rPr>
        <w:t xml:space="preserve">（投标人名称）</w:t>
      </w:r>
      <w:r>
        <w:rPr>
          <w:rFonts w:hint="eastAsia" w:ascii="宋体" w:hAnsi="宋体" w:cs="宋体"/>
          <w:color w:val="000000"/>
          <w:sz w:val="28"/>
          <w:szCs w:val="24"/>
          <w:u w:val="single"/>
        </w:rPr>
        <w:t xml:space="preserve"> </w:t>
      </w:r>
      <w:r>
        <w:rPr>
          <w:rFonts w:hint="eastAsia" w:ascii="宋体" w:hAnsi="宋体" w:cs="宋体"/>
          <w:color w:val="000000"/>
          <w:sz w:val="28"/>
          <w:szCs w:val="24"/>
        </w:rPr>
        <w:t xml:space="preserve">法定代表人</w:t>
      </w:r>
      <w:r>
        <w:rPr>
          <w:rFonts w:hint="eastAsia" w:ascii="宋体" w:hAnsi="宋体" w:cs="宋体"/>
          <w:b/>
          <w:color w:val="000000"/>
          <w:sz w:val="24"/>
          <w:szCs w:val="24"/>
          <w:u w:val="single"/>
        </w:rPr>
        <w:t xml:space="preserve">（姓名） </w:t>
      </w:r>
      <w:r>
        <w:rPr>
          <w:rFonts w:hint="eastAsia" w:ascii="宋体" w:hAnsi="宋体" w:cs="宋体"/>
          <w:color w:val="000000"/>
          <w:sz w:val="28"/>
          <w:szCs w:val="24"/>
        </w:rPr>
        <w:t xml:space="preserve">授权</w:t>
      </w:r>
      <w:r>
        <w:rPr>
          <w:rFonts w:hint="eastAsia" w:ascii="宋体" w:hAnsi="宋体" w:cs="宋体"/>
          <w:b/>
          <w:color w:val="000000"/>
          <w:sz w:val="24"/>
          <w:szCs w:val="24"/>
          <w:u w:val="single"/>
        </w:rPr>
        <w:t xml:space="preserve">（委托代理人的姓名、身份证号）</w:t>
      </w:r>
      <w:r>
        <w:rPr>
          <w:rFonts w:hint="eastAsia" w:ascii="宋体" w:hAnsi="宋体" w:cs="宋体"/>
          <w:color w:val="000000"/>
          <w:sz w:val="28"/>
          <w:szCs w:val="24"/>
        </w:rPr>
        <w:t xml:space="preserve">为我方就</w:t>
      </w:r>
      <w:r>
        <w:rPr>
          <w:rFonts w:hint="eastAsia" w:ascii="宋体" w:hAnsi="宋体" w:cs="宋体"/>
          <w:b/>
          <w:color w:val="000000"/>
          <w:sz w:val="24"/>
          <w:szCs w:val="24"/>
          <w:u w:val="single"/>
        </w:rPr>
        <w:t xml:space="preserve">（代理机构）代理的（项目编号）</w:t>
      </w:r>
      <w:r>
        <w:rPr>
          <w:rFonts w:hint="eastAsia" w:ascii="宋体" w:hAnsi="宋体" w:cs="宋体"/>
          <w:bCs/>
          <w:color w:val="000000"/>
          <w:sz w:val="28"/>
          <w:szCs w:val="24"/>
        </w:rPr>
        <w:t xml:space="preserve">项目</w:t>
      </w:r>
      <w:r>
        <w:rPr>
          <w:rFonts w:hint="eastAsia" w:ascii="宋体" w:hAnsi="宋体" w:cs="宋体"/>
          <w:color w:val="000000"/>
          <w:sz w:val="28"/>
          <w:szCs w:val="24"/>
        </w:rPr>
        <w:t xml:space="preserve">的投标活动的合法代理人，以本公司名义全权处理一切与该项目投标有关的事务（含合同签订）。</w:t>
      </w:r>
      <w:r>
        <w:rPr>
          <w:rFonts w:hint="eastAsia" w:ascii="宋体" w:hAnsi="宋体" w:cs="宋体"/>
          <w:color w:val="000000"/>
          <w:sz w:val="28"/>
          <w:szCs w:val="24"/>
        </w:rPr>
      </w:r>
      <w:r/>
    </w:p>
    <w:p>
      <w:pPr>
        <w:pStyle w:val="2054"/>
        <w:ind w:firstLine="560"/>
        <w:spacing w:line="360" w:lineRule="auto"/>
        <w:tabs>
          <w:tab w:val="left" w:pos="5560" w:leader="none"/>
        </w:tabs>
        <w:rPr>
          <w:rFonts w:hint="eastAsia" w:ascii="宋体" w:hAnsi="宋体" w:cs="宋体"/>
          <w:color w:val="000000"/>
          <w:sz w:val="28"/>
          <w:szCs w:val="24"/>
        </w:rPr>
      </w:pPr>
      <w:r>
        <w:rPr>
          <w:rFonts w:hint="eastAsia" w:ascii="宋体" w:hAnsi="宋体" w:cs="宋体"/>
          <w:color w:val="000000"/>
          <w:sz w:val="28"/>
          <w:szCs w:val="24"/>
        </w:rPr>
        <w:tab/>
      </w:r>
      <w:r>
        <w:rPr>
          <w:rFonts w:hint="eastAsia" w:ascii="宋体" w:hAnsi="宋体" w:cs="宋体"/>
          <w:color w:val="000000"/>
          <w:sz w:val="28"/>
          <w:szCs w:val="24"/>
        </w:rPr>
      </w:r>
      <w:r/>
    </w:p>
    <w:p>
      <w:pPr>
        <w:pStyle w:val="2054"/>
        <w:ind w:firstLine="560"/>
        <w:spacing w:line="360" w:lineRule="auto"/>
        <w:rPr>
          <w:rFonts w:hint="eastAsia" w:ascii="宋体" w:hAnsi="宋体" w:cs="宋体"/>
          <w:color w:val="000000"/>
          <w:sz w:val="28"/>
          <w:szCs w:val="24"/>
        </w:rPr>
      </w:pPr>
      <w:r>
        <w:rPr>
          <w:rFonts w:hint="eastAsia" w:ascii="宋体" w:hAnsi="宋体" w:cs="宋体"/>
          <w:color w:val="000000"/>
          <w:sz w:val="28"/>
          <w:szCs w:val="24"/>
        </w:rPr>
        <w:t xml:space="preserve">本授权书于</w:t>
      </w:r>
      <w:r>
        <w:rPr>
          <w:rFonts w:hint="eastAsia" w:ascii="宋体" w:hAnsi="宋体" w:cs="宋体"/>
          <w:color w:val="000000"/>
          <w:sz w:val="28"/>
          <w:szCs w:val="24"/>
          <w:u w:val="single"/>
        </w:rPr>
        <w:t xml:space="preserve"> </w:t>
      </w:r>
      <w:r>
        <w:rPr>
          <w:rFonts w:hint="eastAsia" w:ascii="宋体" w:hAnsi="宋体" w:cs="宋体"/>
          <w:color w:val="000000"/>
          <w:sz w:val="28"/>
          <w:szCs w:val="24"/>
        </w:rPr>
        <w:t xml:space="preserve">年</w:t>
      </w:r>
      <w:r>
        <w:rPr>
          <w:rFonts w:hint="eastAsia" w:ascii="宋体" w:hAnsi="宋体" w:cs="宋体"/>
          <w:color w:val="000000"/>
          <w:sz w:val="28"/>
          <w:szCs w:val="24"/>
          <w:u w:val="single"/>
        </w:rPr>
        <w:t xml:space="preserve"> </w:t>
      </w:r>
      <w:r>
        <w:rPr>
          <w:rFonts w:hint="eastAsia" w:ascii="宋体" w:hAnsi="宋体" w:cs="宋体"/>
          <w:color w:val="000000"/>
          <w:sz w:val="28"/>
          <w:szCs w:val="24"/>
        </w:rPr>
        <w:t xml:space="preserve">月</w:t>
      </w:r>
      <w:r>
        <w:rPr>
          <w:rFonts w:hint="eastAsia" w:ascii="宋体" w:hAnsi="宋体" w:cs="宋体"/>
          <w:color w:val="000000"/>
          <w:sz w:val="28"/>
          <w:szCs w:val="24"/>
          <w:u w:val="single"/>
        </w:rPr>
        <w:t xml:space="preserve"> </w:t>
      </w:r>
      <w:r>
        <w:rPr>
          <w:rFonts w:hint="eastAsia" w:ascii="宋体" w:hAnsi="宋体" w:cs="宋体"/>
          <w:color w:val="000000"/>
          <w:sz w:val="28"/>
          <w:szCs w:val="24"/>
        </w:rPr>
        <w:t xml:space="preserve">日在相应位置签字或盖章后生效，特此声明。</w:t>
      </w:r>
      <w:r>
        <w:rPr>
          <w:rFonts w:hint="eastAsia" w:ascii="宋体" w:hAnsi="宋体" w:cs="宋体"/>
          <w:color w:val="000000"/>
          <w:sz w:val="28"/>
          <w:szCs w:val="24"/>
        </w:rPr>
      </w:r>
      <w:r/>
    </w:p>
    <w:p>
      <w:pPr>
        <w:pStyle w:val="2054"/>
        <w:ind w:firstLine="560"/>
        <w:spacing w:line="360" w:lineRule="auto"/>
        <w:rPr>
          <w:rFonts w:hint="eastAsia" w:ascii="宋体" w:hAnsi="宋体" w:cs="宋体"/>
          <w:color w:val="000000"/>
          <w:sz w:val="28"/>
          <w:szCs w:val="24"/>
        </w:rPr>
      </w:pPr>
      <w:r>
        <w:rPr>
          <w:rFonts w:hint="eastAsia" w:ascii="宋体" w:hAnsi="宋体" w:cs="宋体"/>
          <w:color w:val="000000"/>
          <w:sz w:val="28"/>
          <w:szCs w:val="24"/>
        </w:rPr>
        <w:t xml:space="preserve">委托代理人身份证号码：</w:t>
      </w:r>
      <w:r>
        <w:rPr>
          <w:rFonts w:hint="eastAsia" w:ascii="宋体" w:hAnsi="宋体" w:cs="宋体"/>
          <w:color w:val="000000"/>
          <w:sz w:val="28"/>
          <w:szCs w:val="24"/>
          <w:u w:val="single"/>
        </w:rPr>
        <w:t xml:space="preserve">                        </w:t>
      </w:r>
      <w:r>
        <w:rPr>
          <w:rFonts w:hint="eastAsia" w:ascii="宋体" w:hAnsi="宋体" w:cs="宋体"/>
          <w:color w:val="000000"/>
          <w:sz w:val="28"/>
          <w:szCs w:val="24"/>
        </w:rPr>
      </w:r>
      <w:r/>
    </w:p>
    <w:p>
      <w:pPr>
        <w:pStyle w:val="2054"/>
        <w:ind w:firstLine="560"/>
        <w:spacing w:line="360" w:lineRule="auto"/>
        <w:rPr>
          <w:rFonts w:hint="eastAsia" w:ascii="宋体" w:hAnsi="宋体" w:cs="宋体"/>
          <w:color w:val="000000"/>
          <w:sz w:val="28"/>
          <w:szCs w:val="24"/>
        </w:rPr>
      </w:pPr>
      <w:r>
        <w:rPr>
          <w:rFonts w:hint="eastAsia" w:ascii="宋体" w:hAnsi="宋体" w:cs="宋体"/>
          <w:color w:val="000000"/>
          <w:sz w:val="28"/>
          <w:szCs w:val="24"/>
        </w:rPr>
        <w:t xml:space="preserve">委托代理人联系电话：（手机）</w:t>
      </w:r>
      <w:r>
        <w:rPr>
          <w:rFonts w:hint="eastAsia" w:ascii="宋体" w:hAnsi="宋体" w:cs="宋体"/>
          <w:color w:val="000000"/>
          <w:sz w:val="28"/>
          <w:szCs w:val="24"/>
          <w:u w:val="single"/>
        </w:rPr>
        <w:t xml:space="preserve">                        </w:t>
      </w:r>
      <w:r>
        <w:rPr>
          <w:rFonts w:hint="eastAsia" w:ascii="宋体" w:hAnsi="宋体" w:cs="宋体"/>
          <w:color w:val="000000"/>
          <w:sz w:val="28"/>
          <w:szCs w:val="24"/>
        </w:rPr>
      </w:r>
      <w:r/>
    </w:p>
    <w:p>
      <w:pPr>
        <w:pStyle w:val="2054"/>
        <w:ind w:firstLine="560"/>
        <w:spacing w:line="360" w:lineRule="auto"/>
        <w:rPr>
          <w:rFonts w:hint="eastAsia" w:ascii="宋体" w:hAnsi="宋体" w:cs="宋体"/>
          <w:color w:val="000000"/>
          <w:sz w:val="28"/>
          <w:szCs w:val="24"/>
          <w:u w:val="single"/>
        </w:rPr>
      </w:pPr>
      <w:r>
        <w:rPr>
          <w:rFonts w:hint="eastAsia" w:ascii="宋体" w:hAnsi="宋体" w:cs="宋体"/>
          <w:color w:val="000000"/>
          <w:sz w:val="28"/>
          <w:szCs w:val="24"/>
        </w:rPr>
        <w:t xml:space="preserve">法定代表人（负责人）签章</w:t>
      </w:r>
      <w:r>
        <w:rPr>
          <w:rFonts w:hint="eastAsia" w:ascii="宋体" w:hAnsi="宋体" w:cs="宋体"/>
          <w:color w:val="000000"/>
          <w:sz w:val="28"/>
          <w:szCs w:val="24"/>
          <w:u w:val="single"/>
        </w:rPr>
        <w:t xml:space="preserve">：                        </w:t>
      </w:r>
      <w:r>
        <w:rPr>
          <w:rFonts w:hint="eastAsia" w:ascii="宋体" w:hAnsi="宋体" w:cs="宋体"/>
          <w:color w:val="000000"/>
          <w:sz w:val="28"/>
          <w:szCs w:val="24"/>
          <w:u w:val="single"/>
        </w:rPr>
      </w:r>
      <w:r/>
    </w:p>
    <w:p>
      <w:pPr>
        <w:pStyle w:val="2054"/>
        <w:ind w:firstLine="480"/>
        <w:spacing w:line="360" w:lineRule="auto"/>
        <w:rPr>
          <w:rFonts w:ascii="宋体" w:hAnsi="宋体"/>
          <w:color w:val="000000"/>
          <w:sz w:val="24"/>
          <w:szCs w:val="24"/>
          <w:u w:val="single"/>
        </w:rPr>
      </w:pPr>
      <w:r>
        <w:rPr>
          <w:rFonts w:ascii="宋体" w:hAnsi="宋体"/>
          <w:color w:val="000000"/>
          <w:sz w:val="24"/>
          <w:szCs w:val="24"/>
          <w:u w:val="single"/>
        </w:rPr>
      </w:r>
      <w:r/>
    </w:p>
    <w:p>
      <w:pPr>
        <w:pStyle w:val="2054"/>
        <w:ind w:firstLine="560"/>
        <w:spacing w:line="360" w:lineRule="auto"/>
        <w:rPr>
          <w:rFonts w:hint="eastAsia" w:ascii="宋体" w:hAnsi="宋体" w:cs="宋体"/>
          <w:color w:val="000000"/>
          <w:sz w:val="28"/>
          <w:szCs w:val="24"/>
        </w:rPr>
      </w:pPr>
      <w:r>
        <w:rPr>
          <w:rFonts w:hint="eastAsia" w:ascii="宋体" w:hAnsi="宋体" w:cs="宋体"/>
          <w:color w:val="000000"/>
          <w:sz w:val="28"/>
          <w:szCs w:val="24"/>
        </w:rPr>
        <w:t xml:space="preserve">投标人名称（公章）：</w:t>
      </w:r>
      <w:r>
        <w:rPr>
          <w:rFonts w:hint="eastAsia" w:ascii="宋体" w:hAnsi="宋体" w:cs="宋体"/>
          <w:color w:val="000000"/>
          <w:sz w:val="28"/>
          <w:szCs w:val="24"/>
        </w:rPr>
      </w:r>
      <w:r/>
    </w:p>
    <w:p>
      <w:pPr>
        <w:pStyle w:val="2054"/>
        <w:ind w:firstLine="560"/>
        <w:spacing w:line="360" w:lineRule="auto"/>
        <w:rPr>
          <w:rFonts w:hint="eastAsia" w:ascii="宋体" w:hAnsi="宋体" w:cs="宋体"/>
          <w:color w:val="000000"/>
          <w:sz w:val="28"/>
          <w:szCs w:val="24"/>
          <w:u w:val="single"/>
        </w:rPr>
      </w:pPr>
      <w:r>
        <w:rPr>
          <w:rFonts w:hint="eastAsia" w:ascii="宋体" w:hAnsi="宋体" w:cs="宋体"/>
          <w:color w:val="000000"/>
          <w:sz w:val="28"/>
          <w:szCs w:val="24"/>
        </w:rPr>
        <w:t xml:space="preserve">日     期：</w:t>
      </w:r>
      <w:r>
        <w:rPr>
          <w:rFonts w:hint="eastAsia" w:ascii="宋体" w:hAnsi="宋体" w:cs="宋体"/>
          <w:color w:val="000000"/>
          <w:sz w:val="28"/>
          <w:szCs w:val="24"/>
          <w:u w:val="single"/>
        </w:rPr>
      </w:r>
      <w:r/>
    </w:p>
    <w:p>
      <w:pPr>
        <w:pStyle w:val="2054"/>
        <w:ind w:firstLine="560"/>
        <w:spacing w:line="360" w:lineRule="auto"/>
        <w:rPr>
          <w:rFonts w:hint="eastAsia" w:ascii="宋体" w:hAnsi="宋体" w:cs="宋体"/>
          <w:color w:val="000000"/>
          <w:sz w:val="28"/>
          <w:szCs w:val="24"/>
        </w:rPr>
      </w:pPr>
      <w:r>
        <w:rPr>
          <w:rFonts w:hint="eastAsia" w:ascii="宋体" w:hAnsi="宋体" w:cs="宋体"/>
          <w:color w:val="000000"/>
          <w:sz w:val="28"/>
          <w:szCs w:val="24"/>
        </w:rPr>
      </w:r>
      <w:r/>
    </w:p>
    <w:p>
      <w:pPr>
        <w:pStyle w:val="2054"/>
        <w:ind w:firstLine="643"/>
        <w:spacing w:line="360" w:lineRule="auto"/>
        <w:rPr>
          <w:rFonts w:hint="eastAsia" w:ascii="宋体" w:hAnsi="宋体" w:cs="宋体"/>
          <w:color w:val="000000"/>
          <w:sz w:val="28"/>
          <w:szCs w:val="24"/>
          <w:u w:val="single"/>
        </w:rPr>
      </w:pPr>
      <w:r>
        <w:rPr>
          <w:rFonts w:hint="eastAsia" w:ascii="宋体" w:hAnsi="宋体" w:cs="宋体"/>
          <w:b/>
          <w:color w:val="000000"/>
          <w:sz w:val="32"/>
          <w:szCs w:val="32"/>
        </w:rPr>
        <w:t xml:space="preserve">附：委托代理人居民身份证扫描件</w:t>
      </w:r>
      <w:r>
        <w:rPr>
          <w:rFonts w:hint="eastAsia" w:ascii="宋体" w:hAnsi="宋体" w:cs="宋体"/>
          <w:color w:val="000000"/>
          <w:sz w:val="28"/>
          <w:szCs w:val="24"/>
          <w:u w:val="single"/>
        </w:rPr>
      </w:r>
      <w:r/>
    </w:p>
    <w:p>
      <w:pPr>
        <w:pStyle w:val="2055"/>
        <w:jc w:val="center"/>
        <w:outlineLvl w:val="2"/>
      </w:pPr>
      <w:r>
        <w:br w:type="page" w:clear="all"/>
      </w:r>
      <w:bookmarkStart w:id="262" w:name="_Toc256000078"/>
      <w:r>
        <w:rPr>
          <w:rFonts w:ascii="宋体" w:hAnsi="宋体" w:eastAsia="宋体" w:cs="宋体"/>
          <w:sz w:val="28"/>
        </w:rPr>
        <w:t xml:space="preserve">(</w:t>
      </w:r>
      <w:r>
        <w:rPr>
          <w:rFonts w:hint="eastAsia" w:ascii="宋体" w:hAnsi="宋体" w:eastAsia="宋体" w:cs="宋体"/>
          <w:sz w:val="28"/>
          <w:lang w:val="en-US" w:eastAsia="zh-CN"/>
        </w:rPr>
        <w:t xml:space="preserve">五</w:t>
      </w:r>
      <w:r>
        <w:rPr>
          <w:rFonts w:ascii="宋体" w:hAnsi="宋体" w:eastAsia="宋体" w:cs="宋体"/>
          <w:sz w:val="28"/>
        </w:rPr>
        <w:t xml:space="preserve">)资格承诺函</w:t>
      </w:r>
      <w:bookmarkEnd w:id="262"/>
      <w:r/>
      <w:r/>
    </w:p>
    <w:p>
      <w:pPr>
        <w:pStyle w:val="2057"/>
        <w:jc w:val="left"/>
        <w:spacing w:line="560" w:lineRule="exact"/>
        <w:shd w:val="clear" w:color="auto" w:fill="ffffff"/>
        <w:widowControl/>
        <w:rPr>
          <w:rFonts w:ascii="宋体" w:hAnsi="宋体" w:cs="宋体"/>
          <w:color w:val="000000"/>
          <w:sz w:val="24"/>
          <w:u w:val="single"/>
        </w:rPr>
      </w:pPr>
      <w:r/>
      <w:bookmarkStart w:id="263" w:name="书签4"/>
      <w:r/>
      <w:bookmarkEnd w:id="263"/>
      <w:r>
        <w:rPr>
          <w:rFonts w:hint="eastAsia" w:ascii="宋体" w:hAnsi="宋体" w:cs="宋体"/>
          <w:color w:val="000000"/>
          <w:sz w:val="24"/>
        </w:rPr>
        <w:t xml:space="preserve">致：</w:t>
      </w:r>
      <w:r>
        <w:rPr>
          <w:rFonts w:hint="eastAsia" w:ascii="宋体" w:hAnsi="宋体" w:cs="宋体"/>
          <w:color w:val="000000"/>
          <w:sz w:val="24"/>
          <w:u w:val="single"/>
        </w:rPr>
        <w:t xml:space="preserve">（采购人、采购代理机构）</w:t>
      </w:r>
      <w:r>
        <w:rPr>
          <w:rFonts w:ascii="宋体" w:hAnsi="宋体" w:cs="宋体"/>
          <w:color w:val="000000"/>
          <w:sz w:val="24"/>
          <w:u w:val="single"/>
        </w:rPr>
      </w:r>
      <w:r/>
    </w:p>
    <w:p>
      <w:pPr>
        <w:pStyle w:val="2057"/>
        <w:ind w:firstLine="480"/>
        <w:jc w:val="left"/>
        <w:spacing w:line="560" w:lineRule="exact"/>
        <w:shd w:val="clear" w:color="auto" w:fill="ffffff"/>
        <w:widowControl/>
        <w:rPr>
          <w:rFonts w:ascii="宋体" w:hAnsi="宋体" w:cs="宋体"/>
          <w:color w:val="000000"/>
          <w:sz w:val="24"/>
        </w:rPr>
      </w:pPr>
      <w:r>
        <w:rPr>
          <w:rFonts w:hint="eastAsia" w:ascii="宋体" w:hAnsi="宋体" w:cs="宋体"/>
          <w:color w:val="000000"/>
          <w:sz w:val="24"/>
        </w:rPr>
        <w:t xml:space="preserve">我单位参与</w:t>
      </w:r>
      <w:r>
        <w:rPr>
          <w:rFonts w:hint="eastAsia" w:ascii="宋体" w:hAnsi="宋体" w:cs="宋体"/>
          <w:color w:val="000000"/>
          <w:sz w:val="24"/>
          <w:u w:val="single"/>
        </w:rPr>
        <w:t xml:space="preserve">（项目名称）、（项目编号）</w:t>
      </w:r>
      <w:r>
        <w:rPr>
          <w:rFonts w:hint="eastAsia" w:ascii="宋体" w:hAnsi="宋体" w:cs="宋体"/>
          <w:color w:val="000000"/>
          <w:sz w:val="24"/>
        </w:rPr>
        <w:t xml:space="preserve">项目的政府采购活动，现承诺如下：</w:t>
      </w:r>
      <w:r>
        <w:rPr>
          <w:rFonts w:ascii="宋体" w:hAnsi="宋体" w:cs="宋体"/>
          <w:color w:val="000000"/>
          <w:sz w:val="24"/>
        </w:rPr>
      </w:r>
      <w:r/>
    </w:p>
    <w:p>
      <w:pPr>
        <w:pStyle w:val="2057"/>
        <w:ind w:firstLine="640"/>
        <w:jc w:val="left"/>
        <w:spacing w:line="560" w:lineRule="exact"/>
        <w:shd w:val="clear" w:color="auto" w:fill="ffffff"/>
        <w:widowControl/>
        <w:rPr>
          <w:rFonts w:ascii="宋体" w:hAnsi="宋体" w:cs="宋体"/>
          <w:color w:val="000000"/>
          <w:sz w:val="24"/>
        </w:rPr>
      </w:pPr>
      <w:r>
        <w:rPr>
          <w:rFonts w:ascii="宋体" w:hAnsi="宋体" w:cs="宋体"/>
          <w:color w:val="000000"/>
          <w:sz w:val="24"/>
        </w:rPr>
        <w:t xml:space="preserve">1</w:t>
      </w:r>
      <w:r>
        <w:rPr>
          <w:rFonts w:hint="eastAsia" w:ascii="宋体" w:hAnsi="宋体" w:cs="宋体"/>
          <w:color w:val="000000"/>
          <w:sz w:val="24"/>
        </w:rPr>
        <w:t xml:space="preserve">.我方具有良好的商业信誉和健全的财务会计制度。</w:t>
      </w:r>
      <w:r>
        <w:rPr>
          <w:rFonts w:ascii="宋体" w:hAnsi="宋体" w:cs="宋体"/>
          <w:color w:val="000000"/>
          <w:sz w:val="24"/>
        </w:rPr>
      </w:r>
      <w:r/>
    </w:p>
    <w:p>
      <w:pPr>
        <w:pStyle w:val="2057"/>
        <w:ind w:firstLine="640"/>
        <w:jc w:val="left"/>
        <w:spacing w:line="560" w:lineRule="exact"/>
        <w:shd w:val="clear" w:color="auto" w:fill="ffffff"/>
        <w:widowControl/>
        <w:rPr>
          <w:rFonts w:ascii="宋体" w:hAnsi="宋体" w:cs="宋体"/>
          <w:color w:val="000000"/>
          <w:sz w:val="24"/>
        </w:rPr>
      </w:pPr>
      <w:r>
        <w:rPr>
          <w:rFonts w:ascii="宋体" w:hAnsi="宋体" w:cs="宋体"/>
          <w:color w:val="000000"/>
          <w:sz w:val="24"/>
        </w:rPr>
        <w:t xml:space="preserve">2</w:t>
      </w:r>
      <w:r>
        <w:rPr>
          <w:rFonts w:hint="eastAsia" w:ascii="宋体" w:hAnsi="宋体" w:cs="宋体"/>
          <w:color w:val="000000"/>
          <w:sz w:val="24"/>
        </w:rPr>
        <w:t xml:space="preserve">.我方具有履行合同所必需的设备和专业技术能力。</w:t>
      </w:r>
      <w:r>
        <w:rPr>
          <w:rFonts w:ascii="宋体" w:hAnsi="宋体" w:cs="宋体"/>
          <w:color w:val="000000"/>
          <w:sz w:val="24"/>
        </w:rPr>
      </w:r>
      <w:r/>
    </w:p>
    <w:p>
      <w:pPr>
        <w:pStyle w:val="2057"/>
        <w:ind w:firstLine="640"/>
        <w:jc w:val="left"/>
        <w:spacing w:line="560" w:lineRule="exact"/>
        <w:shd w:val="clear" w:color="auto" w:fill="ffffff"/>
        <w:widowControl/>
        <w:rPr>
          <w:rFonts w:ascii="宋体" w:hAnsi="宋体" w:cs="宋体"/>
          <w:color w:val="000000"/>
          <w:sz w:val="24"/>
        </w:rPr>
      </w:pPr>
      <w:r>
        <w:rPr>
          <w:rFonts w:ascii="宋体" w:hAnsi="宋体" w:cs="宋体"/>
          <w:color w:val="000000"/>
          <w:sz w:val="24"/>
        </w:rPr>
        <w:t xml:space="preserve">3</w:t>
      </w:r>
      <w:r>
        <w:rPr>
          <w:rFonts w:hint="eastAsia" w:ascii="宋体" w:hAnsi="宋体" w:cs="宋体"/>
          <w:color w:val="000000"/>
          <w:sz w:val="24"/>
        </w:rPr>
        <w:t xml:space="preserve">.我方具有依法缴纳税收和社会保障资金的良好记录。</w:t>
      </w:r>
      <w:r>
        <w:rPr>
          <w:rFonts w:ascii="宋体" w:hAnsi="宋体" w:cs="宋体"/>
          <w:color w:val="000000"/>
          <w:sz w:val="24"/>
        </w:rPr>
      </w:r>
      <w:r/>
    </w:p>
    <w:p>
      <w:pPr>
        <w:pStyle w:val="2057"/>
        <w:ind w:firstLine="640"/>
        <w:jc w:val="left"/>
        <w:spacing w:line="560" w:lineRule="exact"/>
        <w:shd w:val="clear" w:color="auto" w:fill="ffffff"/>
        <w:widowControl/>
        <w:rPr>
          <w:rFonts w:ascii="宋体" w:hAnsi="宋体" w:cs="宋体"/>
          <w:color w:val="000000"/>
          <w:sz w:val="24"/>
        </w:rPr>
      </w:pPr>
      <w:r>
        <w:rPr>
          <w:rFonts w:ascii="宋体" w:hAnsi="宋体" w:cs="宋体"/>
          <w:color w:val="000000"/>
          <w:sz w:val="24"/>
        </w:rPr>
        <w:t xml:space="preserve">4.</w:t>
      </w:r>
      <w:r>
        <w:rPr>
          <w:rFonts w:hint="eastAsia" w:ascii="宋体" w:hAnsi="宋体"/>
          <w:color w:val="000000"/>
          <w:sz w:val="24"/>
        </w:rPr>
        <w:t xml:space="preserve">我方参加本项目采购活动前三年内，在经营活动中没有重大违法记录。</w:t>
      </w:r>
      <w:r>
        <w:rPr>
          <w:rFonts w:ascii="宋体" w:hAnsi="宋体" w:cs="宋体"/>
          <w:color w:val="000000"/>
          <w:sz w:val="24"/>
        </w:rPr>
      </w:r>
      <w:r/>
    </w:p>
    <w:p>
      <w:pPr>
        <w:pStyle w:val="2057"/>
        <w:ind w:firstLine="640"/>
        <w:jc w:val="left"/>
        <w:spacing w:line="560" w:lineRule="exact"/>
        <w:shd w:val="clear" w:color="auto" w:fill="ffffff"/>
        <w:widowControl/>
        <w:rPr>
          <w:rFonts w:ascii="宋体" w:hAnsi="宋体" w:cs="宋体"/>
          <w:color w:val="000000"/>
          <w:sz w:val="24"/>
        </w:rPr>
      </w:pPr>
      <w:r>
        <w:rPr>
          <w:rFonts w:hint="eastAsia" w:ascii="宋体" w:hAnsi="宋体" w:cs="宋体"/>
          <w:color w:val="000000"/>
          <w:sz w:val="24"/>
        </w:rPr>
        <w:t xml:space="preserve">若我单位承诺不实，自愿承担提供虚假材料谋取中标、成交的法律责任。</w:t>
      </w:r>
      <w:r>
        <w:rPr>
          <w:rFonts w:ascii="宋体" w:hAnsi="宋体" w:cs="宋体"/>
          <w:color w:val="000000"/>
          <w:sz w:val="24"/>
        </w:rPr>
      </w:r>
      <w:r/>
    </w:p>
    <w:p>
      <w:pPr>
        <w:pStyle w:val="2057"/>
        <w:ind w:firstLine="640"/>
        <w:jc w:val="left"/>
        <w:spacing w:line="560" w:lineRule="exact"/>
        <w:shd w:val="clear" w:color="auto" w:fill="ffffff"/>
        <w:widowControl/>
        <w:rPr>
          <w:rFonts w:ascii="宋体" w:hAnsi="宋体" w:cs="宋体"/>
          <w:color w:val="000000"/>
          <w:sz w:val="24"/>
        </w:rPr>
      </w:pPr>
      <w:r>
        <w:rPr>
          <w:rFonts w:hint="eastAsia" w:ascii="宋体" w:hAnsi="宋体" w:cs="宋体"/>
          <w:color w:val="000000"/>
          <w:sz w:val="24"/>
        </w:rPr>
        <w:t xml:space="preserve">投标投标人（全称并盖章）：</w:t>
      </w:r>
      <w:r>
        <w:rPr>
          <w:rFonts w:ascii="宋体" w:hAnsi="宋体" w:cs="宋体"/>
          <w:color w:val="000000"/>
          <w:sz w:val="24"/>
        </w:rPr>
      </w:r>
      <w:r/>
    </w:p>
    <w:p>
      <w:pPr>
        <w:pStyle w:val="2057"/>
        <w:ind w:firstLine="640"/>
        <w:jc w:val="left"/>
        <w:spacing w:line="560" w:lineRule="exact"/>
        <w:shd w:val="clear" w:color="auto" w:fill="ffffff"/>
        <w:widowControl/>
        <w:rPr>
          <w:rFonts w:ascii="宋体" w:hAnsi="宋体" w:cs="宋体"/>
          <w:color w:val="000000"/>
          <w:sz w:val="24"/>
        </w:rPr>
      </w:pPr>
      <w:r>
        <w:rPr>
          <w:rFonts w:hint="eastAsia" w:ascii="宋体" w:hAnsi="宋体" w:cs="宋体"/>
          <w:color w:val="000000"/>
          <w:sz w:val="24"/>
        </w:rPr>
        <w:t xml:space="preserve">投标人法定代表人或授权代表（签字或签章）：</w:t>
      </w:r>
      <w:r>
        <w:rPr>
          <w:rFonts w:ascii="宋体" w:hAnsi="宋体" w:cs="宋体"/>
          <w:color w:val="000000"/>
          <w:sz w:val="24"/>
        </w:rPr>
      </w:r>
      <w:r/>
    </w:p>
    <w:p>
      <w:pPr>
        <w:pStyle w:val="2057"/>
        <w:ind w:firstLine="640"/>
        <w:jc w:val="left"/>
        <w:spacing w:line="560" w:lineRule="exact"/>
        <w:shd w:val="clear" w:color="auto" w:fill="ffffff"/>
        <w:widowControl/>
        <w:rPr>
          <w:rFonts w:ascii="宋体" w:hAnsi="宋体" w:cs="宋体"/>
          <w:color w:val="000000"/>
          <w:sz w:val="24"/>
        </w:rPr>
      </w:pPr>
      <w:r>
        <w:rPr>
          <w:rFonts w:hint="eastAsia" w:ascii="宋体" w:hAnsi="宋体" w:cs="宋体"/>
          <w:color w:val="000000"/>
          <w:sz w:val="24"/>
        </w:rPr>
        <w:t xml:space="preserve">日期：</w:t>
      </w:r>
      <w:r>
        <w:rPr>
          <w:rFonts w:ascii="宋体" w:hAnsi="宋体" w:cs="宋体"/>
          <w:color w:val="000000"/>
          <w:sz w:val="24"/>
        </w:rPr>
      </w:r>
      <w:r/>
    </w:p>
    <w:p>
      <w:pPr>
        <w:pStyle w:val="2057"/>
        <w:jc w:val="left"/>
        <w:spacing w:line="560" w:lineRule="exact"/>
        <w:shd w:val="clear" w:color="auto" w:fill="ffffff"/>
        <w:widowControl/>
        <w:rPr>
          <w:rFonts w:ascii="宋体" w:hAnsi="宋体" w:cs="宋体"/>
          <w:color w:val="000000"/>
          <w:sz w:val="28"/>
          <w:szCs w:val="28"/>
        </w:rPr>
      </w:pPr>
      <w:r>
        <w:rPr>
          <w:rFonts w:hint="eastAsia" w:ascii="宋体" w:hAnsi="宋体" w:cs="宋体"/>
          <w:color w:val="000000"/>
          <w:sz w:val="28"/>
          <w:szCs w:val="28"/>
        </w:rPr>
        <w:t xml:space="preserve">﹍﹍﹍﹍﹍﹍﹍﹍﹍﹍﹍﹍﹍﹍﹍﹍﹍﹍﹍﹍﹍﹍﹍﹍﹍﹍﹍﹍﹍</w:t>
      </w:r>
      <w:r>
        <w:rPr>
          <w:rFonts w:ascii="宋体" w:hAnsi="宋体" w:cs="宋体"/>
          <w:color w:val="000000"/>
          <w:sz w:val="28"/>
          <w:szCs w:val="28"/>
        </w:rPr>
      </w:r>
      <w:r/>
    </w:p>
    <w:p>
      <w:pPr>
        <w:pStyle w:val="2057"/>
        <w:jc w:val="left"/>
        <w:spacing w:line="56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说明：</w:t>
      </w:r>
      <w:r>
        <w:rPr>
          <w:rFonts w:hint="eastAsia" w:ascii="宋体" w:hAnsi="宋体" w:cs="宋体"/>
          <w:color w:val="000000"/>
          <w:szCs w:val="21"/>
        </w:rPr>
      </w:r>
      <w:r/>
    </w:p>
    <w:p>
      <w:pPr>
        <w:pStyle w:val="2057"/>
        <w:ind w:firstLine="420"/>
        <w:jc w:val="left"/>
        <w:spacing w:line="56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1.投标人可自行选择是否提供本承诺函，若不提供本承诺函的，应按采购文件要求提供相应的证明材料。</w:t>
      </w:r>
      <w:r>
        <w:rPr>
          <w:rFonts w:ascii="宋体" w:hAnsi="宋体" w:cs="宋体"/>
          <w:color w:val="000000"/>
          <w:szCs w:val="21"/>
        </w:rPr>
      </w:r>
      <w:r/>
    </w:p>
    <w:p>
      <w:pPr>
        <w:pStyle w:val="2057"/>
        <w:ind w:firstLine="420"/>
        <w:jc w:val="left"/>
        <w:spacing w:line="560" w:lineRule="exact"/>
        <w:shd w:val="clear" w:color="auto" w:fill="ffffff"/>
        <w:widowControl/>
        <w:rPr>
          <w:rFonts w:hint="eastAsia" w:ascii="宋体" w:hAnsi="宋体"/>
          <w:b/>
          <w:color w:val="000000"/>
          <w:szCs w:val="21"/>
        </w:rPr>
      </w:pPr>
      <w:r>
        <w:rPr>
          <w:rFonts w:hint="eastAsia" w:ascii="宋体" w:hAnsi="宋体" w:cs="宋体"/>
          <w:color w:val="000000"/>
          <w:szCs w:val="21"/>
        </w:rPr>
        <w:t xml:space="preserve">2.投标人可删减承诺事项，删减的承诺事项须按采购文件要求提供相应的证明材料。比如删去本承诺函第</w:t>
      </w:r>
      <w:r>
        <w:rPr>
          <w:rFonts w:ascii="宋体" w:hAnsi="宋体" w:cs="宋体"/>
          <w:color w:val="000000"/>
          <w:szCs w:val="21"/>
        </w:rPr>
        <w:t xml:space="preserve">3</w:t>
      </w:r>
      <w:r>
        <w:rPr>
          <w:rFonts w:hint="eastAsia" w:ascii="宋体" w:hAnsi="宋体" w:cs="宋体"/>
          <w:color w:val="000000"/>
          <w:szCs w:val="21"/>
        </w:rPr>
        <w:t xml:space="preserve">项的，则应按采购文件要求提供依法缴纳税收和社会保障资金的良好记录。</w:t>
      </w:r>
      <w:r>
        <w:rPr>
          <w:rFonts w:hint="eastAsia" w:ascii="宋体" w:hAnsi="宋体"/>
          <w:b/>
          <w:color w:val="000000"/>
          <w:szCs w:val="21"/>
        </w:rPr>
      </w:r>
      <w:r/>
    </w:p>
    <w:p>
      <w:pPr>
        <w:pStyle w:val="2059"/>
        <w:jc w:val="center"/>
        <w:rPr>
          <w:rFonts w:hint="eastAsia" w:ascii="宋体" w:hAnsi="宋体" w:eastAsia="宋体" w:cs="宋体"/>
          <w:sz w:val="32"/>
          <w:lang w:val="en-US" w:eastAsia="zh-CN"/>
        </w:rPr>
        <w:outlineLvl w:val="1"/>
      </w:pPr>
      <w:r>
        <w:br w:type="page" w:clear="all"/>
      </w:r>
      <w:bookmarkStart w:id="264" w:name="_Toc9642"/>
      <w:r/>
      <w:bookmarkStart w:id="265" w:name="_Toc7258"/>
      <w:r/>
      <w:bookmarkStart w:id="266" w:name="_Toc256000080"/>
      <w:r>
        <w:rPr>
          <w:rFonts w:ascii="宋体" w:hAnsi="宋体" w:eastAsia="宋体" w:cs="宋体"/>
          <w:sz w:val="32"/>
        </w:rPr>
        <w:t xml:space="preserve">二、</w:t>
      </w:r>
      <w:bookmarkEnd w:id="264"/>
      <w:r/>
      <w:bookmarkEnd w:id="265"/>
      <w:r/>
      <w:bookmarkEnd w:id="266"/>
      <w:r>
        <w:rPr>
          <w:rFonts w:hint="eastAsia" w:ascii="宋体" w:hAnsi="宋体" w:eastAsia="宋体" w:cs="宋体"/>
          <w:sz w:val="32"/>
          <w:lang w:val="en-US" w:eastAsia="zh-CN"/>
        </w:rPr>
        <w:t xml:space="preserve">符合条件</w:t>
      </w:r>
      <w:r>
        <w:rPr>
          <w:rFonts w:hint="eastAsia" w:ascii="宋体" w:hAnsi="宋体" w:eastAsia="宋体" w:cs="宋体"/>
          <w:sz w:val="32"/>
          <w:lang w:val="en-US" w:eastAsia="zh-CN"/>
        </w:rPr>
      </w:r>
      <w:r/>
    </w:p>
    <w:p>
      <w:pPr>
        <w:pStyle w:val="2059"/>
        <w:jc w:val="center"/>
        <w:rPr>
          <w:rFonts w:hint="eastAsia" w:ascii="宋体" w:hAnsi="宋体" w:eastAsia="宋体" w:cs="宋体"/>
          <w:sz w:val="28"/>
          <w:szCs w:val="22"/>
          <w:lang w:val="en-US" w:eastAsia="zh-CN"/>
        </w:rPr>
        <w:outlineLvl w:val="1"/>
      </w:pPr>
      <w:r>
        <w:rPr>
          <w:rFonts w:hint="eastAsia" w:ascii="宋体" w:hAnsi="宋体" w:eastAsia="宋体" w:cs="宋体"/>
          <w:sz w:val="28"/>
          <w:szCs w:val="22"/>
          <w:lang w:val="en-US" w:eastAsia="zh-CN"/>
        </w:rPr>
        <w:t xml:space="preserve">符合条件对应“投标人符合性审查”，格式自拟。</w:t>
      </w:r>
      <w:r>
        <w:rPr>
          <w:rFonts w:hint="eastAsia" w:ascii="宋体" w:hAnsi="宋体" w:eastAsia="宋体" w:cs="宋体"/>
          <w:sz w:val="28"/>
          <w:szCs w:val="22"/>
          <w:lang w:val="en-US" w:eastAsia="zh-CN"/>
        </w:rPr>
      </w:r>
      <w:r/>
    </w:p>
    <w:tbl>
      <w:tblPr>
        <w:tblW w:w="478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579"/>
        <w:gridCol w:w="1299"/>
        <w:gridCol w:w="6281"/>
      </w:tblGrid>
      <w:tr>
        <w:trPr/>
        <w:tc>
          <w:tcPr>
            <w:tcMar>
              <w:top w:w="100" w:type="dxa"/>
              <w:bottom w:w="100" w:type="dxa"/>
            </w:tcMar>
            <w:tcW w:w="579" w:type="dxa"/>
            <w:vAlign w:val="center"/>
            <w:textDirection w:val="lrTb"/>
            <w:noWrap w:val="false"/>
          </w:tcPr>
          <w:p>
            <w:pPr>
              <w:pStyle w:val="2029"/>
              <w:jc w:val="center"/>
              <w:rPr>
                <w:rFonts w:hint="eastAsia" w:ascii="宋体" w:hAnsi="宋体" w:eastAsia="宋体" w:cs="宋体"/>
                <w:sz w:val="21"/>
              </w:rPr>
            </w:pPr>
            <w:r>
              <w:rPr>
                <w:rFonts w:hint="eastAsia" w:ascii="宋体" w:hAnsi="宋体" w:eastAsia="宋体" w:cs="宋体"/>
                <w:sz w:val="21"/>
              </w:rPr>
              <w:t xml:space="preserve">序号</w:t>
            </w:r>
            <w:r>
              <w:rPr>
                <w:rFonts w:hint="eastAsia" w:ascii="宋体" w:hAnsi="宋体" w:eastAsia="宋体" w:cs="宋体"/>
                <w:sz w:val="21"/>
              </w:rPr>
            </w:r>
            <w:r/>
          </w:p>
        </w:tc>
        <w:tc>
          <w:tcPr>
            <w:tcMar>
              <w:top w:w="100" w:type="dxa"/>
              <w:bottom w:w="100" w:type="dxa"/>
            </w:tcMar>
            <w:tcW w:w="796" w:type="dxa"/>
            <w:vAlign w:val="center"/>
            <w:textDirection w:val="lrTb"/>
            <w:noWrap w:val="false"/>
          </w:tcPr>
          <w:p>
            <w:pPr>
              <w:pStyle w:val="2029"/>
              <w:jc w:val="center"/>
              <w:rPr>
                <w:rFonts w:hint="eastAsia" w:ascii="宋体" w:hAnsi="宋体" w:eastAsia="宋体" w:cs="宋体"/>
                <w:sz w:val="21"/>
              </w:rPr>
            </w:pPr>
            <w:r>
              <w:rPr>
                <w:rFonts w:hint="eastAsia" w:ascii="宋体" w:hAnsi="宋体" w:eastAsia="宋体" w:cs="宋体"/>
                <w:sz w:val="21"/>
              </w:rPr>
              <w:t xml:space="preserve">审查要素</w:t>
            </w:r>
            <w:r>
              <w:rPr>
                <w:rFonts w:hint="eastAsia" w:ascii="宋体" w:hAnsi="宋体" w:eastAsia="宋体" w:cs="宋体"/>
                <w:sz w:val="21"/>
              </w:rPr>
            </w:r>
            <w:r/>
          </w:p>
        </w:tc>
        <w:tc>
          <w:tcPr>
            <w:tcMar>
              <w:top w:w="100" w:type="dxa"/>
              <w:bottom w:w="100" w:type="dxa"/>
            </w:tcMar>
            <w:tcW w:w="3849" w:type="dxa"/>
            <w:vAlign w:val="center"/>
            <w:textDirection w:val="lrTb"/>
            <w:noWrap w:val="false"/>
          </w:tcPr>
          <w:p>
            <w:pPr>
              <w:pStyle w:val="2029"/>
              <w:jc w:val="center"/>
              <w:rPr>
                <w:rFonts w:hint="eastAsia" w:ascii="宋体" w:hAnsi="宋体" w:eastAsia="宋体" w:cs="宋体"/>
                <w:sz w:val="21"/>
              </w:rPr>
            </w:pPr>
            <w:r>
              <w:rPr>
                <w:rFonts w:hint="eastAsia" w:ascii="宋体" w:hAnsi="宋体" w:eastAsia="宋体" w:cs="宋体"/>
                <w:sz w:val="21"/>
              </w:rPr>
              <w:t xml:space="preserve">审查内容</w:t>
            </w:r>
            <w:r>
              <w:rPr>
                <w:rFonts w:hint="eastAsia" w:ascii="宋体" w:hAnsi="宋体" w:eastAsia="宋体" w:cs="宋体"/>
                <w:sz w:val="21"/>
              </w:rPr>
            </w:r>
            <w:r/>
          </w:p>
        </w:tc>
      </w:tr>
      <w:tr>
        <w:trPr/>
        <w:tc>
          <w:tcPr>
            <w:tcMar>
              <w:top w:w="100" w:type="dxa"/>
              <w:bottom w:w="100" w:type="dxa"/>
            </w:tcMar>
            <w:tcW w:w="579" w:type="dxa"/>
            <w:vAlign w:val="center"/>
            <w:textDirection w:val="lrTb"/>
            <w:noWrap w:val="false"/>
          </w:tcPr>
          <w:p>
            <w:pPr>
              <w:pStyle w:val="2029"/>
              <w:jc w:val="center"/>
              <w:rPr>
                <w:rFonts w:hint="eastAsia" w:ascii="宋体" w:hAnsi="宋体" w:eastAsia="宋体" w:cs="宋体"/>
                <w:sz w:val="21"/>
              </w:rPr>
            </w:pPr>
            <w:r>
              <w:rPr>
                <w:rFonts w:hint="eastAsia" w:ascii="宋体" w:hAnsi="宋体" w:eastAsia="宋体" w:cs="宋体"/>
                <w:sz w:val="21"/>
              </w:rPr>
              <w:t xml:space="preserve">1</w:t>
            </w:r>
            <w:r>
              <w:rPr>
                <w:rFonts w:hint="eastAsia" w:ascii="宋体" w:hAnsi="宋体" w:eastAsia="宋体" w:cs="宋体"/>
                <w:sz w:val="21"/>
              </w:rPr>
            </w:r>
            <w:r/>
          </w:p>
        </w:tc>
        <w:tc>
          <w:tcPr>
            <w:tcMar>
              <w:top w:w="100" w:type="dxa"/>
              <w:bottom w:w="100" w:type="dxa"/>
            </w:tcMar>
            <w:tcW w:w="796" w:type="dxa"/>
            <w:vAlign w:val="center"/>
            <w:textDirection w:val="lrTb"/>
            <w:noWrap w:val="false"/>
          </w:tcPr>
          <w:p>
            <w:pPr>
              <w:pStyle w:val="2029"/>
              <w:jc w:val="center"/>
              <w:rPr>
                <w:rFonts w:hint="eastAsia" w:ascii="宋体" w:hAnsi="宋体" w:eastAsia="宋体" w:cs="宋体"/>
                <w:sz w:val="21"/>
              </w:rPr>
            </w:pPr>
            <w:r>
              <w:rPr>
                <w:rFonts w:hint="eastAsia" w:ascii="宋体" w:hAnsi="宋体" w:eastAsia="宋体" w:cs="宋体"/>
                <w:sz w:val="21"/>
              </w:rPr>
              <w:t xml:space="preserve">投标文件</w:t>
            </w:r>
            <w:r>
              <w:rPr>
                <w:rFonts w:hint="eastAsia" w:ascii="宋体" w:hAnsi="宋体" w:eastAsia="宋体" w:cs="宋体"/>
                <w:sz w:val="21"/>
              </w:rPr>
            </w:r>
            <w:r/>
          </w:p>
          <w:p>
            <w:pPr>
              <w:pStyle w:val="2029"/>
              <w:jc w:val="center"/>
              <w:rPr>
                <w:rFonts w:hint="eastAsia" w:ascii="宋体" w:hAnsi="宋体" w:eastAsia="宋体" w:cs="宋体"/>
                <w:sz w:val="21"/>
              </w:rPr>
            </w:pPr>
            <w:r>
              <w:rPr>
                <w:rFonts w:hint="eastAsia" w:ascii="宋体" w:hAnsi="宋体" w:eastAsia="宋体" w:cs="宋体"/>
                <w:sz w:val="21"/>
              </w:rPr>
              <w:t xml:space="preserve">有效性</w:t>
            </w:r>
            <w:r>
              <w:rPr>
                <w:rFonts w:hint="eastAsia" w:ascii="宋体" w:hAnsi="宋体" w:eastAsia="宋体" w:cs="宋体"/>
                <w:sz w:val="21"/>
              </w:rPr>
            </w:r>
            <w:r/>
          </w:p>
        </w:tc>
        <w:tc>
          <w:tcPr>
            <w:tcMar>
              <w:top w:w="100" w:type="dxa"/>
              <w:bottom w:w="100" w:type="dxa"/>
            </w:tcMar>
            <w:tcW w:w="3849" w:type="dxa"/>
            <w:vAlign w:val="center"/>
            <w:textDirection w:val="lrTb"/>
            <w:noWrap w:val="false"/>
          </w:tcPr>
          <w:p>
            <w:pPr>
              <w:pStyle w:val="2029"/>
              <w:rPr>
                <w:rFonts w:hint="eastAsia" w:ascii="宋体" w:hAnsi="宋体" w:eastAsia="宋体" w:cs="宋体"/>
                <w:sz w:val="21"/>
              </w:rPr>
            </w:pPr>
            <w:r>
              <w:rPr>
                <w:rFonts w:hint="eastAsia" w:ascii="宋体" w:hAnsi="宋体" w:eastAsia="宋体" w:cs="宋体"/>
                <w:sz w:val="21"/>
              </w:rPr>
              <w:t xml:space="preserve">电子投标文件的有效电子签章。投标报价。</w:t>
            </w:r>
            <w:r>
              <w:rPr>
                <w:rFonts w:hint="eastAsia" w:ascii="宋体" w:hAnsi="宋体" w:eastAsia="宋体" w:cs="宋体"/>
                <w:sz w:val="21"/>
              </w:rPr>
            </w:r>
            <w:r/>
          </w:p>
          <w:p>
            <w:pPr>
              <w:pStyle w:val="2029"/>
              <w:rPr>
                <w:rFonts w:hint="eastAsia" w:ascii="宋体" w:hAnsi="宋体" w:eastAsia="宋体" w:cs="宋体"/>
                <w:sz w:val="21"/>
              </w:rPr>
            </w:pPr>
            <w:r>
              <w:rPr>
                <w:rFonts w:hint="eastAsia" w:ascii="宋体" w:hAnsi="宋体" w:eastAsia="宋体" w:cs="宋体"/>
                <w:sz w:val="21"/>
              </w:rPr>
              <w:t xml:space="preserve">未发现属无效投标的其他情形。</w:t>
            </w:r>
            <w:r>
              <w:rPr>
                <w:rFonts w:hint="eastAsia" w:ascii="宋体" w:hAnsi="宋体" w:eastAsia="宋体" w:cs="宋体"/>
                <w:sz w:val="21"/>
              </w:rPr>
            </w:r>
            <w:r/>
          </w:p>
        </w:tc>
      </w:tr>
      <w:tr>
        <w:trPr/>
        <w:tc>
          <w:tcPr>
            <w:tcMar>
              <w:top w:w="100" w:type="dxa"/>
              <w:bottom w:w="100" w:type="dxa"/>
            </w:tcMar>
            <w:tcW w:w="579" w:type="dxa"/>
            <w:vAlign w:val="center"/>
            <w:textDirection w:val="lrTb"/>
            <w:noWrap w:val="false"/>
          </w:tcPr>
          <w:p>
            <w:pPr>
              <w:pStyle w:val="2029"/>
              <w:jc w:val="center"/>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rPr>
            </w:r>
            <w:r/>
          </w:p>
        </w:tc>
        <w:tc>
          <w:tcPr>
            <w:tcMar>
              <w:top w:w="100" w:type="dxa"/>
              <w:bottom w:w="100" w:type="dxa"/>
            </w:tcMar>
            <w:tcW w:w="796" w:type="dxa"/>
            <w:vAlign w:val="center"/>
            <w:textDirection w:val="lrTb"/>
            <w:noWrap w:val="false"/>
          </w:tcPr>
          <w:p>
            <w:pPr>
              <w:pStyle w:val="2029"/>
              <w:jc w:val="center"/>
              <w:rPr>
                <w:rFonts w:hint="eastAsia" w:ascii="宋体" w:hAnsi="宋体" w:eastAsia="宋体" w:cs="宋体"/>
                <w:sz w:val="21"/>
              </w:rPr>
            </w:pPr>
            <w:r>
              <w:rPr>
                <w:rFonts w:hint="eastAsia" w:ascii="宋体" w:hAnsi="宋体" w:eastAsia="宋体" w:cs="宋体"/>
                <w:sz w:val="21"/>
              </w:rPr>
              <w:t xml:space="preserve">对招标文件</w:t>
            </w:r>
            <w:r>
              <w:rPr>
                <w:rFonts w:hint="eastAsia" w:ascii="宋体" w:hAnsi="宋体" w:eastAsia="宋体" w:cs="宋体"/>
                <w:sz w:val="21"/>
              </w:rPr>
            </w:r>
            <w:r/>
          </w:p>
          <w:p>
            <w:pPr>
              <w:pStyle w:val="2029"/>
              <w:jc w:val="center"/>
              <w:rPr>
                <w:rFonts w:hint="eastAsia" w:ascii="宋体" w:hAnsi="宋体" w:eastAsia="宋体" w:cs="宋体"/>
                <w:sz w:val="21"/>
              </w:rPr>
            </w:pPr>
            <w:r>
              <w:rPr>
                <w:rFonts w:hint="eastAsia" w:ascii="宋体" w:hAnsi="宋体" w:eastAsia="宋体" w:cs="宋体"/>
                <w:sz w:val="21"/>
              </w:rPr>
              <w:t xml:space="preserve">响应程度</w:t>
            </w:r>
            <w:r>
              <w:rPr>
                <w:rFonts w:hint="eastAsia" w:ascii="宋体" w:hAnsi="宋体" w:eastAsia="宋体" w:cs="宋体"/>
                <w:sz w:val="21"/>
              </w:rPr>
            </w:r>
            <w:r/>
          </w:p>
        </w:tc>
        <w:tc>
          <w:tcPr>
            <w:tcMar>
              <w:top w:w="100" w:type="dxa"/>
              <w:bottom w:w="100" w:type="dxa"/>
            </w:tcMar>
            <w:tcW w:w="3849" w:type="dxa"/>
            <w:vAlign w:val="center"/>
            <w:textDirection w:val="lrTb"/>
            <w:noWrap w:val="false"/>
          </w:tcPr>
          <w:p>
            <w:pPr>
              <w:pStyle w:val="2029"/>
              <w:rPr>
                <w:rFonts w:hint="eastAsia" w:ascii="宋体" w:hAnsi="宋体" w:eastAsia="宋体" w:cs="宋体"/>
                <w:sz w:val="21"/>
              </w:rPr>
            </w:pPr>
            <w:r>
              <w:rPr>
                <w:rFonts w:hint="eastAsia" w:ascii="宋体" w:hAnsi="宋体" w:eastAsia="宋体" w:cs="宋体"/>
                <w:sz w:val="21"/>
              </w:rPr>
              <w:t xml:space="preserve">审查投标文件与招标文件要求的主要条款、条件和技术规格是否相符，是否存在重大偏离或保留。</w:t>
            </w:r>
            <w:r>
              <w:rPr>
                <w:rFonts w:hint="eastAsia" w:ascii="宋体" w:hAnsi="宋体" w:eastAsia="宋体" w:cs="宋体"/>
                <w:sz w:val="21"/>
              </w:rPr>
            </w:r>
            <w:r/>
          </w:p>
        </w:tc>
      </w:tr>
    </w:tbl>
    <w:p>
      <w:pPr>
        <w:pStyle w:val="2059"/>
        <w:jc w:val="center"/>
        <w:outlineLvl w:val="1"/>
      </w:pPr>
      <w:r/>
      <w:r/>
    </w:p>
    <w:p>
      <w:pPr>
        <w:pStyle w:val="2060"/>
        <w:jc w:val="center"/>
        <w:outlineLvl w:val="2"/>
      </w:pPr>
      <w:r/>
      <w:r/>
    </w:p>
    <w:p>
      <w:pPr>
        <w:pStyle w:val="2059"/>
        <w:jc w:val="center"/>
        <w:rPr>
          <w:rFonts w:hint="eastAsia" w:ascii="宋体" w:hAnsi="宋体" w:eastAsia="宋体" w:cs="宋体"/>
          <w:sz w:val="32"/>
        </w:rPr>
        <w:outlineLvl w:val="1"/>
      </w:pPr>
      <w:r>
        <w:rPr>
          <w:rFonts w:hint="eastAsia" w:ascii="宋体" w:hAnsi="宋体" w:eastAsia="宋体" w:cs="宋体"/>
          <w:sz w:val="32"/>
          <w:lang w:val="en-US" w:eastAsia="zh-CN"/>
        </w:rPr>
        <w:t xml:space="preserve">三、</w:t>
      </w:r>
      <w:r>
        <w:rPr>
          <w:rFonts w:hint="eastAsia" w:ascii="宋体" w:hAnsi="宋体" w:eastAsia="宋体" w:cs="宋体"/>
          <w:sz w:val="32"/>
        </w:rPr>
        <w:t xml:space="preserve">技术部分</w:t>
      </w:r>
      <w:r>
        <w:rPr>
          <w:rFonts w:hint="eastAsia" w:ascii="宋体" w:hAnsi="宋体" w:eastAsia="宋体" w:cs="宋体"/>
          <w:sz w:val="32"/>
        </w:rPr>
      </w:r>
      <w:r/>
    </w:p>
    <w:p>
      <w:pPr>
        <w:pStyle w:val="2060"/>
        <w:jc w:val="center"/>
        <w:outlineLvl w:val="2"/>
      </w:pPr>
      <w:r>
        <w:rPr>
          <w:rFonts w:hint="eastAsia" w:ascii="宋体" w:hAnsi="宋体" w:eastAsia="宋体" w:cs="宋体"/>
          <w:sz w:val="28"/>
          <w:szCs w:val="22"/>
          <w:lang w:val="en-US" w:eastAsia="zh-CN"/>
        </w:rPr>
        <w:t xml:space="preserve">技术部分对应评分标准“技术评估”，依次详述，格式自拟。</w:t>
      </w:r>
      <w:r/>
    </w:p>
    <w:p>
      <w:pPr>
        <w:pStyle w:val="2060"/>
        <w:jc w:val="center"/>
        <w:outlineLvl w:val="2"/>
      </w:pPr>
      <w:r/>
      <w:r/>
    </w:p>
    <w:p>
      <w:pPr>
        <w:pStyle w:val="2065"/>
        <w:jc w:val="center"/>
        <w:rPr>
          <w:rFonts w:hint="eastAsia" w:ascii="宋体" w:hAnsi="宋体" w:eastAsia="宋体" w:cs="宋体"/>
        </w:rPr>
        <w:outlineLvl w:val="1"/>
      </w:pPr>
      <w:r>
        <w:rPr>
          <w:rFonts w:hint="eastAsia" w:ascii="宋体" w:hAnsi="宋体" w:eastAsia="宋体" w:cs="宋体"/>
          <w:sz w:val="32"/>
          <w:szCs w:val="24"/>
          <w:lang w:val="en-US" w:eastAsia="zh-CN" w:bidi="ar-SA"/>
        </w:rPr>
        <w:t xml:space="preserve">四、商务部分</w:t>
      </w:r>
      <w:r>
        <w:rPr>
          <w:rFonts w:hint="eastAsia" w:ascii="宋体" w:hAnsi="宋体" w:eastAsia="宋体" w:cs="宋体"/>
        </w:rPr>
      </w:r>
      <w:r/>
    </w:p>
    <w:p>
      <w:pPr>
        <w:pStyle w:val="2061"/>
        <w:jc w:val="center"/>
        <w:outlineLvl w:val="2"/>
      </w:pPr>
      <w:r>
        <w:rPr>
          <w:rFonts w:hint="eastAsia" w:ascii="宋体" w:hAnsi="宋体" w:eastAsia="宋体" w:cs="宋体"/>
          <w:sz w:val="28"/>
          <w:szCs w:val="22"/>
          <w:lang w:val="en-US" w:eastAsia="zh-CN"/>
        </w:rPr>
        <w:t xml:space="preserve">商务部分对应评分标准“商务评估”，依次详述，格式自拟。</w:t>
      </w:r>
      <w:r/>
    </w:p>
    <w:p>
      <w:pPr>
        <w:pStyle w:val="2060"/>
        <w:jc w:val="both"/>
        <w:outlineLvl w:val="2"/>
      </w:pPr>
      <w:r/>
      <w:r/>
    </w:p>
    <w:p>
      <w:pPr>
        <w:pStyle w:val="2070"/>
        <w:jc w:val="left"/>
        <w:rPr>
          <w:rFonts w:hint="eastAsia" w:ascii="宋体" w:hAnsi="宋体" w:eastAsia="宋体" w:cs="宋体"/>
          <w:b/>
          <w:bCs/>
          <w:sz w:val="28"/>
          <w:szCs w:val="28"/>
          <w:lang w:val="en-US" w:eastAsia="zh-CN"/>
        </w:rPr>
        <w:outlineLvl w:val="2"/>
      </w:pPr>
      <w:r>
        <w:rPr>
          <w:rFonts w:hint="eastAsia" w:ascii="宋体" w:hAnsi="宋体"/>
          <w:b/>
          <w:bCs/>
          <w:sz w:val="24"/>
        </w:rPr>
        <w:br w:type="page" w:clear="all"/>
      </w:r>
      <w:r>
        <w:rPr>
          <w:rFonts w:hint="eastAsia" w:ascii="宋体" w:hAnsi="宋体" w:eastAsia="宋体" w:cs="宋体"/>
          <w:b/>
          <w:bCs/>
          <w:sz w:val="28"/>
          <w:szCs w:val="28"/>
          <w:lang w:val="en-US" w:eastAsia="zh-CN"/>
        </w:rPr>
        <w:t xml:space="preserve">以下格式按需拟用：</w:t>
      </w:r>
      <w:r>
        <w:rPr>
          <w:rFonts w:hint="eastAsia" w:ascii="宋体" w:hAnsi="宋体" w:eastAsia="宋体" w:cs="宋体"/>
          <w:b/>
          <w:bCs/>
          <w:sz w:val="28"/>
          <w:szCs w:val="28"/>
          <w:lang w:val="en-US" w:eastAsia="zh-CN"/>
        </w:rPr>
      </w:r>
      <w:r/>
    </w:p>
    <w:p>
      <w:pPr>
        <w:pStyle w:val="2070"/>
        <w:jc w:val="center"/>
        <w:rPr>
          <w:rFonts w:hint="eastAsia" w:ascii="宋体" w:hAnsi="宋体" w:eastAsia="宋体" w:cs="宋体"/>
        </w:rPr>
        <w:outlineLvl w:val="2"/>
      </w:pPr>
      <w:r>
        <w:rPr>
          <w:rFonts w:hint="eastAsia" w:ascii="宋体" w:hAnsi="宋体" w:eastAsia="宋体" w:cs="宋体"/>
          <w:sz w:val="28"/>
        </w:rPr>
        <w:t xml:space="preserve">(</w:t>
      </w:r>
      <w:r>
        <w:rPr>
          <w:rFonts w:hint="eastAsia" w:ascii="宋体" w:hAnsi="宋体" w:eastAsia="宋体" w:cs="宋体"/>
          <w:sz w:val="28"/>
          <w:lang w:val="en-US" w:eastAsia="zh-CN"/>
        </w:rPr>
        <w:t xml:space="preserve">一</w:t>
      </w:r>
      <w:r>
        <w:rPr>
          <w:rFonts w:hint="eastAsia" w:ascii="宋体" w:hAnsi="宋体" w:eastAsia="宋体" w:cs="宋体"/>
          <w:sz w:val="28"/>
        </w:rPr>
        <w:t xml:space="preserve">)项目经理能力</w:t>
      </w:r>
      <w:r>
        <w:rPr>
          <w:rFonts w:hint="eastAsia" w:ascii="宋体" w:hAnsi="宋体" w:eastAsia="宋体" w:cs="宋体"/>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95"/>
        <w:gridCol w:w="1563"/>
        <w:gridCol w:w="4764"/>
      </w:tblGrid>
      <w:tr>
        <w:trPr>
          <w:trHeight w:val="630"/>
        </w:trPr>
        <w:tc>
          <w:tcPr>
            <w:tcW w:w="1288" w:type="dxa"/>
            <w:vAlign w:val="center"/>
            <w:textDirection w:val="lrTb"/>
            <w:noWrap w:val="false"/>
          </w:tcPr>
          <w:p>
            <w:pPr>
              <w:pStyle w:val="2071"/>
              <w:ind w:firstLine="482"/>
              <w:spacing w:line="360" w:lineRule="auto"/>
              <w:rPr>
                <w:rFonts w:hint="eastAsia" w:ascii="宋体" w:hAnsi="宋体" w:cs="宋体"/>
                <w:bCs/>
                <w:color w:val="000000"/>
                <w:sz w:val="24"/>
                <w:szCs w:val="24"/>
              </w:rPr>
            </w:pPr>
            <w:r>
              <w:rPr>
                <w:rFonts w:hint="eastAsia" w:ascii="宋体" w:hAnsi="宋体" w:cs="宋体"/>
                <w:b/>
                <w:color w:val="000000"/>
                <w:sz w:val="24"/>
                <w:szCs w:val="24"/>
              </w:rPr>
              <w:br w:type="page" w:clear="all"/>
            </w:r>
            <w:r>
              <w:rPr>
                <w:rFonts w:hint="eastAsia" w:ascii="宋体" w:hAnsi="宋体" w:cs="宋体"/>
                <w:bCs/>
                <w:color w:val="000000"/>
                <w:sz w:val="24"/>
                <w:szCs w:val="24"/>
              </w:rPr>
              <w:t xml:space="preserve">姓名</w:t>
            </w:r>
            <w:r>
              <w:rPr>
                <w:rFonts w:hint="eastAsia" w:ascii="宋体" w:hAnsi="宋体" w:cs="宋体"/>
                <w:bCs/>
                <w:color w:val="000000"/>
                <w:sz w:val="24"/>
                <w:szCs w:val="24"/>
              </w:rPr>
            </w:r>
            <w:r/>
          </w:p>
        </w:tc>
        <w:tc>
          <w:tcPr>
            <w:tcW w:w="917" w:type="dxa"/>
            <w:vAlign w:val="center"/>
            <w:textDirection w:val="lrTb"/>
            <w:noWrap w:val="false"/>
          </w:tcPr>
          <w:p>
            <w:pPr>
              <w:pStyle w:val="207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textDirection w:val="lrTb"/>
            <w:noWrap w:val="false"/>
          </w:tcPr>
          <w:p>
            <w:pPr>
              <w:pStyle w:val="207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近3年工作业绩及承担的主要工作</w:t>
            </w:r>
            <w:r>
              <w:rPr>
                <w:rFonts w:hint="eastAsia" w:ascii="宋体" w:hAnsi="宋体" w:cs="宋体"/>
                <w:bCs/>
                <w:color w:val="000000"/>
                <w:sz w:val="24"/>
                <w:szCs w:val="24"/>
              </w:rPr>
            </w:r>
            <w:r/>
          </w:p>
        </w:tc>
      </w:tr>
      <w:tr>
        <w:trPr>
          <w:cantSplit/>
          <w:trHeight w:val="630"/>
        </w:trPr>
        <w:tc>
          <w:tcPr>
            <w:tcW w:w="1288" w:type="dxa"/>
            <w:vAlign w:val="center"/>
            <w:textDirection w:val="lrTb"/>
            <w:noWrap w:val="false"/>
          </w:tcPr>
          <w:p>
            <w:pPr>
              <w:pStyle w:val="2071"/>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性别</w:t>
            </w:r>
            <w:r>
              <w:rPr>
                <w:rFonts w:hint="eastAsia" w:ascii="宋体" w:hAnsi="宋体" w:cs="宋体"/>
                <w:bCs/>
                <w:color w:val="000000"/>
                <w:sz w:val="24"/>
                <w:szCs w:val="24"/>
              </w:rPr>
            </w:r>
            <w:r/>
          </w:p>
        </w:tc>
        <w:tc>
          <w:tcPr>
            <w:tcW w:w="917" w:type="dxa"/>
            <w:vAlign w:val="center"/>
            <w:textDirection w:val="lrTb"/>
            <w:noWrap w:val="false"/>
          </w:tcPr>
          <w:p>
            <w:pPr>
              <w:pStyle w:val="207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vMerge w:val="restart"/>
            <w:textDirection w:val="lrTb"/>
            <w:noWrap w:val="false"/>
          </w:tcPr>
          <w:p>
            <w:pPr>
              <w:pStyle w:val="207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trHeight w:val="630"/>
        </w:trPr>
        <w:tc>
          <w:tcPr>
            <w:tcW w:w="1288" w:type="dxa"/>
            <w:vAlign w:val="center"/>
            <w:textDirection w:val="lrTb"/>
            <w:noWrap w:val="false"/>
          </w:tcPr>
          <w:p>
            <w:pPr>
              <w:pStyle w:val="2071"/>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年龄</w:t>
            </w:r>
            <w:r>
              <w:rPr>
                <w:rFonts w:hint="eastAsia" w:ascii="宋体" w:hAnsi="宋体" w:cs="宋体"/>
                <w:bCs/>
                <w:color w:val="000000"/>
                <w:sz w:val="24"/>
                <w:szCs w:val="24"/>
              </w:rPr>
            </w:r>
            <w:r/>
          </w:p>
        </w:tc>
        <w:tc>
          <w:tcPr>
            <w:tcW w:w="917" w:type="dxa"/>
            <w:vAlign w:val="center"/>
            <w:textDirection w:val="lrTb"/>
            <w:noWrap w:val="false"/>
          </w:tcPr>
          <w:p>
            <w:pPr>
              <w:pStyle w:val="207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vMerge w:val="continue"/>
            <w:textDirection w:val="lrTb"/>
            <w:noWrap w:val="false"/>
          </w:tcPr>
          <w:p>
            <w:pPr>
              <w:pStyle w:val="207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trHeight w:val="630"/>
        </w:trPr>
        <w:tc>
          <w:tcPr>
            <w:tcW w:w="1288" w:type="dxa"/>
            <w:vAlign w:val="center"/>
            <w:textDirection w:val="lrTb"/>
            <w:noWrap w:val="false"/>
          </w:tcPr>
          <w:p>
            <w:pPr>
              <w:pStyle w:val="2071"/>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职称</w:t>
            </w:r>
            <w:r>
              <w:rPr>
                <w:rFonts w:hint="eastAsia" w:ascii="宋体" w:hAnsi="宋体" w:cs="宋体"/>
                <w:bCs/>
                <w:color w:val="000000"/>
                <w:sz w:val="24"/>
                <w:szCs w:val="24"/>
              </w:rPr>
            </w:r>
            <w:r/>
          </w:p>
        </w:tc>
        <w:tc>
          <w:tcPr>
            <w:tcW w:w="917" w:type="dxa"/>
            <w:vAlign w:val="center"/>
            <w:textDirection w:val="lrTb"/>
            <w:noWrap w:val="false"/>
          </w:tcPr>
          <w:p>
            <w:pPr>
              <w:pStyle w:val="207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vMerge w:val="continue"/>
            <w:textDirection w:val="lrTb"/>
            <w:noWrap w:val="false"/>
          </w:tcPr>
          <w:p>
            <w:pPr>
              <w:pStyle w:val="207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trHeight w:val="630"/>
        </w:trPr>
        <w:tc>
          <w:tcPr>
            <w:tcW w:w="1288" w:type="dxa"/>
            <w:vAlign w:val="center"/>
            <w:textDirection w:val="lrTb"/>
            <w:noWrap w:val="false"/>
          </w:tcPr>
          <w:p>
            <w:pPr>
              <w:pStyle w:val="207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毕业时间</w:t>
            </w:r>
            <w:r>
              <w:rPr>
                <w:rFonts w:hint="eastAsia" w:ascii="宋体" w:hAnsi="宋体" w:cs="宋体"/>
                <w:bCs/>
                <w:color w:val="000000"/>
                <w:sz w:val="24"/>
                <w:szCs w:val="24"/>
              </w:rPr>
            </w:r>
            <w:r/>
          </w:p>
        </w:tc>
        <w:tc>
          <w:tcPr>
            <w:tcW w:w="917" w:type="dxa"/>
            <w:vAlign w:val="center"/>
            <w:textDirection w:val="lrTb"/>
            <w:noWrap w:val="false"/>
          </w:tcPr>
          <w:p>
            <w:pPr>
              <w:pStyle w:val="207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vMerge w:val="continue"/>
            <w:textDirection w:val="lrTb"/>
            <w:noWrap w:val="false"/>
          </w:tcPr>
          <w:p>
            <w:pPr>
              <w:pStyle w:val="207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trHeight w:val="630"/>
        </w:trPr>
        <w:tc>
          <w:tcPr>
            <w:tcW w:w="1288" w:type="dxa"/>
            <w:vAlign w:val="center"/>
            <w:textDirection w:val="lrTb"/>
            <w:noWrap w:val="false"/>
          </w:tcPr>
          <w:p>
            <w:pPr>
              <w:pStyle w:val="207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所学专业</w:t>
            </w:r>
            <w:r>
              <w:rPr>
                <w:rFonts w:hint="eastAsia" w:ascii="宋体" w:hAnsi="宋体" w:cs="宋体"/>
                <w:bCs/>
                <w:color w:val="000000"/>
                <w:sz w:val="24"/>
                <w:szCs w:val="24"/>
              </w:rPr>
            </w:r>
            <w:r/>
          </w:p>
        </w:tc>
        <w:tc>
          <w:tcPr>
            <w:tcW w:w="917" w:type="dxa"/>
            <w:vAlign w:val="center"/>
            <w:textDirection w:val="lrTb"/>
            <w:noWrap w:val="false"/>
          </w:tcPr>
          <w:p>
            <w:pPr>
              <w:pStyle w:val="207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vMerge w:val="continue"/>
            <w:textDirection w:val="lrTb"/>
            <w:noWrap w:val="false"/>
          </w:tcPr>
          <w:p>
            <w:pPr>
              <w:pStyle w:val="207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trHeight w:val="630"/>
        </w:trPr>
        <w:tc>
          <w:tcPr>
            <w:tcW w:w="1288" w:type="dxa"/>
            <w:vAlign w:val="center"/>
            <w:textDirection w:val="lrTb"/>
            <w:noWrap w:val="false"/>
          </w:tcPr>
          <w:p>
            <w:pPr>
              <w:pStyle w:val="2071"/>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学历</w:t>
            </w:r>
            <w:r>
              <w:rPr>
                <w:rFonts w:hint="eastAsia" w:ascii="宋体" w:hAnsi="宋体" w:cs="宋体"/>
                <w:bCs/>
                <w:color w:val="000000"/>
                <w:sz w:val="24"/>
                <w:szCs w:val="24"/>
              </w:rPr>
            </w:r>
            <w:r/>
          </w:p>
        </w:tc>
        <w:tc>
          <w:tcPr>
            <w:tcW w:w="917" w:type="dxa"/>
            <w:vAlign w:val="center"/>
            <w:textDirection w:val="lrTb"/>
            <w:noWrap w:val="false"/>
          </w:tcPr>
          <w:p>
            <w:pPr>
              <w:pStyle w:val="207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vMerge w:val="continue"/>
            <w:textDirection w:val="lrTb"/>
            <w:noWrap w:val="false"/>
          </w:tcPr>
          <w:p>
            <w:pPr>
              <w:pStyle w:val="207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trHeight w:val="630"/>
        </w:trPr>
        <w:tc>
          <w:tcPr>
            <w:tcW w:w="1288" w:type="dxa"/>
            <w:vAlign w:val="center"/>
            <w:textDirection w:val="lrTb"/>
            <w:noWrap w:val="false"/>
          </w:tcPr>
          <w:p>
            <w:pPr>
              <w:pStyle w:val="207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证书名称</w:t>
            </w:r>
            <w:r>
              <w:rPr>
                <w:rFonts w:hint="eastAsia" w:ascii="宋体" w:hAnsi="宋体" w:cs="宋体"/>
                <w:bCs/>
                <w:color w:val="000000"/>
                <w:sz w:val="24"/>
                <w:szCs w:val="24"/>
              </w:rPr>
            </w:r>
            <w:r/>
          </w:p>
        </w:tc>
        <w:tc>
          <w:tcPr>
            <w:tcW w:w="917" w:type="dxa"/>
            <w:vAlign w:val="center"/>
            <w:textDirection w:val="lrTb"/>
            <w:noWrap w:val="false"/>
          </w:tcPr>
          <w:p>
            <w:pPr>
              <w:pStyle w:val="207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vMerge w:val="continue"/>
            <w:textDirection w:val="lrTb"/>
            <w:noWrap w:val="false"/>
          </w:tcPr>
          <w:p>
            <w:pPr>
              <w:pStyle w:val="207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trHeight w:val="630"/>
        </w:trPr>
        <w:tc>
          <w:tcPr>
            <w:tcW w:w="1288" w:type="dxa"/>
            <w:vAlign w:val="center"/>
            <w:textDirection w:val="lrTb"/>
            <w:noWrap w:val="false"/>
          </w:tcPr>
          <w:p>
            <w:pPr>
              <w:pStyle w:val="207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专业资格</w:t>
            </w:r>
            <w:r>
              <w:rPr>
                <w:rFonts w:hint="eastAsia" w:ascii="宋体" w:hAnsi="宋体" w:cs="宋体"/>
                <w:bCs/>
                <w:color w:val="000000"/>
                <w:sz w:val="24"/>
                <w:szCs w:val="24"/>
              </w:rPr>
            </w:r>
            <w:r/>
          </w:p>
        </w:tc>
        <w:tc>
          <w:tcPr>
            <w:tcW w:w="917" w:type="dxa"/>
            <w:vAlign w:val="center"/>
            <w:textDirection w:val="lrTb"/>
            <w:noWrap w:val="false"/>
          </w:tcPr>
          <w:p>
            <w:pPr>
              <w:pStyle w:val="207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vMerge w:val="continue"/>
            <w:textDirection w:val="lrTb"/>
            <w:noWrap w:val="false"/>
          </w:tcPr>
          <w:p>
            <w:pPr>
              <w:pStyle w:val="207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trHeight w:val="630"/>
        </w:trPr>
        <w:tc>
          <w:tcPr>
            <w:tcW w:w="1288" w:type="dxa"/>
            <w:vAlign w:val="center"/>
            <w:textDirection w:val="lrTb"/>
            <w:noWrap w:val="false"/>
          </w:tcPr>
          <w:p>
            <w:pPr>
              <w:pStyle w:val="207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联系电话</w:t>
            </w:r>
            <w:r>
              <w:rPr>
                <w:rFonts w:hint="eastAsia" w:ascii="宋体" w:hAnsi="宋体" w:cs="宋体"/>
                <w:bCs/>
                <w:color w:val="000000"/>
                <w:sz w:val="24"/>
                <w:szCs w:val="24"/>
              </w:rPr>
            </w:r>
            <w:r/>
          </w:p>
        </w:tc>
        <w:tc>
          <w:tcPr>
            <w:tcW w:w="917" w:type="dxa"/>
            <w:vAlign w:val="center"/>
            <w:textDirection w:val="lrTb"/>
            <w:noWrap w:val="false"/>
          </w:tcPr>
          <w:p>
            <w:pPr>
              <w:pStyle w:val="207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vMerge w:val="continue"/>
            <w:textDirection w:val="lrTb"/>
            <w:noWrap w:val="false"/>
          </w:tcPr>
          <w:p>
            <w:pPr>
              <w:pStyle w:val="207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trHeight w:val="1435"/>
        </w:trPr>
        <w:tc>
          <w:tcPr>
            <w:tcW w:w="1288" w:type="dxa"/>
            <w:vAlign w:val="center"/>
            <w:textDirection w:val="lrTb"/>
            <w:noWrap w:val="false"/>
          </w:tcPr>
          <w:p>
            <w:pPr>
              <w:pStyle w:val="2071"/>
              <w:ind w:left="-15"/>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曾担任项目主要负责人的项目</w:t>
            </w:r>
            <w:r>
              <w:rPr>
                <w:rFonts w:hint="eastAsia" w:ascii="宋体" w:hAnsi="宋体" w:cs="宋体"/>
                <w:bCs/>
                <w:color w:val="000000"/>
                <w:sz w:val="24"/>
                <w:szCs w:val="24"/>
              </w:rPr>
            </w:r>
            <w:r/>
          </w:p>
        </w:tc>
        <w:tc>
          <w:tcPr>
            <w:gridSpan w:val="2"/>
            <w:tcW w:w="6327" w:type="dxa"/>
            <w:vAlign w:val="center"/>
            <w:textDirection w:val="lrTb"/>
            <w:noWrap w:val="false"/>
          </w:tcPr>
          <w:p>
            <w:pPr>
              <w:pStyle w:val="207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bl>
    <w:p>
      <w:pPr>
        <w:pStyle w:val="2071"/>
        <w:jc w:val="left"/>
        <w:widowControl/>
        <w:rPr>
          <w:rFonts w:hint="eastAsia" w:ascii="宋体" w:hAnsi="宋体" w:cs="宋体"/>
          <w:b/>
          <w:color w:val="000000"/>
          <w:sz w:val="24"/>
          <w:szCs w:val="24"/>
        </w:rPr>
      </w:pPr>
      <w:r>
        <w:rPr>
          <w:rFonts w:hint="eastAsia" w:ascii="宋体" w:hAnsi="宋体" w:cs="宋体"/>
          <w:b/>
          <w:color w:val="000000"/>
          <w:sz w:val="24"/>
          <w:szCs w:val="24"/>
        </w:rPr>
      </w:r>
      <w:r/>
    </w:p>
    <w:p>
      <w:pPr>
        <w:pStyle w:val="2071"/>
        <w:ind w:firstLine="482"/>
        <w:spacing w:line="360" w:lineRule="auto"/>
        <w:rPr>
          <w:rFonts w:hint="eastAsia" w:ascii="宋体" w:hAnsi="宋体" w:cs="宋体"/>
          <w:bCs/>
          <w:color w:val="000000"/>
          <w:sz w:val="24"/>
          <w:szCs w:val="24"/>
          <w:u w:val="single"/>
        </w:rPr>
      </w:pPr>
      <w:r>
        <w:rPr>
          <w:rFonts w:hint="eastAsia" w:ascii="宋体" w:hAnsi="宋体" w:cs="宋体"/>
          <w:b/>
          <w:bCs/>
          <w:color w:val="000000"/>
          <w:sz w:val="24"/>
          <w:szCs w:val="24"/>
        </w:rPr>
        <w:t xml:space="preserve">注：</w:t>
      </w:r>
      <w:r>
        <w:rPr>
          <w:rFonts w:hint="eastAsia" w:ascii="宋体" w:hAnsi="宋体" w:cs="宋体"/>
          <w:bCs/>
          <w:color w:val="000000"/>
          <w:sz w:val="24"/>
          <w:szCs w:val="24"/>
        </w:rPr>
        <w:t xml:space="preserve">1、</w:t>
      </w:r>
      <w:r>
        <w:rPr>
          <w:rFonts w:hint="eastAsia" w:ascii="宋体" w:hAnsi="宋体" w:cs="宋体"/>
          <w:bCs/>
          <w:color w:val="000000"/>
          <w:sz w:val="24"/>
          <w:szCs w:val="24"/>
          <w:u w:val="single"/>
        </w:rPr>
        <w:t xml:space="preserve">项目经理具有资格证书的，应在本栏目</w:t>
      </w:r>
      <w:r>
        <w:rPr>
          <w:rFonts w:hint="eastAsia" w:ascii="宋体" w:hAnsi="宋体" w:cs="宋体"/>
          <w:color w:val="000000"/>
          <w:sz w:val="24"/>
          <w:szCs w:val="24"/>
          <w:u w:val="single"/>
        </w:rPr>
        <w:t xml:space="preserve">提交相关证书扫描件。</w:t>
      </w:r>
      <w:r>
        <w:rPr>
          <w:rFonts w:hint="eastAsia" w:ascii="宋体" w:hAnsi="宋体" w:cs="宋体"/>
          <w:bCs/>
          <w:color w:val="000000"/>
          <w:sz w:val="24"/>
          <w:szCs w:val="24"/>
          <w:u w:val="single"/>
        </w:rPr>
      </w:r>
      <w:r/>
    </w:p>
    <w:p>
      <w:pPr>
        <w:pStyle w:val="2071"/>
        <w:ind w:firstLine="480"/>
        <w:spacing w:line="360" w:lineRule="auto"/>
        <w:rPr>
          <w:rFonts w:hint="eastAsia" w:ascii="宋体" w:hAnsi="宋体" w:cs="宋体"/>
          <w:bCs/>
          <w:color w:val="000000"/>
          <w:sz w:val="24"/>
          <w:szCs w:val="24"/>
          <w:u w:val="single"/>
        </w:rPr>
      </w:pPr>
      <w:r>
        <w:rPr>
          <w:rFonts w:hint="eastAsia" w:ascii="宋体" w:hAnsi="宋体" w:cs="宋体"/>
          <w:bCs/>
          <w:color w:val="000000"/>
          <w:sz w:val="24"/>
          <w:szCs w:val="24"/>
        </w:rPr>
        <w:t xml:space="preserve">2、</w:t>
      </w:r>
      <w:r>
        <w:rPr>
          <w:rFonts w:hint="eastAsia" w:ascii="宋体" w:hAnsi="宋体" w:cs="宋体"/>
          <w:bCs/>
          <w:color w:val="000000"/>
          <w:sz w:val="24"/>
          <w:szCs w:val="24"/>
          <w:u w:val="single"/>
        </w:rPr>
        <w:t xml:space="preserve">列入本表人员如要更换，需经采购人同意。擅自更换属违约行为。</w:t>
      </w:r>
      <w:r>
        <w:rPr>
          <w:rFonts w:hint="eastAsia" w:ascii="宋体" w:hAnsi="宋体" w:cs="宋体"/>
          <w:bCs/>
          <w:color w:val="000000"/>
          <w:sz w:val="24"/>
          <w:szCs w:val="24"/>
          <w:u w:val="single"/>
        </w:rPr>
      </w:r>
      <w:r/>
    </w:p>
    <w:p>
      <w:pPr>
        <w:pStyle w:val="2071"/>
        <w:ind w:firstLine="480"/>
        <w:spacing w:line="360" w:lineRule="auto"/>
        <w:rPr>
          <w:rFonts w:hint="eastAsia" w:ascii="宋体" w:hAnsi="宋体" w:cs="宋体"/>
          <w:bCs/>
          <w:color w:val="000000"/>
          <w:sz w:val="24"/>
          <w:szCs w:val="24"/>
          <w:u w:val="single"/>
        </w:rPr>
      </w:pPr>
      <w:r>
        <w:rPr>
          <w:rFonts w:hint="eastAsia" w:ascii="宋体" w:hAnsi="宋体" w:cs="宋体"/>
          <w:bCs/>
          <w:color w:val="000000"/>
          <w:sz w:val="24"/>
          <w:szCs w:val="24"/>
        </w:rPr>
        <w:t xml:space="preserve">3、</w:t>
      </w:r>
      <w:r>
        <w:rPr>
          <w:rFonts w:hint="eastAsia" w:ascii="宋体" w:hAnsi="宋体" w:cs="宋体"/>
          <w:bCs/>
          <w:color w:val="000000"/>
          <w:sz w:val="24"/>
          <w:szCs w:val="24"/>
          <w:u w:val="single"/>
        </w:rPr>
        <w:t xml:space="preserve">项目经理须提供近半年（至少一个月）投标人为其缴纳社会保险的证明材料。</w:t>
      </w:r>
      <w:r>
        <w:rPr>
          <w:rFonts w:hint="eastAsia" w:ascii="宋体" w:hAnsi="宋体" w:cs="宋体"/>
          <w:bCs/>
          <w:color w:val="000000"/>
          <w:sz w:val="24"/>
          <w:szCs w:val="24"/>
          <w:u w:val="single"/>
        </w:rPr>
      </w:r>
      <w:r/>
    </w:p>
    <w:p>
      <w:pPr>
        <w:pStyle w:val="2071"/>
        <w:rPr>
          <w:rFonts w:hint="eastAsia" w:ascii="宋体" w:hAnsi="宋体" w:cs="宋体"/>
        </w:rPr>
      </w:pPr>
      <w:r>
        <w:rPr>
          <w:rFonts w:hint="eastAsia" w:ascii="宋体" w:hAnsi="宋体" w:cs="宋体"/>
        </w:rPr>
        <w:t xml:space="preserve"> </w:t>
      </w:r>
      <w:r>
        <w:rPr>
          <w:rFonts w:hint="eastAsia" w:ascii="宋体" w:hAnsi="宋体" w:cs="宋体"/>
        </w:rPr>
      </w:r>
      <w:r/>
    </w:p>
    <w:p>
      <w:pPr>
        <w:pStyle w:val="2072"/>
        <w:jc w:val="center"/>
        <w:rPr>
          <w:rFonts w:hint="eastAsia" w:ascii="宋体" w:hAnsi="宋体" w:eastAsia="宋体" w:cs="宋体"/>
        </w:rPr>
        <w:outlineLvl w:val="2"/>
      </w:pPr>
      <w:r>
        <w:rPr>
          <w:rFonts w:hint="eastAsia" w:ascii="宋体" w:hAnsi="宋体" w:eastAsia="宋体" w:cs="宋体"/>
        </w:rPr>
        <w:br w:type="page" w:clear="all"/>
      </w:r>
      <w:r>
        <w:rPr>
          <w:rFonts w:hint="eastAsia" w:ascii="宋体" w:hAnsi="宋体" w:eastAsia="宋体" w:cs="宋体"/>
          <w:sz w:val="28"/>
        </w:rPr>
        <w:t xml:space="preserve">(</w:t>
      </w:r>
      <w:r>
        <w:rPr>
          <w:rFonts w:hint="eastAsia" w:ascii="宋体" w:hAnsi="宋体" w:eastAsia="宋体" w:cs="宋体"/>
          <w:sz w:val="28"/>
          <w:lang w:val="en-US" w:eastAsia="zh-CN"/>
        </w:rPr>
        <w:t xml:space="preserve">二</w:t>
      </w:r>
      <w:r>
        <w:rPr>
          <w:rFonts w:hint="eastAsia" w:ascii="宋体" w:hAnsi="宋体" w:eastAsia="宋体" w:cs="宋体"/>
          <w:sz w:val="28"/>
        </w:rPr>
        <w:t xml:space="preserve">)项目实施成员能力</w:t>
      </w:r>
      <w:r>
        <w:rPr>
          <w:rFonts w:hint="eastAsia" w:ascii="宋体" w:hAnsi="宋体" w:eastAsia="宋体" w:cs="宋体"/>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0"/>
        <w:gridCol w:w="816"/>
        <w:gridCol w:w="1401"/>
        <w:gridCol w:w="1284"/>
        <w:gridCol w:w="1753"/>
        <w:gridCol w:w="1751"/>
        <w:gridCol w:w="817"/>
      </w:tblGrid>
      <w:tr>
        <w:trPr>
          <w:trHeight w:val="580"/>
        </w:trPr>
        <w:tc>
          <w:tcPr>
            <w:tcW w:w="411" w:type="dxa"/>
            <w:vAlign w:val="top"/>
            <w:textDirection w:val="lrTb"/>
            <w:noWrap w:val="false"/>
          </w:tcPr>
          <w:p>
            <w:pPr>
              <w:pStyle w:val="2073"/>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序号</w:t>
            </w:r>
            <w:r>
              <w:rPr>
                <w:rFonts w:hint="eastAsia" w:ascii="宋体" w:hAnsi="宋体" w:cs="宋体"/>
                <w:b/>
                <w:color w:val="000000"/>
                <w:sz w:val="24"/>
                <w:szCs w:val="24"/>
              </w:rPr>
            </w:r>
            <w:r/>
          </w:p>
        </w:tc>
        <w:tc>
          <w:tcPr>
            <w:tcW w:w="479" w:type="dxa"/>
            <w:vAlign w:val="top"/>
            <w:textDirection w:val="lrTb"/>
            <w:noWrap w:val="false"/>
          </w:tcPr>
          <w:p>
            <w:pPr>
              <w:pStyle w:val="2073"/>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姓名</w:t>
            </w:r>
            <w:r>
              <w:rPr>
                <w:rFonts w:hint="eastAsia" w:ascii="宋体" w:hAnsi="宋体" w:cs="宋体"/>
                <w:b/>
                <w:color w:val="000000"/>
                <w:sz w:val="24"/>
                <w:szCs w:val="24"/>
              </w:rPr>
            </w:r>
            <w:r/>
          </w:p>
        </w:tc>
        <w:tc>
          <w:tcPr>
            <w:tcW w:w="822" w:type="dxa"/>
            <w:vAlign w:val="top"/>
            <w:textDirection w:val="lrTb"/>
            <w:noWrap w:val="false"/>
          </w:tcPr>
          <w:p>
            <w:pPr>
              <w:pStyle w:val="2073"/>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身份证号</w:t>
            </w:r>
            <w:r>
              <w:rPr>
                <w:rFonts w:hint="eastAsia" w:ascii="宋体" w:hAnsi="宋体" w:cs="宋体"/>
                <w:b/>
                <w:color w:val="000000"/>
                <w:sz w:val="24"/>
                <w:szCs w:val="24"/>
              </w:rPr>
            </w:r>
            <w:r/>
          </w:p>
        </w:tc>
        <w:tc>
          <w:tcPr>
            <w:tcW w:w="753" w:type="dxa"/>
            <w:vAlign w:val="top"/>
            <w:textDirection w:val="lrTb"/>
            <w:noWrap w:val="false"/>
          </w:tcPr>
          <w:p>
            <w:pPr>
              <w:pStyle w:val="2073"/>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人员类别</w:t>
            </w:r>
            <w:r>
              <w:rPr>
                <w:rFonts w:hint="eastAsia" w:ascii="宋体" w:hAnsi="宋体" w:cs="宋体"/>
                <w:b/>
                <w:color w:val="000000"/>
                <w:sz w:val="24"/>
                <w:szCs w:val="24"/>
              </w:rPr>
            </w:r>
            <w:r/>
          </w:p>
        </w:tc>
        <w:tc>
          <w:tcPr>
            <w:tcW w:w="1028" w:type="dxa"/>
            <w:vAlign w:val="top"/>
            <w:textDirection w:val="lrTb"/>
            <w:noWrap w:val="false"/>
          </w:tcPr>
          <w:p>
            <w:pPr>
              <w:pStyle w:val="2073"/>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技术证书、级别</w:t>
            </w:r>
            <w:r>
              <w:rPr>
                <w:rFonts w:hint="eastAsia" w:ascii="宋体" w:hAnsi="宋体" w:cs="宋体"/>
                <w:b/>
                <w:color w:val="000000"/>
                <w:sz w:val="24"/>
                <w:szCs w:val="24"/>
              </w:rPr>
            </w:r>
            <w:r/>
          </w:p>
        </w:tc>
        <w:tc>
          <w:tcPr>
            <w:tcW w:w="1027" w:type="dxa"/>
            <w:vAlign w:val="top"/>
            <w:textDirection w:val="lrTb"/>
            <w:noWrap w:val="false"/>
          </w:tcPr>
          <w:p>
            <w:pPr>
              <w:pStyle w:val="2073"/>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相关工作经验</w:t>
            </w:r>
            <w:r>
              <w:rPr>
                <w:rFonts w:hint="eastAsia" w:ascii="宋体" w:hAnsi="宋体" w:cs="宋体"/>
                <w:b/>
                <w:color w:val="000000"/>
                <w:sz w:val="24"/>
                <w:szCs w:val="24"/>
              </w:rPr>
            </w:r>
            <w:r/>
          </w:p>
        </w:tc>
        <w:tc>
          <w:tcPr>
            <w:tcW w:w="479" w:type="dxa"/>
            <w:vAlign w:val="top"/>
            <w:textDirection w:val="lrTb"/>
            <w:noWrap w:val="false"/>
          </w:tcPr>
          <w:p>
            <w:pPr>
              <w:pStyle w:val="2073"/>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备注</w:t>
            </w:r>
            <w:r>
              <w:rPr>
                <w:rFonts w:hint="eastAsia" w:ascii="宋体" w:hAnsi="宋体" w:cs="宋体"/>
                <w:b/>
                <w:color w:val="000000"/>
                <w:sz w:val="24"/>
                <w:szCs w:val="24"/>
              </w:rPr>
            </w:r>
            <w:r/>
          </w:p>
        </w:tc>
      </w:tr>
      <w:tr>
        <w:trPr/>
        <w:tc>
          <w:tcPr>
            <w:tcW w:w="411"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822"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753"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8"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7"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r>
      <w:tr>
        <w:trPr/>
        <w:tc>
          <w:tcPr>
            <w:tcW w:w="411"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822"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753"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8"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7"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r>
      <w:tr>
        <w:trPr/>
        <w:tc>
          <w:tcPr>
            <w:tcW w:w="411"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822"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753"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8"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7"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r>
      <w:tr>
        <w:trPr/>
        <w:tc>
          <w:tcPr>
            <w:tcW w:w="411" w:type="dxa"/>
            <w:vAlign w:val="top"/>
            <w:textDirection w:val="lrTb"/>
            <w:noWrap w:val="false"/>
          </w:tcPr>
          <w:p>
            <w:pPr>
              <w:pStyle w:val="2073"/>
              <w:spacing w:line="360" w:lineRule="auto"/>
              <w:rPr>
                <w:rFonts w:hint="eastAsia" w:ascii="宋体" w:hAnsi="宋体" w:cs="宋体"/>
                <w:b/>
                <w:color w:val="000000"/>
                <w:sz w:val="18"/>
                <w:szCs w:val="18"/>
              </w:rPr>
            </w:pPr>
            <w:r>
              <w:rPr>
                <w:rFonts w:hint="eastAsia" w:ascii="宋体" w:hAnsi="宋体" w:cs="宋体"/>
                <w:b/>
                <w:color w:val="000000"/>
                <w:sz w:val="18"/>
                <w:szCs w:val="18"/>
              </w:rPr>
            </w:r>
            <w:r/>
          </w:p>
        </w:tc>
        <w:tc>
          <w:tcPr>
            <w:tcW w:w="479"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822"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753"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8"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7"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r>
      <w:tr>
        <w:trPr/>
        <w:tc>
          <w:tcPr>
            <w:tcW w:w="411"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822"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753"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8"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7"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r>
      <w:tr>
        <w:trPr/>
        <w:tc>
          <w:tcPr>
            <w:tcW w:w="411"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822"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753"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8"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7"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r>
    </w:tbl>
    <w:p>
      <w:pPr>
        <w:pStyle w:val="2073"/>
        <w:ind w:firstLine="480"/>
        <w:spacing w:before="156" w:line="360" w:lineRule="auto"/>
        <w:rPr>
          <w:rFonts w:hint="eastAsia" w:ascii="宋体" w:hAnsi="宋体" w:cs="宋体"/>
          <w:color w:val="000000"/>
          <w:sz w:val="24"/>
          <w:szCs w:val="24"/>
          <w:u w:val="single"/>
        </w:rPr>
      </w:pPr>
      <w:r>
        <w:rPr>
          <w:rFonts w:hint="eastAsia" w:ascii="宋体" w:hAnsi="宋体" w:cs="宋体"/>
          <w:color w:val="000000"/>
          <w:sz w:val="24"/>
          <w:szCs w:val="24"/>
          <w:u w:val="single"/>
        </w:rPr>
        <w:t xml:space="preserve">注：1、行数不够，请自行添加。</w:t>
      </w:r>
      <w:r>
        <w:rPr>
          <w:rFonts w:hint="eastAsia" w:ascii="宋体" w:hAnsi="宋体" w:cs="宋体"/>
          <w:color w:val="000000"/>
          <w:sz w:val="24"/>
          <w:szCs w:val="24"/>
          <w:u w:val="single"/>
        </w:rPr>
      </w:r>
      <w:r/>
    </w:p>
    <w:p>
      <w:pPr>
        <w:pStyle w:val="2073"/>
        <w:ind w:firstLine="480"/>
        <w:spacing w:line="360" w:lineRule="auto"/>
        <w:rPr>
          <w:rFonts w:hint="eastAsia" w:ascii="宋体" w:hAnsi="宋体" w:cs="宋体"/>
          <w:color w:val="000000"/>
          <w:sz w:val="24"/>
          <w:szCs w:val="24"/>
          <w:u w:val="single"/>
        </w:rPr>
      </w:pPr>
      <w:r>
        <w:rPr>
          <w:rFonts w:hint="eastAsia" w:ascii="宋体" w:hAnsi="宋体" w:cs="宋体"/>
          <w:color w:val="000000"/>
          <w:sz w:val="24"/>
          <w:szCs w:val="24"/>
          <w:u w:val="single"/>
        </w:rPr>
        <w:t xml:space="preserve">2、列入本表人员如要更换，须经采购人同意，擅自更换属违约行为。</w:t>
      </w:r>
      <w:r>
        <w:rPr>
          <w:rFonts w:hint="eastAsia" w:ascii="宋体" w:hAnsi="宋体" w:cs="宋体"/>
          <w:color w:val="000000"/>
          <w:sz w:val="24"/>
          <w:szCs w:val="24"/>
          <w:u w:val="single"/>
        </w:rPr>
      </w:r>
      <w:r/>
    </w:p>
    <w:p>
      <w:pPr>
        <w:pStyle w:val="2073"/>
        <w:ind w:firstLine="480"/>
        <w:spacing w:line="360" w:lineRule="auto"/>
        <w:rPr>
          <w:rFonts w:hint="eastAsia" w:ascii="宋体" w:hAnsi="宋体" w:cs="宋体"/>
          <w:color w:val="000000"/>
          <w:sz w:val="24"/>
          <w:szCs w:val="24"/>
          <w:u w:val="single"/>
        </w:rPr>
      </w:pPr>
      <w:r>
        <w:rPr>
          <w:rFonts w:hint="eastAsia" w:ascii="宋体" w:hAnsi="宋体" w:cs="宋体"/>
          <w:color w:val="000000"/>
          <w:sz w:val="24"/>
          <w:szCs w:val="24"/>
          <w:u w:val="single"/>
        </w:rPr>
        <w:t xml:space="preserve">3、列入上表人员需提供近半年（至少一个月）投标人为其缴纳社会保险的证明材料。</w:t>
      </w:r>
      <w:r>
        <w:rPr>
          <w:rFonts w:hint="eastAsia" w:ascii="宋体" w:hAnsi="宋体" w:cs="宋体"/>
          <w:color w:val="000000"/>
          <w:sz w:val="24"/>
          <w:szCs w:val="24"/>
          <w:u w:val="single"/>
        </w:rPr>
      </w:r>
      <w:r/>
    </w:p>
    <w:p>
      <w:pPr>
        <w:pStyle w:val="2073"/>
        <w:ind w:firstLine="480"/>
        <w:spacing w:line="360" w:lineRule="auto"/>
        <w:rPr>
          <w:rFonts w:hint="eastAsia" w:ascii="宋体" w:hAnsi="宋体" w:cs="宋体"/>
          <w:color w:val="000000"/>
          <w:sz w:val="24"/>
          <w:szCs w:val="24"/>
          <w:u w:val="single"/>
        </w:rPr>
      </w:pPr>
      <w:r>
        <w:rPr>
          <w:rFonts w:hint="eastAsia" w:ascii="宋体" w:hAnsi="宋体" w:cs="宋体"/>
          <w:color w:val="000000"/>
          <w:sz w:val="24"/>
          <w:szCs w:val="24"/>
          <w:u w:val="single"/>
        </w:rPr>
        <w:t xml:space="preserve">4、列入上表人员具有相关证书、工作经验的，应在本栏目提交相关证明材料扫描件。</w:t>
      </w:r>
      <w:r>
        <w:rPr>
          <w:rFonts w:hint="eastAsia" w:ascii="宋体" w:hAnsi="宋体" w:cs="宋体"/>
          <w:color w:val="000000"/>
          <w:sz w:val="24"/>
          <w:szCs w:val="24"/>
          <w:u w:val="single"/>
        </w:rPr>
      </w:r>
      <w:r/>
    </w:p>
    <w:p>
      <w:pPr>
        <w:pStyle w:val="2073"/>
        <w:rPr>
          <w:rFonts w:hint="eastAsia" w:ascii="宋体" w:hAnsi="宋体" w:cs="宋体"/>
        </w:rPr>
      </w:pPr>
      <w:r>
        <w:rPr>
          <w:rFonts w:hint="eastAsia" w:ascii="宋体" w:hAnsi="宋体" w:cs="宋体"/>
        </w:rPr>
        <w:t xml:space="preserve"> </w:t>
      </w:r>
      <w:r>
        <w:rPr>
          <w:rFonts w:hint="eastAsia" w:ascii="宋体" w:hAnsi="宋体" w:cs="宋体"/>
        </w:rPr>
      </w:r>
      <w:r/>
    </w:p>
    <w:p>
      <w:pPr>
        <w:pStyle w:val="2062"/>
        <w:ind w:firstLine="0"/>
        <w:jc w:val="center"/>
        <w:spacing w:before="260" w:after="260" w:line="360" w:lineRule="auto"/>
        <w:rPr>
          <w:rFonts w:ascii="宋体" w:hAnsi="宋体"/>
          <w:b/>
          <w:bCs/>
          <w:sz w:val="24"/>
        </w:rPr>
      </w:pPr>
      <w:r>
        <w:rPr>
          <w:rFonts w:hint="eastAsia" w:ascii="宋体" w:hAnsi="宋体" w:cs="宋体"/>
        </w:rPr>
        <w:br w:type="page" w:clear="all"/>
      </w:r>
      <w:r>
        <w:rPr>
          <w:rFonts w:hint="eastAsia" w:ascii="宋体" w:hAnsi="宋体" w:eastAsia="宋体" w:cs="宋体"/>
          <w:sz w:val="28"/>
          <w:szCs w:val="24"/>
          <w:lang w:eastAsia="zh-CN" w:bidi="ar-SA"/>
        </w:rPr>
        <w:t xml:space="preserve">（</w:t>
      </w:r>
      <w:r>
        <w:rPr>
          <w:rFonts w:hint="eastAsia" w:ascii="宋体" w:hAnsi="宋体" w:eastAsia="宋体" w:cs="宋体"/>
          <w:sz w:val="28"/>
          <w:szCs w:val="24"/>
          <w:lang w:val="en-US" w:eastAsia="zh-CN" w:bidi="ar-SA"/>
        </w:rPr>
        <w:t xml:space="preserve">三</w:t>
      </w:r>
      <w:r>
        <w:rPr>
          <w:rFonts w:hint="eastAsia" w:ascii="宋体" w:hAnsi="宋体" w:eastAsia="宋体" w:cs="宋体"/>
          <w:sz w:val="28"/>
          <w:szCs w:val="24"/>
          <w:lang w:eastAsia="zh-CN" w:bidi="ar-SA"/>
        </w:rPr>
        <w:t xml:space="preserve">）</w:t>
      </w:r>
      <w:r>
        <w:rPr>
          <w:rFonts w:hint="eastAsia" w:ascii="宋体" w:hAnsi="宋体" w:eastAsia="宋体" w:cs="宋体"/>
          <w:sz w:val="28"/>
          <w:szCs w:val="24"/>
          <w:lang w:bidi="ar-SA"/>
        </w:rPr>
        <w:t xml:space="preserve">技术要求响应及偏离表</w:t>
      </w:r>
      <w:r>
        <w:rPr>
          <w:rFonts w:ascii="宋体" w:hAnsi="宋体"/>
          <w:b/>
          <w:bCs/>
          <w:sz w:val="24"/>
        </w:rPr>
      </w:r>
      <w:r/>
    </w:p>
    <w:p>
      <w:pPr>
        <w:pStyle w:val="2062"/>
        <w:ind w:firstLine="0"/>
        <w:jc w:val="center"/>
        <w:spacing w:before="260" w:after="260" w:line="360" w:lineRule="auto"/>
        <w:rPr>
          <w:rFonts w:ascii="宋体" w:hAnsi="宋体"/>
          <w:b/>
          <w:sz w:val="24"/>
        </w:rPr>
      </w:pPr>
      <w:r>
        <w:rPr>
          <w:rFonts w:hint="eastAsia" w:ascii="宋体" w:hAnsi="宋体"/>
          <w:b/>
          <w:bCs/>
          <w:sz w:val="24"/>
        </w:rPr>
        <w:t xml:space="preserve">（</w:t>
      </w:r>
      <w:r>
        <w:rPr>
          <w:rFonts w:hint="eastAsia" w:ascii="宋体" w:hAnsi="宋体"/>
          <w:b/>
          <w:bCs/>
          <w:sz w:val="24"/>
          <w:lang w:val="en-US" w:eastAsia="zh-CN"/>
        </w:rPr>
        <w:t xml:space="preserve">1</w:t>
      </w:r>
      <w:r>
        <w:rPr>
          <w:rFonts w:hint="eastAsia" w:ascii="宋体" w:hAnsi="宋体"/>
          <w:b/>
          <w:bCs/>
          <w:sz w:val="24"/>
        </w:rPr>
        <w:t xml:space="preserve">）实质性要求参数响应偏离表</w:t>
      </w:r>
      <w:r>
        <w:rPr>
          <w:rFonts w:ascii="宋体" w:hAnsi="宋体"/>
          <w:b/>
          <w:sz w:val="24"/>
        </w:rPr>
      </w:r>
      <w:r/>
    </w:p>
    <w:tbl>
      <w:tblPr>
        <w:tblW w:w="4701" w:type="pct"/>
        <w:jc w:val="center"/>
        <w:tblInd w:w="-28" w:type="dxa"/>
        <w:tblLayout w:type="autofit"/>
        <w:tblCellMar>
          <w:left w:w="28" w:type="dxa"/>
          <w:top w:w="0" w:type="dxa"/>
          <w:right w:w="28" w:type="dxa"/>
          <w:bottom w:w="0" w:type="dxa"/>
        </w:tblCellMar>
        <w:tblLook w:val="04A0" w:firstRow="1" w:lastRow="0" w:firstColumn="1" w:lastColumn="0" w:noHBand="0" w:noVBand="1"/>
      </w:tblPr>
      <w:tblGrid>
        <w:gridCol w:w="671"/>
        <w:gridCol w:w="755"/>
        <w:gridCol w:w="929"/>
        <w:gridCol w:w="893"/>
        <w:gridCol w:w="1277"/>
        <w:gridCol w:w="1385"/>
        <w:gridCol w:w="1952"/>
      </w:tblGrid>
      <w:tr>
        <w:trPr>
          <w:trHeight w:val="964"/>
        </w:trPr>
        <w:tc>
          <w:tcPr>
            <w:tcBorders>
              <w:top w:val="single" w:color="000000" w:sz="6" w:space="0"/>
              <w:left w:val="single" w:color="000000" w:sz="6" w:space="0"/>
              <w:bottom w:val="single" w:color="000000" w:sz="6" w:space="0"/>
              <w:right w:val="single" w:color="000000" w:sz="6" w:space="0"/>
            </w:tcBorders>
            <w:tcW w:w="427" w:type="dxa"/>
            <w:vAlign w:val="center"/>
            <w:textDirection w:val="lrTb"/>
            <w:noWrap w:val="false"/>
          </w:tcPr>
          <w:p>
            <w:pPr>
              <w:pStyle w:val="2063"/>
              <w:jc w:val="center"/>
              <w:spacing w:before="40" w:after="40" w:line="240" w:lineRule="auto"/>
              <w:rPr>
                <w:rFonts w:ascii="宋体" w:hAnsi="宋体"/>
                <w:b/>
                <w:sz w:val="18"/>
                <w:szCs w:val="21"/>
              </w:rPr>
            </w:pPr>
            <w:r>
              <w:rPr>
                <w:rFonts w:hint="eastAsia" w:ascii="宋体" w:hAnsi="宋体"/>
                <w:b/>
                <w:sz w:val="18"/>
                <w:szCs w:val="21"/>
              </w:rPr>
              <w:br w:type="page" w:clear="all"/>
            </w:r>
            <w:r>
              <w:rPr>
                <w:rFonts w:hint="eastAsia" w:ascii="宋体" w:hAnsi="宋体"/>
                <w:b/>
                <w:sz w:val="18"/>
                <w:szCs w:val="21"/>
              </w:rPr>
              <w:t xml:space="preserve">序号</w:t>
            </w:r>
            <w:r>
              <w:rPr>
                <w:rFonts w:ascii="宋体" w:hAnsi="宋体"/>
                <w:b/>
                <w:sz w:val="18"/>
                <w:szCs w:val="21"/>
              </w:rPr>
            </w:r>
            <w:r/>
          </w:p>
        </w:tc>
        <w:tc>
          <w:tcPr>
            <w:tcBorders>
              <w:top w:val="single" w:color="000000" w:sz="6" w:space="0"/>
              <w:left w:val="none" w:color="000000" w:sz="4" w:space="0"/>
              <w:bottom w:val="single" w:color="000000" w:sz="6" w:space="0"/>
              <w:right w:val="single" w:color="000000" w:sz="4" w:space="0"/>
            </w:tcBorders>
            <w:tcW w:w="480" w:type="dxa"/>
            <w:vAlign w:val="center"/>
            <w:textDirection w:val="lrTb"/>
            <w:noWrap w:val="false"/>
          </w:tcPr>
          <w:p>
            <w:pPr>
              <w:pStyle w:val="2063"/>
              <w:jc w:val="center"/>
              <w:spacing w:before="40" w:after="40" w:line="240" w:lineRule="auto"/>
              <w:rPr>
                <w:rFonts w:ascii="宋体" w:hAnsi="宋体"/>
                <w:b/>
                <w:sz w:val="18"/>
                <w:szCs w:val="21"/>
              </w:rPr>
            </w:pPr>
            <w:r>
              <w:rPr>
                <w:rFonts w:hint="eastAsia" w:ascii="宋体" w:hAnsi="宋体"/>
                <w:b/>
                <w:sz w:val="18"/>
                <w:szCs w:val="21"/>
              </w:rPr>
              <w:t xml:space="preserve">标的名称</w:t>
            </w:r>
            <w:r>
              <w:rPr>
                <w:rFonts w:ascii="宋体" w:hAnsi="宋体"/>
                <w:b/>
                <w:sz w:val="18"/>
                <w:szCs w:val="21"/>
              </w:rPr>
            </w:r>
            <w:r/>
          </w:p>
        </w:tc>
        <w:tc>
          <w:tcPr>
            <w:tcBorders>
              <w:top w:val="single" w:color="000000" w:sz="6" w:space="0"/>
              <w:left w:val="single" w:color="000000" w:sz="4" w:space="0"/>
              <w:bottom w:val="single" w:color="000000" w:sz="6" w:space="0"/>
              <w:right w:val="single" w:color="000000" w:sz="4" w:space="0"/>
            </w:tcBorders>
            <w:tcW w:w="591" w:type="dxa"/>
            <w:vAlign w:val="top"/>
            <w:textDirection w:val="lrTb"/>
            <w:noWrap w:val="false"/>
          </w:tcPr>
          <w:p>
            <w:pPr>
              <w:pStyle w:val="2063"/>
              <w:jc w:val="center"/>
              <w:spacing w:before="40" w:after="40" w:line="240" w:lineRule="auto"/>
              <w:rPr>
                <w:rFonts w:ascii="宋体" w:hAnsi="宋体"/>
                <w:b/>
                <w:sz w:val="18"/>
                <w:szCs w:val="21"/>
              </w:rPr>
            </w:pPr>
            <w:r>
              <w:rPr>
                <w:rFonts w:hint="eastAsia" w:ascii="宋体" w:hAnsi="宋体"/>
                <w:b/>
                <w:sz w:val="18"/>
                <w:szCs w:val="21"/>
              </w:rPr>
              <w:t xml:space="preserve">响应产品名称及型号</w:t>
            </w:r>
            <w:r>
              <w:rPr>
                <w:rFonts w:ascii="宋体" w:hAnsi="宋体"/>
                <w:b/>
                <w:sz w:val="18"/>
                <w:szCs w:val="21"/>
              </w:rPr>
            </w:r>
            <w:r/>
          </w:p>
        </w:tc>
        <w:tc>
          <w:tcPr>
            <w:tcBorders>
              <w:top w:val="single" w:color="000000" w:sz="6" w:space="0"/>
              <w:left w:val="none" w:color="000000" w:sz="4" w:space="0"/>
              <w:bottom w:val="single" w:color="000000" w:sz="6" w:space="0"/>
              <w:right w:val="single" w:color="000000" w:sz="4" w:space="0"/>
            </w:tcBorders>
            <w:tcW w:w="568" w:type="dxa"/>
            <w:vAlign w:val="center"/>
            <w:textDirection w:val="lrTb"/>
            <w:noWrap w:val="false"/>
          </w:tcPr>
          <w:p>
            <w:pPr>
              <w:pStyle w:val="2063"/>
              <w:spacing w:before="40" w:after="40" w:line="240" w:lineRule="auto"/>
              <w:rPr>
                <w:rFonts w:ascii="宋体" w:hAnsi="宋体"/>
                <w:b/>
                <w:sz w:val="18"/>
                <w:szCs w:val="21"/>
              </w:rPr>
            </w:pPr>
            <w:r>
              <w:rPr>
                <w:rFonts w:hint="eastAsia" w:ascii="宋体" w:hAnsi="宋体"/>
                <w:b/>
                <w:sz w:val="18"/>
                <w:szCs w:val="21"/>
              </w:rPr>
              <w:t xml:space="preserve">文件要求参数</w:t>
            </w:r>
            <w:r>
              <w:rPr>
                <w:rFonts w:ascii="宋体" w:hAnsi="宋体"/>
                <w:b/>
                <w:sz w:val="18"/>
                <w:szCs w:val="21"/>
              </w:rPr>
            </w:r>
            <w:r/>
          </w:p>
        </w:tc>
        <w:tc>
          <w:tcPr>
            <w:tcBorders>
              <w:top w:val="single" w:color="000000" w:sz="6" w:space="0"/>
              <w:left w:val="single" w:color="000000" w:sz="4" w:space="0"/>
              <w:bottom w:val="single" w:color="000000" w:sz="6" w:space="0"/>
              <w:right w:val="single" w:color="000000" w:sz="6" w:space="0"/>
            </w:tcBorders>
            <w:tcW w:w="812" w:type="dxa"/>
            <w:vAlign w:val="center"/>
            <w:textDirection w:val="lrTb"/>
            <w:noWrap w:val="false"/>
          </w:tcPr>
          <w:p>
            <w:pPr>
              <w:pStyle w:val="2063"/>
              <w:spacing w:before="40" w:after="40" w:line="240" w:lineRule="auto"/>
              <w:rPr>
                <w:rFonts w:ascii="宋体" w:hAnsi="宋体"/>
                <w:b/>
                <w:sz w:val="18"/>
                <w:szCs w:val="21"/>
              </w:rPr>
            </w:pPr>
            <w:r>
              <w:rPr>
                <w:rFonts w:hint="eastAsia" w:ascii="宋体" w:hAnsi="宋体"/>
                <w:b/>
                <w:sz w:val="18"/>
                <w:szCs w:val="21"/>
              </w:rPr>
              <w:t xml:space="preserve">响应参数</w:t>
            </w:r>
            <w:r>
              <w:rPr>
                <w:rFonts w:ascii="宋体" w:hAnsi="宋体"/>
                <w:b/>
                <w:sz w:val="18"/>
                <w:szCs w:val="21"/>
              </w:rPr>
            </w:r>
            <w:r/>
          </w:p>
        </w:tc>
        <w:tc>
          <w:tcPr>
            <w:tcBorders>
              <w:top w:val="single" w:color="000000" w:sz="6" w:space="0"/>
              <w:left w:val="none" w:color="000000" w:sz="4" w:space="0"/>
              <w:bottom w:val="single" w:color="000000" w:sz="6" w:space="0"/>
              <w:right w:val="single" w:color="000000" w:sz="6" w:space="0"/>
            </w:tcBorders>
            <w:tcW w:w="881" w:type="dxa"/>
            <w:vAlign w:val="center"/>
            <w:textDirection w:val="lrTb"/>
            <w:noWrap w:val="false"/>
          </w:tcPr>
          <w:p>
            <w:pPr>
              <w:pStyle w:val="2063"/>
              <w:jc w:val="center"/>
              <w:spacing w:before="40" w:after="40" w:line="240" w:lineRule="auto"/>
              <w:rPr>
                <w:rFonts w:ascii="宋体" w:hAnsi="宋体"/>
                <w:b/>
                <w:sz w:val="18"/>
                <w:szCs w:val="21"/>
              </w:rPr>
            </w:pPr>
            <w:r>
              <w:rPr>
                <w:rFonts w:hint="eastAsia" w:ascii="宋体" w:hAnsi="宋体"/>
                <w:b/>
                <w:sz w:val="18"/>
                <w:szCs w:val="21"/>
              </w:rPr>
              <w:t xml:space="preserve">偏离情况（正偏离/无偏离/负偏离）</w:t>
            </w:r>
            <w:r>
              <w:rPr>
                <w:rFonts w:ascii="宋体" w:hAnsi="宋体"/>
                <w:b/>
                <w:sz w:val="18"/>
                <w:szCs w:val="21"/>
              </w:rPr>
            </w:r>
            <w:r/>
          </w:p>
        </w:tc>
        <w:tc>
          <w:tcPr>
            <w:tcBorders>
              <w:top w:val="single" w:color="000000" w:sz="6" w:space="0"/>
              <w:left w:val="none" w:color="000000" w:sz="4" w:space="0"/>
              <w:bottom w:val="single" w:color="000000" w:sz="6" w:space="0"/>
              <w:right w:val="single" w:color="000000" w:sz="6" w:space="0"/>
            </w:tcBorders>
            <w:tcW w:w="1241" w:type="dxa"/>
            <w:vAlign w:val="center"/>
            <w:textDirection w:val="lrTb"/>
            <w:noWrap w:val="false"/>
          </w:tcPr>
          <w:p>
            <w:pPr>
              <w:pStyle w:val="2063"/>
              <w:jc w:val="center"/>
              <w:spacing w:before="40" w:after="40" w:line="240" w:lineRule="auto"/>
              <w:rPr>
                <w:rFonts w:ascii="宋体" w:hAnsi="宋体"/>
                <w:b/>
                <w:sz w:val="18"/>
                <w:szCs w:val="21"/>
              </w:rPr>
            </w:pPr>
            <w:r>
              <w:rPr>
                <w:rFonts w:hint="eastAsia" w:ascii="宋体" w:hAnsi="宋体"/>
                <w:b/>
                <w:sz w:val="18"/>
                <w:szCs w:val="21"/>
              </w:rPr>
              <w:t xml:space="preserve">备注（证明材料位置）</w:t>
            </w:r>
            <w:r>
              <w:rPr>
                <w:rFonts w:ascii="宋体" w:hAnsi="宋体"/>
                <w:b/>
                <w:sz w:val="18"/>
                <w:szCs w:val="21"/>
              </w:rPr>
            </w:r>
            <w:r/>
          </w:p>
        </w:tc>
      </w:tr>
      <w:tr>
        <w:trPr>
          <w:trHeight w:val="334"/>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val="false"/>
          </w:tcPr>
          <w:p>
            <w:pPr>
              <w:pStyle w:val="2063"/>
              <w:jc w:val="center"/>
              <w:spacing w:line="360" w:lineRule="auto"/>
              <w:rPr>
                <w:rFonts w:ascii="宋体" w:hAnsi="宋体" w:cs="黑体"/>
              </w:rPr>
            </w:pPr>
            <w:r>
              <w:rPr>
                <w:rFonts w:hint="eastAsia" w:ascii="宋体" w:hAnsi="宋体"/>
              </w:rPr>
              <w:t xml:space="preserve">1</w:t>
            </w: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none" w:color="000000" w:sz="0" w:space="0"/>
              <w:right w:val="single" w:color="000000" w:sz="4" w:space="0"/>
            </w:tcBorders>
            <w:tcW w:w="591" w:type="dxa"/>
            <w:vAlign w:val="top"/>
            <w:vMerge w:val="restart"/>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4" w:space="0"/>
            </w:tcBorders>
            <w:tcW w:w="568" w:type="dxa"/>
            <w:vAlign w:val="top"/>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val="false"/>
          </w:tcPr>
          <w:p>
            <w:pPr>
              <w:pStyle w:val="2063"/>
              <w:spacing w:line="360" w:lineRule="auto"/>
              <w:rPr>
                <w:rFonts w:ascii="宋体" w:hAnsi="宋体" w:cs="黑体"/>
                <w:u w:val="single"/>
              </w:rPr>
            </w:pPr>
            <w:r>
              <w:rPr>
                <w:rFonts w:ascii="宋体" w:hAnsi="宋体" w:cs="黑体"/>
                <w:u w:val="single"/>
              </w:rPr>
            </w:r>
            <w:r/>
          </w:p>
        </w:tc>
      </w:tr>
      <w:tr>
        <w:trPr>
          <w:trHeight w:val="21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063"/>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063"/>
              <w:jc w:val="left"/>
              <w:widowControl/>
              <w:rPr>
                <w:rFonts w:ascii="宋体" w:hAnsi="宋体" w:cs="黑体"/>
                <w:u w:val="single"/>
              </w:rPr>
            </w:pPr>
            <w:r>
              <w:rPr>
                <w:rFonts w:ascii="宋体" w:hAnsi="宋体" w:cs="黑体"/>
                <w:u w:val="single"/>
              </w:rPr>
            </w:r>
            <w:r/>
          </w:p>
        </w:tc>
        <w:tc>
          <w:tcPr>
            <w:tcBorders>
              <w:top w:val="none" w:color="000000" w:sz="0" w:space="0"/>
              <w:left w:val="single" w:color="000000" w:sz="4" w:space="0"/>
              <w:bottom w:val="none" w:color="000000" w:sz="0" w:space="0"/>
              <w:right w:val="single" w:color="000000" w:sz="4" w:space="0"/>
            </w:tcBorders>
            <w:tcW w:w="591" w:type="dxa"/>
            <w:vAlign w:val="top"/>
            <w:vMerge w:val="continue"/>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val="false"/>
          </w:tcPr>
          <w:p>
            <w:pPr>
              <w:pStyle w:val="2063"/>
              <w:spacing w:line="360" w:lineRule="auto"/>
              <w:rPr>
                <w:rFonts w:ascii="宋体" w:hAnsi="宋体" w:cs="黑体"/>
                <w:u w:val="single"/>
              </w:rPr>
            </w:pPr>
            <w:r>
              <w:rPr>
                <w:rFonts w:ascii="宋体" w:hAnsi="宋体" w:cs="黑体"/>
                <w:u w:val="single"/>
              </w:rPr>
            </w:r>
            <w:r/>
          </w:p>
        </w:tc>
      </w:tr>
      <w:tr>
        <w:trPr>
          <w:trHeight w:val="39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063"/>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063"/>
              <w:jc w:val="left"/>
              <w:widowControl/>
              <w:rPr>
                <w:rFonts w:ascii="宋体" w:hAnsi="宋体" w:cs="黑体"/>
                <w:u w:val="single"/>
              </w:rPr>
            </w:pPr>
            <w:r>
              <w:rPr>
                <w:rFonts w:ascii="宋体" w:hAnsi="宋体" w:cs="黑体"/>
                <w:u w:val="single"/>
              </w:rPr>
            </w:r>
            <w:r/>
          </w:p>
        </w:tc>
        <w:tc>
          <w:tcPr>
            <w:tcBorders>
              <w:top w:val="none" w:color="000000" w:sz="0" w:space="0"/>
              <w:left w:val="single" w:color="000000" w:sz="4" w:space="0"/>
              <w:bottom w:val="single" w:color="000000" w:sz="6" w:space="0"/>
              <w:right w:val="single" w:color="000000" w:sz="4" w:space="0"/>
            </w:tcBorders>
            <w:tcW w:w="591" w:type="dxa"/>
            <w:vAlign w:val="top"/>
            <w:vMerge w:val="continue"/>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4" w:space="0"/>
            </w:tcBorders>
            <w:tcW w:w="568" w:type="dxa"/>
            <w:vAlign w:val="top"/>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val="false"/>
          </w:tcPr>
          <w:p>
            <w:pPr>
              <w:pStyle w:val="2063"/>
              <w:spacing w:line="360" w:lineRule="auto"/>
              <w:rPr>
                <w:rFonts w:ascii="宋体" w:hAnsi="宋体" w:cs="黑体"/>
                <w:u w:val="single"/>
              </w:rPr>
            </w:pPr>
            <w:r>
              <w:rPr>
                <w:rFonts w:ascii="宋体" w:hAnsi="宋体" w:cs="黑体"/>
                <w:u w:val="single"/>
              </w:rPr>
            </w:r>
            <w:r/>
          </w:p>
        </w:tc>
      </w:tr>
      <w:tr>
        <w:trPr>
          <w:trHeight w:val="289"/>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val="false"/>
          </w:tcPr>
          <w:p>
            <w:pPr>
              <w:pStyle w:val="2063"/>
              <w:jc w:val="center"/>
              <w:spacing w:line="360" w:lineRule="auto"/>
              <w:rPr>
                <w:rFonts w:ascii="宋体" w:hAnsi="宋体" w:cs="黑体"/>
              </w:rPr>
            </w:pPr>
            <w:r>
              <w:rPr>
                <w:rFonts w:hint="eastAsia" w:ascii="宋体" w:hAnsi="宋体"/>
              </w:rPr>
              <w:t xml:space="preserve">2</w:t>
            </w: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none" w:color="000000" w:sz="0" w:space="0"/>
              <w:right w:val="single" w:color="000000" w:sz="4" w:space="0"/>
            </w:tcBorders>
            <w:tcW w:w="591" w:type="dxa"/>
            <w:vAlign w:val="top"/>
            <w:vMerge w:val="restart"/>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4" w:space="0"/>
            </w:tcBorders>
            <w:tcW w:w="568" w:type="dxa"/>
            <w:vAlign w:val="top"/>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val="false"/>
          </w:tcPr>
          <w:p>
            <w:pPr>
              <w:pStyle w:val="2063"/>
              <w:spacing w:line="360" w:lineRule="auto"/>
              <w:rPr>
                <w:rFonts w:ascii="宋体" w:hAnsi="宋体" w:cs="黑体"/>
                <w:u w:val="single"/>
              </w:rPr>
            </w:pPr>
            <w:r>
              <w:rPr>
                <w:rFonts w:ascii="宋体" w:hAnsi="宋体" w:cs="黑体"/>
                <w:u w:val="single"/>
              </w:rPr>
            </w:r>
            <w:r/>
          </w:p>
        </w:tc>
      </w:tr>
      <w:tr>
        <w:trPr>
          <w:trHeight w:val="285"/>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063"/>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063"/>
              <w:jc w:val="left"/>
              <w:widowControl/>
              <w:rPr>
                <w:rFonts w:ascii="宋体" w:hAnsi="宋体" w:cs="黑体"/>
                <w:u w:val="single"/>
              </w:rPr>
            </w:pPr>
            <w:r>
              <w:rPr>
                <w:rFonts w:ascii="宋体" w:hAnsi="宋体" w:cs="黑体"/>
                <w:u w:val="single"/>
              </w:rPr>
            </w:r>
            <w:r/>
          </w:p>
        </w:tc>
        <w:tc>
          <w:tcPr>
            <w:tcBorders>
              <w:top w:val="none" w:color="000000" w:sz="0" w:space="0"/>
              <w:left w:val="single" w:color="000000" w:sz="4" w:space="0"/>
              <w:bottom w:val="none" w:color="000000" w:sz="0" w:space="0"/>
              <w:right w:val="single" w:color="000000" w:sz="4" w:space="0"/>
            </w:tcBorders>
            <w:tcW w:w="591" w:type="dxa"/>
            <w:vAlign w:val="top"/>
            <w:vMerge w:val="continue"/>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val="false"/>
          </w:tcPr>
          <w:p>
            <w:pPr>
              <w:pStyle w:val="2063"/>
              <w:spacing w:line="360" w:lineRule="auto"/>
              <w:rPr>
                <w:rFonts w:ascii="宋体" w:hAnsi="宋体" w:cs="黑体"/>
                <w:u w:val="single"/>
              </w:rPr>
            </w:pPr>
            <w:r>
              <w:rPr>
                <w:rFonts w:ascii="宋体" w:hAnsi="宋体" w:cs="黑体"/>
                <w:u w:val="single"/>
              </w:rPr>
            </w:r>
            <w:r/>
          </w:p>
        </w:tc>
      </w:tr>
      <w:tr>
        <w:trPr>
          <w:trHeight w:val="36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063"/>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063"/>
              <w:jc w:val="left"/>
              <w:widowControl/>
              <w:rPr>
                <w:rFonts w:ascii="宋体" w:hAnsi="宋体" w:cs="黑体"/>
                <w:u w:val="single"/>
              </w:rPr>
            </w:pPr>
            <w:r>
              <w:rPr>
                <w:rFonts w:ascii="宋体" w:hAnsi="宋体" w:cs="黑体"/>
                <w:u w:val="single"/>
              </w:rPr>
            </w:r>
            <w:r/>
          </w:p>
        </w:tc>
        <w:tc>
          <w:tcPr>
            <w:tcBorders>
              <w:top w:val="none" w:color="000000" w:sz="0" w:space="0"/>
              <w:left w:val="single" w:color="000000" w:sz="4" w:space="0"/>
              <w:bottom w:val="single" w:color="000000" w:sz="6" w:space="0"/>
              <w:right w:val="single" w:color="000000" w:sz="4" w:space="0"/>
            </w:tcBorders>
            <w:tcW w:w="591" w:type="dxa"/>
            <w:vAlign w:val="top"/>
            <w:vMerge w:val="continue"/>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4" w:space="0"/>
            </w:tcBorders>
            <w:tcW w:w="568" w:type="dxa"/>
            <w:vAlign w:val="top"/>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val="false"/>
          </w:tcPr>
          <w:p>
            <w:pPr>
              <w:pStyle w:val="2063"/>
              <w:spacing w:line="360" w:lineRule="auto"/>
              <w:rPr>
                <w:rFonts w:ascii="宋体" w:hAnsi="宋体" w:cs="黑体"/>
                <w:u w:val="single"/>
              </w:rPr>
            </w:pPr>
            <w:r>
              <w:rPr>
                <w:rFonts w:ascii="宋体" w:hAnsi="宋体" w:cs="黑体"/>
                <w:u w:val="single"/>
              </w:rPr>
            </w:r>
            <w:r/>
          </w:p>
        </w:tc>
      </w:tr>
      <w:tr>
        <w:trPr>
          <w:trHeight w:val="439"/>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val="false"/>
          </w:tcPr>
          <w:p>
            <w:pPr>
              <w:pStyle w:val="2063"/>
              <w:jc w:val="center"/>
              <w:spacing w:line="360" w:lineRule="auto"/>
              <w:rPr>
                <w:rFonts w:ascii="宋体" w:hAnsi="宋体" w:cs="黑体"/>
              </w:rPr>
            </w:pPr>
            <w:r>
              <w:rPr>
                <w:rFonts w:hint="eastAsia" w:ascii="宋体" w:hAnsi="宋体"/>
              </w:rPr>
              <w:t xml:space="preserve">……</w:t>
            </w: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none" w:color="000000" w:sz="0" w:space="0"/>
              <w:right w:val="single" w:color="000000" w:sz="4" w:space="0"/>
            </w:tcBorders>
            <w:tcW w:w="591" w:type="dxa"/>
            <w:vAlign w:val="top"/>
            <w:vMerge w:val="restart"/>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4" w:space="0"/>
            </w:tcBorders>
            <w:tcW w:w="568" w:type="dxa"/>
            <w:vAlign w:val="top"/>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val="false"/>
          </w:tcPr>
          <w:p>
            <w:pPr>
              <w:pStyle w:val="2063"/>
              <w:spacing w:line="360" w:lineRule="auto"/>
              <w:rPr>
                <w:rFonts w:ascii="宋体" w:hAnsi="宋体" w:cs="黑体"/>
                <w:u w:val="single"/>
              </w:rPr>
            </w:pPr>
            <w:r>
              <w:rPr>
                <w:rFonts w:ascii="宋体" w:hAnsi="宋体" w:cs="黑体"/>
                <w:u w:val="single"/>
              </w:rPr>
            </w:r>
            <w:r/>
          </w:p>
        </w:tc>
      </w:tr>
      <w:tr>
        <w:trPr>
          <w:trHeight w:val="165"/>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063"/>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063"/>
              <w:jc w:val="left"/>
              <w:widowControl/>
              <w:rPr>
                <w:rFonts w:ascii="宋体" w:hAnsi="宋体" w:cs="黑体"/>
                <w:u w:val="single"/>
              </w:rPr>
            </w:pPr>
            <w:r>
              <w:rPr>
                <w:rFonts w:ascii="宋体" w:hAnsi="宋体" w:cs="黑体"/>
                <w:u w:val="single"/>
              </w:rPr>
            </w:r>
            <w:r/>
          </w:p>
        </w:tc>
        <w:tc>
          <w:tcPr>
            <w:tcBorders>
              <w:top w:val="none" w:color="000000" w:sz="0" w:space="0"/>
              <w:left w:val="single" w:color="000000" w:sz="4" w:space="0"/>
              <w:bottom w:val="none" w:color="000000" w:sz="0" w:space="0"/>
              <w:right w:val="single" w:color="000000" w:sz="4" w:space="0"/>
            </w:tcBorders>
            <w:tcW w:w="591" w:type="dxa"/>
            <w:vAlign w:val="top"/>
            <w:vMerge w:val="continue"/>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val="false"/>
          </w:tcPr>
          <w:p>
            <w:pPr>
              <w:pStyle w:val="2063"/>
              <w:spacing w:line="360" w:lineRule="auto"/>
              <w:rPr>
                <w:rFonts w:ascii="宋体" w:hAnsi="宋体" w:cs="黑体"/>
                <w:u w:val="single"/>
              </w:rPr>
            </w:pPr>
            <w:r>
              <w:rPr>
                <w:rFonts w:ascii="宋体" w:hAnsi="宋体" w:cs="黑体"/>
                <w:u w:val="single"/>
              </w:rPr>
            </w:r>
            <w:r/>
          </w:p>
        </w:tc>
      </w:tr>
      <w:tr>
        <w:trPr>
          <w:trHeight w:val="33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063"/>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063"/>
              <w:jc w:val="left"/>
              <w:widowControl/>
              <w:rPr>
                <w:rFonts w:ascii="宋体" w:hAnsi="宋体" w:cs="黑体"/>
                <w:u w:val="single"/>
              </w:rPr>
            </w:pPr>
            <w:r>
              <w:rPr>
                <w:rFonts w:ascii="宋体" w:hAnsi="宋体" w:cs="黑体"/>
                <w:u w:val="single"/>
              </w:rPr>
            </w:r>
            <w:r/>
          </w:p>
        </w:tc>
        <w:tc>
          <w:tcPr>
            <w:tcBorders>
              <w:top w:val="none" w:color="000000" w:sz="0" w:space="0"/>
              <w:left w:val="single" w:color="000000" w:sz="4" w:space="0"/>
              <w:bottom w:val="single" w:color="000000" w:sz="6" w:space="0"/>
              <w:right w:val="single" w:color="000000" w:sz="4" w:space="0"/>
            </w:tcBorders>
            <w:tcW w:w="591" w:type="dxa"/>
            <w:vAlign w:val="top"/>
            <w:vMerge w:val="continue"/>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4" w:space="0"/>
            </w:tcBorders>
            <w:tcW w:w="568" w:type="dxa"/>
            <w:vAlign w:val="top"/>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val="false"/>
          </w:tcPr>
          <w:p>
            <w:pPr>
              <w:pStyle w:val="2063"/>
              <w:spacing w:line="360" w:lineRule="auto"/>
              <w:rPr>
                <w:rFonts w:ascii="宋体" w:hAnsi="宋体" w:cs="黑体"/>
                <w:u w:val="single"/>
              </w:rPr>
            </w:pPr>
            <w:r>
              <w:rPr>
                <w:rFonts w:ascii="宋体" w:hAnsi="宋体" w:cs="黑体"/>
                <w:u w:val="single"/>
              </w:rPr>
            </w:r>
            <w:r/>
          </w:p>
        </w:tc>
      </w:tr>
    </w:tbl>
    <w:p>
      <w:pPr>
        <w:pStyle w:val="2063"/>
        <w:ind w:firstLine="480"/>
        <w:spacing w:line="360" w:lineRule="auto"/>
        <w:rPr>
          <w:rFonts w:ascii="宋体" w:hAnsi="宋体"/>
          <w:sz w:val="24"/>
          <w:u w:val="single"/>
        </w:rPr>
      </w:pPr>
      <w:r>
        <w:rPr>
          <w:rFonts w:hint="eastAsia" w:ascii="宋体" w:hAnsi="宋体"/>
          <w:sz w:val="24"/>
          <w:u w:val="single"/>
        </w:rPr>
        <w:t xml:space="preserve">注：1.按实际如实填写偏离表，如果虚假响应或简单复制招标文件提供的技术要求，将可能被视为无效的响应。</w:t>
      </w:r>
      <w:r>
        <w:rPr>
          <w:rFonts w:ascii="宋体" w:hAnsi="宋体"/>
          <w:sz w:val="24"/>
          <w:u w:val="single"/>
        </w:rPr>
      </w:r>
      <w:r/>
    </w:p>
    <w:p>
      <w:pPr>
        <w:pStyle w:val="2063"/>
        <w:ind w:firstLine="480"/>
        <w:spacing w:line="360" w:lineRule="auto"/>
        <w:rPr>
          <w:rFonts w:ascii="宋体" w:hAnsi="宋体"/>
          <w:sz w:val="24"/>
          <w:u w:val="single"/>
        </w:rPr>
      </w:pPr>
      <w:r>
        <w:rPr>
          <w:rFonts w:hint="eastAsia" w:ascii="宋体" w:hAnsi="宋体"/>
          <w:sz w:val="24"/>
          <w:u w:val="single"/>
        </w:rPr>
        <w:t xml:space="preserve">2.该表不能作为投标产品的技术文件，投标人应在本栏目提供产品技术证明文件。</w:t>
      </w:r>
      <w:r>
        <w:rPr>
          <w:rFonts w:ascii="宋体" w:hAnsi="宋体"/>
          <w:sz w:val="24"/>
          <w:u w:val="single"/>
        </w:rPr>
      </w:r>
      <w:r/>
    </w:p>
    <w:p>
      <w:pPr>
        <w:pStyle w:val="2063"/>
        <w:ind w:firstLine="482"/>
        <w:jc w:val="center"/>
        <w:spacing w:line="360" w:lineRule="auto"/>
        <w:rPr>
          <w:rFonts w:ascii="宋体" w:hAnsi="宋体"/>
          <w:b/>
          <w:bCs/>
          <w:sz w:val="24"/>
        </w:rPr>
      </w:pPr>
      <w:r>
        <w:rPr>
          <w:rFonts w:ascii="宋体" w:hAnsi="宋体"/>
          <w:b/>
          <w:bCs/>
          <w:sz w:val="24"/>
        </w:rPr>
        <w:br w:type="page" w:clear="all"/>
      </w:r>
      <w:r>
        <w:rPr>
          <w:rFonts w:hint="eastAsia" w:ascii="宋体" w:hAnsi="宋体"/>
          <w:b/>
          <w:bCs/>
          <w:sz w:val="24"/>
        </w:rPr>
        <w:t xml:space="preserve">（</w:t>
      </w:r>
      <w:r>
        <w:rPr>
          <w:rFonts w:hint="eastAsia" w:ascii="宋体" w:hAnsi="宋体"/>
          <w:b/>
          <w:bCs/>
          <w:sz w:val="24"/>
          <w:lang w:val="en-US" w:eastAsia="zh-CN"/>
        </w:rPr>
        <w:t xml:space="preserve">2</w:t>
      </w:r>
      <w:r>
        <w:rPr>
          <w:rFonts w:hint="eastAsia" w:ascii="宋体" w:hAnsi="宋体"/>
          <w:b/>
          <w:bCs/>
          <w:sz w:val="24"/>
        </w:rPr>
        <w:t xml:space="preserve">）重要要求参数响应偏离表</w:t>
      </w:r>
      <w:r>
        <w:rPr>
          <w:rFonts w:ascii="宋体" w:hAnsi="宋体"/>
          <w:b/>
          <w:bCs/>
          <w:sz w:val="24"/>
        </w:rPr>
      </w:r>
      <w:r/>
    </w:p>
    <w:tbl>
      <w:tblPr>
        <w:tblW w:w="4701" w:type="pct"/>
        <w:jc w:val="center"/>
        <w:tblInd w:w="-28" w:type="dxa"/>
        <w:tblLayout w:type="autofit"/>
        <w:tblCellMar>
          <w:left w:w="28" w:type="dxa"/>
          <w:top w:w="0" w:type="dxa"/>
          <w:right w:w="28" w:type="dxa"/>
          <w:bottom w:w="0" w:type="dxa"/>
        </w:tblCellMar>
        <w:tblLook w:val="04A0" w:firstRow="1" w:lastRow="0" w:firstColumn="1" w:lastColumn="0" w:noHBand="0" w:noVBand="1"/>
      </w:tblPr>
      <w:tblGrid>
        <w:gridCol w:w="671"/>
        <w:gridCol w:w="755"/>
        <w:gridCol w:w="929"/>
        <w:gridCol w:w="893"/>
        <w:gridCol w:w="1277"/>
        <w:gridCol w:w="1385"/>
        <w:gridCol w:w="1952"/>
      </w:tblGrid>
      <w:tr>
        <w:trPr>
          <w:trHeight w:val="964"/>
        </w:trPr>
        <w:tc>
          <w:tcPr>
            <w:tcBorders>
              <w:top w:val="single" w:color="000000" w:sz="6" w:space="0"/>
              <w:left w:val="single" w:color="000000" w:sz="6" w:space="0"/>
              <w:bottom w:val="single" w:color="000000" w:sz="6" w:space="0"/>
              <w:right w:val="single" w:color="000000" w:sz="6" w:space="0"/>
            </w:tcBorders>
            <w:tcW w:w="427" w:type="dxa"/>
            <w:vAlign w:val="center"/>
            <w:textDirection w:val="lrTb"/>
            <w:noWrap w:val="false"/>
          </w:tcPr>
          <w:p>
            <w:pPr>
              <w:pStyle w:val="2063"/>
              <w:jc w:val="center"/>
              <w:spacing w:before="40" w:after="40" w:line="276" w:lineRule="auto"/>
              <w:rPr>
                <w:rFonts w:ascii="宋体" w:hAnsi="宋体"/>
                <w:b/>
                <w:sz w:val="18"/>
                <w:szCs w:val="21"/>
              </w:rPr>
            </w:pPr>
            <w:r>
              <w:rPr>
                <w:rFonts w:hint="eastAsia" w:ascii="宋体" w:hAnsi="宋体"/>
                <w:b/>
                <w:sz w:val="18"/>
                <w:szCs w:val="21"/>
              </w:rPr>
              <w:br w:type="page" w:clear="all"/>
            </w:r>
            <w:r>
              <w:rPr>
                <w:rFonts w:hint="eastAsia" w:ascii="宋体" w:hAnsi="宋体"/>
                <w:b/>
                <w:sz w:val="18"/>
                <w:szCs w:val="21"/>
              </w:rPr>
              <w:t xml:space="preserve">序号</w:t>
            </w:r>
            <w:r>
              <w:rPr>
                <w:rFonts w:ascii="宋体" w:hAnsi="宋体"/>
                <w:b/>
                <w:sz w:val="18"/>
                <w:szCs w:val="21"/>
              </w:rPr>
            </w:r>
            <w:r/>
          </w:p>
        </w:tc>
        <w:tc>
          <w:tcPr>
            <w:tcBorders>
              <w:top w:val="single" w:color="000000" w:sz="6" w:space="0"/>
              <w:left w:val="none" w:color="000000" w:sz="4" w:space="0"/>
              <w:bottom w:val="single" w:color="000000" w:sz="6" w:space="0"/>
              <w:right w:val="single" w:color="000000" w:sz="4" w:space="0"/>
            </w:tcBorders>
            <w:tcW w:w="480" w:type="dxa"/>
            <w:vAlign w:val="center"/>
            <w:textDirection w:val="lrTb"/>
            <w:noWrap w:val="false"/>
          </w:tcPr>
          <w:p>
            <w:pPr>
              <w:pStyle w:val="2063"/>
              <w:jc w:val="center"/>
              <w:spacing w:before="40" w:after="40" w:line="276" w:lineRule="auto"/>
              <w:rPr>
                <w:rFonts w:ascii="宋体" w:hAnsi="宋体"/>
                <w:b/>
                <w:sz w:val="18"/>
                <w:szCs w:val="21"/>
              </w:rPr>
            </w:pPr>
            <w:r>
              <w:rPr>
                <w:rFonts w:hint="eastAsia" w:ascii="宋体" w:hAnsi="宋体"/>
                <w:b/>
                <w:sz w:val="18"/>
                <w:szCs w:val="21"/>
              </w:rPr>
              <w:t xml:space="preserve">标的名称</w:t>
            </w:r>
            <w:r>
              <w:rPr>
                <w:rFonts w:ascii="宋体" w:hAnsi="宋体"/>
                <w:b/>
                <w:sz w:val="18"/>
                <w:szCs w:val="21"/>
              </w:rPr>
            </w:r>
            <w:r/>
          </w:p>
        </w:tc>
        <w:tc>
          <w:tcPr>
            <w:tcBorders>
              <w:top w:val="single" w:color="000000" w:sz="6" w:space="0"/>
              <w:left w:val="single" w:color="000000" w:sz="4" w:space="0"/>
              <w:bottom w:val="single" w:color="000000" w:sz="6" w:space="0"/>
              <w:right w:val="single" w:color="000000" w:sz="4" w:space="0"/>
            </w:tcBorders>
            <w:tcW w:w="591" w:type="dxa"/>
            <w:vAlign w:val="top"/>
            <w:textDirection w:val="lrTb"/>
            <w:noWrap w:val="false"/>
          </w:tcPr>
          <w:p>
            <w:pPr>
              <w:pStyle w:val="2063"/>
              <w:jc w:val="center"/>
              <w:spacing w:before="40" w:after="40" w:line="276" w:lineRule="auto"/>
              <w:rPr>
                <w:rFonts w:ascii="宋体" w:hAnsi="宋体"/>
                <w:b/>
                <w:sz w:val="18"/>
                <w:szCs w:val="21"/>
              </w:rPr>
            </w:pPr>
            <w:r>
              <w:rPr>
                <w:rFonts w:hint="eastAsia" w:ascii="宋体" w:hAnsi="宋体"/>
                <w:b/>
                <w:sz w:val="18"/>
                <w:szCs w:val="21"/>
              </w:rPr>
              <w:t xml:space="preserve">响应产品名称及型号</w:t>
            </w:r>
            <w:r>
              <w:rPr>
                <w:rFonts w:ascii="宋体" w:hAnsi="宋体"/>
                <w:b/>
                <w:sz w:val="18"/>
                <w:szCs w:val="21"/>
              </w:rPr>
            </w:r>
            <w:r/>
          </w:p>
        </w:tc>
        <w:tc>
          <w:tcPr>
            <w:tcBorders>
              <w:top w:val="single" w:color="000000" w:sz="6" w:space="0"/>
              <w:left w:val="none" w:color="000000" w:sz="4" w:space="0"/>
              <w:bottom w:val="single" w:color="000000" w:sz="6" w:space="0"/>
              <w:right w:val="single" w:color="000000" w:sz="4" w:space="0"/>
            </w:tcBorders>
            <w:tcW w:w="568" w:type="dxa"/>
            <w:vAlign w:val="center"/>
            <w:textDirection w:val="lrTb"/>
            <w:noWrap w:val="false"/>
          </w:tcPr>
          <w:p>
            <w:pPr>
              <w:pStyle w:val="2063"/>
              <w:spacing w:before="40" w:after="40" w:line="276" w:lineRule="auto"/>
              <w:rPr>
                <w:rFonts w:ascii="宋体" w:hAnsi="宋体"/>
                <w:b/>
                <w:sz w:val="18"/>
                <w:szCs w:val="21"/>
              </w:rPr>
            </w:pPr>
            <w:r>
              <w:rPr>
                <w:rFonts w:hint="eastAsia" w:ascii="宋体" w:hAnsi="宋体"/>
                <w:b/>
                <w:sz w:val="18"/>
                <w:szCs w:val="21"/>
              </w:rPr>
              <w:t xml:space="preserve">文件要求参数</w:t>
            </w:r>
            <w:r>
              <w:rPr>
                <w:rFonts w:ascii="宋体" w:hAnsi="宋体"/>
                <w:b/>
                <w:sz w:val="18"/>
                <w:szCs w:val="21"/>
              </w:rPr>
            </w:r>
            <w:r/>
          </w:p>
        </w:tc>
        <w:tc>
          <w:tcPr>
            <w:tcBorders>
              <w:top w:val="single" w:color="000000" w:sz="6" w:space="0"/>
              <w:left w:val="single" w:color="000000" w:sz="4" w:space="0"/>
              <w:bottom w:val="single" w:color="000000" w:sz="6" w:space="0"/>
              <w:right w:val="single" w:color="000000" w:sz="6" w:space="0"/>
            </w:tcBorders>
            <w:tcW w:w="812" w:type="dxa"/>
            <w:vAlign w:val="center"/>
            <w:textDirection w:val="lrTb"/>
            <w:noWrap w:val="false"/>
          </w:tcPr>
          <w:p>
            <w:pPr>
              <w:pStyle w:val="2063"/>
              <w:spacing w:before="40" w:after="40" w:line="276" w:lineRule="auto"/>
              <w:rPr>
                <w:rFonts w:ascii="宋体" w:hAnsi="宋体"/>
                <w:b/>
                <w:sz w:val="18"/>
                <w:szCs w:val="21"/>
              </w:rPr>
            </w:pPr>
            <w:r>
              <w:rPr>
                <w:rFonts w:hint="eastAsia" w:ascii="宋体" w:hAnsi="宋体"/>
                <w:b/>
                <w:sz w:val="18"/>
                <w:szCs w:val="21"/>
              </w:rPr>
              <w:t xml:space="preserve">响应参数</w:t>
            </w:r>
            <w:r>
              <w:rPr>
                <w:rFonts w:ascii="宋体" w:hAnsi="宋体"/>
                <w:b/>
                <w:sz w:val="18"/>
                <w:szCs w:val="21"/>
              </w:rPr>
            </w:r>
            <w:r/>
          </w:p>
        </w:tc>
        <w:tc>
          <w:tcPr>
            <w:tcBorders>
              <w:top w:val="single" w:color="000000" w:sz="6" w:space="0"/>
              <w:left w:val="none" w:color="000000" w:sz="4" w:space="0"/>
              <w:bottom w:val="single" w:color="000000" w:sz="6" w:space="0"/>
              <w:right w:val="single" w:color="000000" w:sz="6" w:space="0"/>
            </w:tcBorders>
            <w:tcW w:w="881" w:type="dxa"/>
            <w:vAlign w:val="center"/>
            <w:textDirection w:val="lrTb"/>
            <w:noWrap w:val="false"/>
          </w:tcPr>
          <w:p>
            <w:pPr>
              <w:pStyle w:val="2063"/>
              <w:jc w:val="center"/>
              <w:spacing w:before="40" w:after="40" w:line="276" w:lineRule="auto"/>
              <w:rPr>
                <w:rFonts w:ascii="宋体" w:hAnsi="宋体"/>
                <w:b/>
                <w:sz w:val="18"/>
                <w:szCs w:val="21"/>
              </w:rPr>
            </w:pPr>
            <w:r>
              <w:rPr>
                <w:rFonts w:hint="eastAsia" w:ascii="宋体" w:hAnsi="宋体"/>
                <w:b/>
                <w:sz w:val="18"/>
                <w:szCs w:val="21"/>
              </w:rPr>
              <w:t xml:space="preserve">偏离情况（正偏离/无偏离/负偏离）</w:t>
            </w:r>
            <w:r>
              <w:rPr>
                <w:rFonts w:ascii="宋体" w:hAnsi="宋体"/>
                <w:b/>
                <w:sz w:val="18"/>
                <w:szCs w:val="21"/>
              </w:rPr>
            </w:r>
            <w:r/>
          </w:p>
        </w:tc>
        <w:tc>
          <w:tcPr>
            <w:tcBorders>
              <w:top w:val="single" w:color="000000" w:sz="6" w:space="0"/>
              <w:left w:val="none" w:color="000000" w:sz="4" w:space="0"/>
              <w:bottom w:val="single" w:color="000000" w:sz="6" w:space="0"/>
              <w:right w:val="single" w:color="000000" w:sz="6" w:space="0"/>
            </w:tcBorders>
            <w:tcW w:w="1241" w:type="dxa"/>
            <w:vAlign w:val="center"/>
            <w:textDirection w:val="lrTb"/>
            <w:noWrap w:val="false"/>
          </w:tcPr>
          <w:p>
            <w:pPr>
              <w:pStyle w:val="2063"/>
              <w:jc w:val="center"/>
              <w:spacing w:before="40" w:after="40" w:line="276" w:lineRule="auto"/>
              <w:rPr>
                <w:rFonts w:ascii="宋体" w:hAnsi="宋体"/>
                <w:b/>
                <w:sz w:val="18"/>
                <w:szCs w:val="21"/>
              </w:rPr>
            </w:pPr>
            <w:r>
              <w:rPr>
                <w:rFonts w:hint="eastAsia" w:ascii="宋体" w:hAnsi="宋体"/>
                <w:b/>
                <w:sz w:val="18"/>
                <w:szCs w:val="21"/>
              </w:rPr>
              <w:t xml:space="preserve">备注（证明材料位置）</w:t>
            </w:r>
            <w:r>
              <w:rPr>
                <w:rFonts w:ascii="宋体" w:hAnsi="宋体"/>
                <w:b/>
                <w:sz w:val="18"/>
                <w:szCs w:val="21"/>
              </w:rPr>
            </w:r>
            <w:r/>
          </w:p>
        </w:tc>
      </w:tr>
      <w:tr>
        <w:trPr>
          <w:trHeight w:val="334"/>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val="false"/>
          </w:tcPr>
          <w:p>
            <w:pPr>
              <w:pStyle w:val="2063"/>
              <w:jc w:val="center"/>
              <w:spacing w:line="360" w:lineRule="auto"/>
              <w:rPr>
                <w:rFonts w:ascii="宋体" w:hAnsi="宋体" w:cs="黑体"/>
              </w:rPr>
            </w:pPr>
            <w:r>
              <w:rPr>
                <w:rFonts w:hint="eastAsia" w:ascii="宋体" w:hAnsi="宋体"/>
              </w:rPr>
              <w:t xml:space="preserve">1</w:t>
            </w: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none" w:color="000000" w:sz="0" w:space="0"/>
              <w:right w:val="single" w:color="000000" w:sz="4" w:space="0"/>
            </w:tcBorders>
            <w:tcW w:w="591" w:type="dxa"/>
            <w:vAlign w:val="top"/>
            <w:vMerge w:val="restart"/>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4" w:space="0"/>
            </w:tcBorders>
            <w:tcW w:w="568" w:type="dxa"/>
            <w:vAlign w:val="top"/>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val="false"/>
          </w:tcPr>
          <w:p>
            <w:pPr>
              <w:pStyle w:val="2063"/>
              <w:spacing w:line="360" w:lineRule="auto"/>
              <w:rPr>
                <w:rFonts w:ascii="宋体" w:hAnsi="宋体" w:cs="黑体"/>
                <w:u w:val="single"/>
              </w:rPr>
            </w:pPr>
            <w:r>
              <w:rPr>
                <w:rFonts w:ascii="宋体" w:hAnsi="宋体" w:cs="黑体"/>
                <w:u w:val="single"/>
              </w:rPr>
            </w:r>
            <w:r/>
          </w:p>
        </w:tc>
      </w:tr>
      <w:tr>
        <w:trPr>
          <w:trHeight w:val="21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063"/>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063"/>
              <w:jc w:val="left"/>
              <w:widowControl/>
              <w:rPr>
                <w:rFonts w:ascii="宋体" w:hAnsi="宋体" w:cs="黑体"/>
                <w:u w:val="single"/>
              </w:rPr>
            </w:pPr>
            <w:r>
              <w:rPr>
                <w:rFonts w:ascii="宋体" w:hAnsi="宋体" w:cs="黑体"/>
                <w:u w:val="single"/>
              </w:rPr>
            </w:r>
            <w:r/>
          </w:p>
        </w:tc>
        <w:tc>
          <w:tcPr>
            <w:tcBorders>
              <w:top w:val="none" w:color="000000" w:sz="0" w:space="0"/>
              <w:left w:val="single" w:color="000000" w:sz="4" w:space="0"/>
              <w:bottom w:val="none" w:color="000000" w:sz="0" w:space="0"/>
              <w:right w:val="single" w:color="000000" w:sz="4" w:space="0"/>
            </w:tcBorders>
            <w:tcW w:w="591" w:type="dxa"/>
            <w:vAlign w:val="top"/>
            <w:vMerge w:val="continue"/>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val="false"/>
          </w:tcPr>
          <w:p>
            <w:pPr>
              <w:pStyle w:val="2063"/>
              <w:spacing w:line="360" w:lineRule="auto"/>
              <w:rPr>
                <w:rFonts w:ascii="宋体" w:hAnsi="宋体" w:cs="黑体"/>
                <w:u w:val="single"/>
              </w:rPr>
            </w:pPr>
            <w:r>
              <w:rPr>
                <w:rFonts w:ascii="宋体" w:hAnsi="宋体" w:cs="黑体"/>
                <w:u w:val="single"/>
              </w:rPr>
            </w:r>
            <w:r/>
          </w:p>
        </w:tc>
      </w:tr>
      <w:tr>
        <w:trPr>
          <w:trHeight w:val="39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063"/>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063"/>
              <w:jc w:val="left"/>
              <w:widowControl/>
              <w:rPr>
                <w:rFonts w:ascii="宋体" w:hAnsi="宋体" w:cs="黑体"/>
                <w:u w:val="single"/>
              </w:rPr>
            </w:pPr>
            <w:r>
              <w:rPr>
                <w:rFonts w:ascii="宋体" w:hAnsi="宋体" w:cs="黑体"/>
                <w:u w:val="single"/>
              </w:rPr>
            </w:r>
            <w:r/>
          </w:p>
        </w:tc>
        <w:tc>
          <w:tcPr>
            <w:tcBorders>
              <w:top w:val="none" w:color="000000" w:sz="0" w:space="0"/>
              <w:left w:val="single" w:color="000000" w:sz="4" w:space="0"/>
              <w:bottom w:val="single" w:color="000000" w:sz="4" w:space="0"/>
              <w:right w:val="single" w:color="000000" w:sz="4" w:space="0"/>
            </w:tcBorders>
            <w:tcW w:w="591" w:type="dxa"/>
            <w:vAlign w:val="top"/>
            <w:vMerge w:val="continue"/>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val="false"/>
          </w:tcPr>
          <w:p>
            <w:pPr>
              <w:pStyle w:val="2063"/>
              <w:spacing w:line="360" w:lineRule="auto"/>
              <w:rPr>
                <w:rFonts w:ascii="宋体" w:hAnsi="宋体" w:cs="黑体"/>
                <w:u w:val="single"/>
              </w:rPr>
            </w:pPr>
            <w:r>
              <w:rPr>
                <w:rFonts w:ascii="宋体" w:hAnsi="宋体" w:cs="黑体"/>
                <w:u w:val="single"/>
              </w:rPr>
            </w:r>
            <w:r/>
          </w:p>
        </w:tc>
      </w:tr>
      <w:tr>
        <w:trPr>
          <w:trHeight w:val="289"/>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val="false"/>
          </w:tcPr>
          <w:p>
            <w:pPr>
              <w:pStyle w:val="2063"/>
              <w:jc w:val="center"/>
              <w:spacing w:line="360" w:lineRule="auto"/>
              <w:rPr>
                <w:rFonts w:ascii="宋体" w:hAnsi="宋体" w:cs="黑体"/>
              </w:rPr>
            </w:pPr>
            <w:r>
              <w:rPr>
                <w:rFonts w:hint="eastAsia" w:ascii="宋体" w:hAnsi="宋体"/>
              </w:rPr>
              <w:t xml:space="preserve">2</w:t>
            </w: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4" w:space="0"/>
              <w:right w:val="single" w:color="000000" w:sz="4" w:space="0"/>
            </w:tcBorders>
            <w:tcW w:w="591" w:type="dxa"/>
            <w:vAlign w:val="top"/>
            <w:vMerge w:val="restart"/>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val="false"/>
          </w:tcPr>
          <w:p>
            <w:pPr>
              <w:pStyle w:val="2063"/>
              <w:spacing w:line="360" w:lineRule="auto"/>
              <w:rPr>
                <w:rFonts w:ascii="宋体" w:hAnsi="宋体" w:cs="黑体"/>
                <w:u w:val="single"/>
              </w:rPr>
            </w:pPr>
            <w:r>
              <w:rPr>
                <w:rFonts w:ascii="宋体" w:hAnsi="宋体" w:cs="黑体"/>
                <w:u w:val="single"/>
              </w:rPr>
            </w:r>
            <w:r/>
          </w:p>
        </w:tc>
      </w:tr>
      <w:tr>
        <w:trPr>
          <w:trHeight w:val="285"/>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063"/>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063"/>
              <w:jc w:val="left"/>
              <w:widowControl/>
              <w:rPr>
                <w:rFonts w:ascii="宋体" w:hAnsi="宋体" w:cs="黑体"/>
                <w:u w:val="single"/>
              </w:rPr>
            </w:pPr>
            <w:r>
              <w:rPr>
                <w:rFonts w:ascii="宋体" w:hAnsi="宋体" w:cs="黑体"/>
                <w:u w:val="single"/>
              </w:rPr>
            </w:r>
            <w:r/>
          </w:p>
        </w:tc>
        <w:tc>
          <w:tcPr>
            <w:tcBorders>
              <w:top w:val="single" w:color="000000" w:sz="4" w:space="0"/>
              <w:left w:val="single" w:color="000000" w:sz="4" w:space="0"/>
              <w:bottom w:val="none" w:color="000000" w:sz="0" w:space="0"/>
              <w:right w:val="single" w:color="000000" w:sz="4" w:space="0"/>
            </w:tcBorders>
            <w:tcW w:w="591" w:type="dxa"/>
            <w:vAlign w:val="top"/>
            <w:vMerge w:val="continue"/>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val="false"/>
          </w:tcPr>
          <w:p>
            <w:pPr>
              <w:pStyle w:val="2063"/>
              <w:spacing w:line="360" w:lineRule="auto"/>
              <w:rPr>
                <w:rFonts w:ascii="宋体" w:hAnsi="宋体" w:cs="黑体"/>
                <w:u w:val="single"/>
              </w:rPr>
            </w:pPr>
            <w:r>
              <w:rPr>
                <w:rFonts w:ascii="宋体" w:hAnsi="宋体" w:cs="黑体"/>
                <w:u w:val="single"/>
              </w:rPr>
            </w:r>
            <w:r/>
          </w:p>
        </w:tc>
      </w:tr>
      <w:tr>
        <w:trPr>
          <w:trHeight w:val="36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063"/>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063"/>
              <w:jc w:val="left"/>
              <w:widowControl/>
              <w:rPr>
                <w:rFonts w:ascii="宋体" w:hAnsi="宋体" w:cs="黑体"/>
                <w:u w:val="single"/>
              </w:rPr>
            </w:pPr>
            <w:r>
              <w:rPr>
                <w:rFonts w:ascii="宋体" w:hAnsi="宋体" w:cs="黑体"/>
                <w:u w:val="single"/>
              </w:rPr>
            </w:r>
            <w:r/>
          </w:p>
        </w:tc>
        <w:tc>
          <w:tcPr>
            <w:tcBorders>
              <w:top w:val="none" w:color="000000" w:sz="0" w:space="0"/>
              <w:left w:val="single" w:color="000000" w:sz="4" w:space="0"/>
              <w:bottom w:val="single" w:color="000000" w:sz="6" w:space="0"/>
              <w:right w:val="single" w:color="000000" w:sz="4" w:space="0"/>
            </w:tcBorders>
            <w:tcW w:w="591" w:type="dxa"/>
            <w:vAlign w:val="top"/>
            <w:vMerge w:val="continue"/>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4" w:space="0"/>
            </w:tcBorders>
            <w:tcW w:w="568" w:type="dxa"/>
            <w:vAlign w:val="top"/>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val="false"/>
          </w:tcPr>
          <w:p>
            <w:pPr>
              <w:pStyle w:val="2063"/>
              <w:spacing w:line="360" w:lineRule="auto"/>
              <w:rPr>
                <w:rFonts w:ascii="宋体" w:hAnsi="宋体" w:cs="黑体"/>
                <w:u w:val="single"/>
              </w:rPr>
            </w:pPr>
            <w:r>
              <w:rPr>
                <w:rFonts w:ascii="宋体" w:hAnsi="宋体" w:cs="黑体"/>
                <w:u w:val="single"/>
              </w:rPr>
            </w:r>
            <w:r/>
          </w:p>
        </w:tc>
      </w:tr>
      <w:tr>
        <w:trPr>
          <w:trHeight w:val="439"/>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val="false"/>
          </w:tcPr>
          <w:p>
            <w:pPr>
              <w:pStyle w:val="2063"/>
              <w:jc w:val="center"/>
              <w:spacing w:line="360" w:lineRule="auto"/>
              <w:rPr>
                <w:rFonts w:ascii="宋体" w:hAnsi="宋体" w:cs="黑体"/>
              </w:rPr>
            </w:pPr>
            <w:r>
              <w:rPr>
                <w:rFonts w:hint="eastAsia" w:ascii="宋体" w:hAnsi="宋体"/>
              </w:rPr>
              <w:t xml:space="preserve">……</w:t>
            </w: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none" w:color="000000" w:sz="0" w:space="0"/>
              <w:right w:val="single" w:color="000000" w:sz="4" w:space="0"/>
            </w:tcBorders>
            <w:tcW w:w="591" w:type="dxa"/>
            <w:vAlign w:val="top"/>
            <w:vMerge w:val="restart"/>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4" w:space="0"/>
            </w:tcBorders>
            <w:tcW w:w="568" w:type="dxa"/>
            <w:vAlign w:val="top"/>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val="false"/>
          </w:tcPr>
          <w:p>
            <w:pPr>
              <w:pStyle w:val="2063"/>
              <w:spacing w:line="360" w:lineRule="auto"/>
              <w:rPr>
                <w:rFonts w:ascii="宋体" w:hAnsi="宋体" w:cs="黑体"/>
                <w:u w:val="single"/>
              </w:rPr>
            </w:pPr>
            <w:r>
              <w:rPr>
                <w:rFonts w:ascii="宋体" w:hAnsi="宋体" w:cs="黑体"/>
                <w:u w:val="single"/>
              </w:rPr>
            </w:r>
            <w:r/>
          </w:p>
        </w:tc>
      </w:tr>
      <w:tr>
        <w:trPr>
          <w:trHeight w:val="165"/>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063"/>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063"/>
              <w:jc w:val="left"/>
              <w:widowControl/>
              <w:rPr>
                <w:rFonts w:ascii="宋体" w:hAnsi="宋体" w:cs="黑体"/>
                <w:u w:val="single"/>
              </w:rPr>
            </w:pPr>
            <w:r>
              <w:rPr>
                <w:rFonts w:ascii="宋体" w:hAnsi="宋体" w:cs="黑体"/>
                <w:u w:val="single"/>
              </w:rPr>
            </w:r>
            <w:r/>
          </w:p>
        </w:tc>
        <w:tc>
          <w:tcPr>
            <w:tcBorders>
              <w:top w:val="none" w:color="000000" w:sz="0" w:space="0"/>
              <w:left w:val="single" w:color="000000" w:sz="4" w:space="0"/>
              <w:bottom w:val="none" w:color="000000" w:sz="0" w:space="0"/>
              <w:right w:val="single" w:color="000000" w:sz="4" w:space="0"/>
            </w:tcBorders>
            <w:tcW w:w="591" w:type="dxa"/>
            <w:vAlign w:val="top"/>
            <w:vMerge w:val="continue"/>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val="false"/>
          </w:tcPr>
          <w:p>
            <w:pPr>
              <w:pStyle w:val="2063"/>
              <w:spacing w:line="360" w:lineRule="auto"/>
              <w:rPr>
                <w:rFonts w:ascii="宋体" w:hAnsi="宋体" w:cs="黑体"/>
                <w:u w:val="single"/>
              </w:rPr>
            </w:pPr>
            <w:r>
              <w:rPr>
                <w:rFonts w:ascii="宋体" w:hAnsi="宋体" w:cs="黑体"/>
                <w:u w:val="single"/>
              </w:rPr>
            </w:r>
            <w:r/>
          </w:p>
        </w:tc>
      </w:tr>
      <w:tr>
        <w:trPr>
          <w:trHeight w:val="33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063"/>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063"/>
              <w:jc w:val="left"/>
              <w:widowControl/>
              <w:rPr>
                <w:rFonts w:ascii="宋体" w:hAnsi="宋体" w:cs="黑体"/>
                <w:u w:val="single"/>
              </w:rPr>
            </w:pPr>
            <w:r>
              <w:rPr>
                <w:rFonts w:ascii="宋体" w:hAnsi="宋体" w:cs="黑体"/>
                <w:u w:val="single"/>
              </w:rPr>
            </w:r>
            <w:r/>
          </w:p>
        </w:tc>
        <w:tc>
          <w:tcPr>
            <w:tcBorders>
              <w:top w:val="none" w:color="000000" w:sz="0" w:space="0"/>
              <w:left w:val="single" w:color="000000" w:sz="4" w:space="0"/>
              <w:bottom w:val="single" w:color="000000" w:sz="6" w:space="0"/>
              <w:right w:val="single" w:color="000000" w:sz="4" w:space="0"/>
            </w:tcBorders>
            <w:tcW w:w="591" w:type="dxa"/>
            <w:vAlign w:val="top"/>
            <w:vMerge w:val="continue"/>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4" w:space="0"/>
            </w:tcBorders>
            <w:tcW w:w="568" w:type="dxa"/>
            <w:vAlign w:val="top"/>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val="false"/>
          </w:tcPr>
          <w:p>
            <w:pPr>
              <w:pStyle w:val="2063"/>
              <w:spacing w:line="360" w:lineRule="auto"/>
              <w:rPr>
                <w:rFonts w:ascii="宋体" w:hAnsi="宋体" w:cs="黑体"/>
                <w:u w:val="single"/>
              </w:rPr>
            </w:pPr>
            <w:r>
              <w:rPr>
                <w:rFonts w:ascii="宋体" w:hAnsi="宋体" w:cs="黑体"/>
                <w:u w:val="single"/>
              </w:rPr>
            </w:r>
            <w:r/>
          </w:p>
        </w:tc>
      </w:tr>
    </w:tbl>
    <w:p>
      <w:pPr>
        <w:pStyle w:val="2063"/>
        <w:ind w:firstLine="480"/>
        <w:spacing w:line="360" w:lineRule="auto"/>
        <w:rPr>
          <w:rFonts w:ascii="宋体" w:hAnsi="宋体"/>
          <w:sz w:val="24"/>
          <w:u w:val="single"/>
        </w:rPr>
      </w:pPr>
      <w:r>
        <w:rPr>
          <w:rFonts w:hint="eastAsia" w:ascii="宋体" w:hAnsi="宋体"/>
          <w:sz w:val="24"/>
          <w:u w:val="single"/>
        </w:rPr>
        <w:t xml:space="preserve">注：1.按实际如实填写偏离表，如果虚假响应或简单复制招标文件提供的技术要求，将可能被视为无效的响应。</w:t>
      </w:r>
      <w:r>
        <w:rPr>
          <w:rFonts w:ascii="宋体" w:hAnsi="宋体"/>
          <w:sz w:val="24"/>
          <w:u w:val="single"/>
        </w:rPr>
      </w:r>
      <w:r/>
    </w:p>
    <w:p>
      <w:pPr>
        <w:pStyle w:val="2063"/>
        <w:ind w:firstLine="480"/>
        <w:spacing w:line="360" w:lineRule="auto"/>
        <w:rPr>
          <w:rFonts w:ascii="宋体" w:hAnsi="宋体"/>
          <w:sz w:val="24"/>
          <w:u w:val="single"/>
        </w:rPr>
      </w:pPr>
      <w:r>
        <w:rPr>
          <w:rFonts w:hint="eastAsia" w:ascii="宋体" w:hAnsi="宋体"/>
          <w:sz w:val="24"/>
          <w:u w:val="single"/>
        </w:rPr>
        <w:t xml:space="preserve">2.该表不能作为投标产品的技术文件，投标人应在本栏目提供产品技术证明文件。</w:t>
      </w:r>
      <w:r>
        <w:rPr>
          <w:rFonts w:ascii="宋体" w:hAnsi="宋体"/>
          <w:sz w:val="24"/>
          <w:u w:val="single"/>
        </w:rPr>
      </w:r>
      <w:r/>
    </w:p>
    <w:p>
      <w:pPr>
        <w:pStyle w:val="2063"/>
        <w:jc w:val="center"/>
        <w:rPr>
          <w:b/>
        </w:rPr>
      </w:pPr>
      <w:r>
        <w:rPr>
          <w:b/>
        </w:rPr>
        <w:br w:type="page" w:clear="all"/>
      </w:r>
      <w:r>
        <w:rPr>
          <w:rFonts w:hint="eastAsia"/>
          <w:b/>
        </w:rPr>
        <w:t xml:space="preserve">（</w:t>
      </w:r>
      <w:r>
        <w:rPr>
          <w:rFonts w:hint="eastAsia"/>
          <w:b/>
          <w:lang w:val="en-US" w:eastAsia="zh-CN"/>
        </w:rPr>
        <w:t xml:space="preserve">3</w:t>
      </w:r>
      <w:r>
        <w:rPr>
          <w:rFonts w:hint="eastAsia"/>
          <w:b/>
        </w:rPr>
        <w:t xml:space="preserve">）一般性要求参数响应偏离表</w:t>
      </w:r>
      <w:r>
        <w:rPr>
          <w:b/>
        </w:rPr>
      </w:r>
      <w:r/>
    </w:p>
    <w:tbl>
      <w:tblPr>
        <w:tblW w:w="4701" w:type="pct"/>
        <w:jc w:val="center"/>
        <w:tblInd w:w="-28" w:type="dxa"/>
        <w:tblLayout w:type="autofit"/>
        <w:tblCellMar>
          <w:left w:w="28" w:type="dxa"/>
          <w:top w:w="0" w:type="dxa"/>
          <w:right w:w="28" w:type="dxa"/>
          <w:bottom w:w="0" w:type="dxa"/>
        </w:tblCellMar>
        <w:tblLook w:val="04A0" w:firstRow="1" w:lastRow="0" w:firstColumn="1" w:lastColumn="0" w:noHBand="0" w:noVBand="1"/>
      </w:tblPr>
      <w:tblGrid>
        <w:gridCol w:w="671"/>
        <w:gridCol w:w="755"/>
        <w:gridCol w:w="929"/>
        <w:gridCol w:w="893"/>
        <w:gridCol w:w="1277"/>
        <w:gridCol w:w="1385"/>
        <w:gridCol w:w="1952"/>
      </w:tblGrid>
      <w:tr>
        <w:trPr>
          <w:trHeight w:val="964"/>
        </w:trPr>
        <w:tc>
          <w:tcPr>
            <w:tcBorders>
              <w:top w:val="single" w:color="000000" w:sz="6" w:space="0"/>
              <w:left w:val="single" w:color="000000" w:sz="6" w:space="0"/>
              <w:bottom w:val="single" w:color="000000" w:sz="6" w:space="0"/>
              <w:right w:val="single" w:color="000000" w:sz="6" w:space="0"/>
            </w:tcBorders>
            <w:tcW w:w="427" w:type="dxa"/>
            <w:vAlign w:val="center"/>
            <w:textDirection w:val="lrTb"/>
            <w:noWrap w:val="false"/>
          </w:tcPr>
          <w:p>
            <w:pPr>
              <w:pStyle w:val="2063"/>
              <w:jc w:val="center"/>
              <w:spacing w:before="40" w:after="40" w:line="240" w:lineRule="auto"/>
              <w:rPr>
                <w:rFonts w:ascii="宋体" w:hAnsi="宋体"/>
                <w:b/>
                <w:sz w:val="18"/>
                <w:szCs w:val="21"/>
              </w:rPr>
            </w:pPr>
            <w:r>
              <w:rPr>
                <w:rFonts w:hint="eastAsia" w:ascii="宋体" w:hAnsi="宋体"/>
                <w:b/>
                <w:sz w:val="18"/>
                <w:szCs w:val="21"/>
              </w:rPr>
              <w:br w:type="page" w:clear="all"/>
            </w:r>
            <w:r>
              <w:rPr>
                <w:rFonts w:hint="eastAsia" w:ascii="宋体" w:hAnsi="宋体"/>
                <w:b/>
                <w:sz w:val="18"/>
                <w:szCs w:val="21"/>
              </w:rPr>
              <w:t xml:space="preserve">序号</w:t>
            </w:r>
            <w:r>
              <w:rPr>
                <w:rFonts w:ascii="宋体" w:hAnsi="宋体"/>
                <w:b/>
                <w:sz w:val="18"/>
                <w:szCs w:val="21"/>
              </w:rPr>
            </w:r>
            <w:r/>
          </w:p>
        </w:tc>
        <w:tc>
          <w:tcPr>
            <w:tcBorders>
              <w:top w:val="single" w:color="000000" w:sz="6" w:space="0"/>
              <w:left w:val="none" w:color="000000" w:sz="4" w:space="0"/>
              <w:bottom w:val="single" w:color="000000" w:sz="6" w:space="0"/>
              <w:right w:val="single" w:color="000000" w:sz="4" w:space="0"/>
            </w:tcBorders>
            <w:tcW w:w="480" w:type="dxa"/>
            <w:vAlign w:val="center"/>
            <w:textDirection w:val="lrTb"/>
            <w:noWrap w:val="false"/>
          </w:tcPr>
          <w:p>
            <w:pPr>
              <w:pStyle w:val="2063"/>
              <w:jc w:val="center"/>
              <w:spacing w:before="40" w:after="40" w:line="240" w:lineRule="auto"/>
              <w:rPr>
                <w:rFonts w:ascii="宋体" w:hAnsi="宋体"/>
                <w:b/>
                <w:sz w:val="18"/>
                <w:szCs w:val="21"/>
              </w:rPr>
            </w:pPr>
            <w:r>
              <w:rPr>
                <w:rFonts w:hint="eastAsia" w:ascii="宋体" w:hAnsi="宋体"/>
                <w:b/>
                <w:sz w:val="18"/>
                <w:szCs w:val="21"/>
              </w:rPr>
              <w:t xml:space="preserve">标的名称</w:t>
            </w:r>
            <w:r>
              <w:rPr>
                <w:rFonts w:ascii="宋体" w:hAnsi="宋体"/>
                <w:b/>
                <w:sz w:val="18"/>
                <w:szCs w:val="21"/>
              </w:rPr>
            </w:r>
            <w:r/>
          </w:p>
        </w:tc>
        <w:tc>
          <w:tcPr>
            <w:tcBorders>
              <w:top w:val="single" w:color="000000" w:sz="6" w:space="0"/>
              <w:left w:val="single" w:color="000000" w:sz="4" w:space="0"/>
              <w:bottom w:val="single" w:color="000000" w:sz="6" w:space="0"/>
              <w:right w:val="single" w:color="000000" w:sz="4" w:space="0"/>
            </w:tcBorders>
            <w:tcW w:w="591" w:type="dxa"/>
            <w:vAlign w:val="top"/>
            <w:textDirection w:val="lrTb"/>
            <w:noWrap w:val="false"/>
          </w:tcPr>
          <w:p>
            <w:pPr>
              <w:pStyle w:val="2063"/>
              <w:jc w:val="center"/>
              <w:spacing w:before="40" w:after="40" w:line="240" w:lineRule="auto"/>
              <w:rPr>
                <w:rFonts w:ascii="宋体" w:hAnsi="宋体"/>
                <w:b/>
                <w:sz w:val="18"/>
                <w:szCs w:val="21"/>
              </w:rPr>
            </w:pPr>
            <w:r>
              <w:rPr>
                <w:rFonts w:hint="eastAsia" w:ascii="宋体" w:hAnsi="宋体"/>
                <w:b/>
                <w:sz w:val="18"/>
                <w:szCs w:val="21"/>
              </w:rPr>
              <w:t xml:space="preserve">响应产品名称及型号</w:t>
            </w:r>
            <w:r>
              <w:rPr>
                <w:rFonts w:ascii="宋体" w:hAnsi="宋体"/>
                <w:b/>
                <w:sz w:val="18"/>
                <w:szCs w:val="21"/>
              </w:rPr>
            </w:r>
            <w:r/>
          </w:p>
        </w:tc>
        <w:tc>
          <w:tcPr>
            <w:tcBorders>
              <w:top w:val="single" w:color="000000" w:sz="6" w:space="0"/>
              <w:left w:val="none" w:color="000000" w:sz="4" w:space="0"/>
              <w:bottom w:val="single" w:color="000000" w:sz="6" w:space="0"/>
              <w:right w:val="single" w:color="000000" w:sz="4" w:space="0"/>
            </w:tcBorders>
            <w:tcW w:w="568" w:type="dxa"/>
            <w:vAlign w:val="center"/>
            <w:textDirection w:val="lrTb"/>
            <w:noWrap w:val="false"/>
          </w:tcPr>
          <w:p>
            <w:pPr>
              <w:pStyle w:val="2063"/>
              <w:spacing w:before="40" w:after="40" w:line="240" w:lineRule="auto"/>
              <w:rPr>
                <w:rFonts w:ascii="宋体" w:hAnsi="宋体"/>
                <w:b/>
                <w:sz w:val="18"/>
                <w:szCs w:val="21"/>
              </w:rPr>
            </w:pPr>
            <w:r>
              <w:rPr>
                <w:rFonts w:hint="eastAsia" w:ascii="宋体" w:hAnsi="宋体"/>
                <w:b/>
                <w:sz w:val="18"/>
                <w:szCs w:val="21"/>
              </w:rPr>
              <w:t xml:space="preserve">文件要求参数</w:t>
            </w:r>
            <w:r>
              <w:rPr>
                <w:rFonts w:ascii="宋体" w:hAnsi="宋体"/>
                <w:b/>
                <w:sz w:val="18"/>
                <w:szCs w:val="21"/>
              </w:rPr>
            </w:r>
            <w:r/>
          </w:p>
        </w:tc>
        <w:tc>
          <w:tcPr>
            <w:tcBorders>
              <w:top w:val="single" w:color="000000" w:sz="6" w:space="0"/>
              <w:left w:val="single" w:color="000000" w:sz="4" w:space="0"/>
              <w:bottom w:val="single" w:color="000000" w:sz="6" w:space="0"/>
              <w:right w:val="single" w:color="000000" w:sz="6" w:space="0"/>
            </w:tcBorders>
            <w:tcW w:w="812" w:type="dxa"/>
            <w:vAlign w:val="center"/>
            <w:textDirection w:val="lrTb"/>
            <w:noWrap w:val="false"/>
          </w:tcPr>
          <w:p>
            <w:pPr>
              <w:pStyle w:val="2063"/>
              <w:spacing w:before="40" w:after="40" w:line="240" w:lineRule="auto"/>
              <w:rPr>
                <w:rFonts w:ascii="宋体" w:hAnsi="宋体"/>
                <w:b/>
                <w:sz w:val="18"/>
                <w:szCs w:val="21"/>
              </w:rPr>
            </w:pPr>
            <w:r>
              <w:rPr>
                <w:rFonts w:hint="eastAsia" w:ascii="宋体" w:hAnsi="宋体"/>
                <w:b/>
                <w:sz w:val="18"/>
                <w:szCs w:val="21"/>
              </w:rPr>
              <w:t xml:space="preserve">响应参数</w:t>
            </w:r>
            <w:r>
              <w:rPr>
                <w:rFonts w:ascii="宋体" w:hAnsi="宋体"/>
                <w:b/>
                <w:sz w:val="18"/>
                <w:szCs w:val="21"/>
              </w:rPr>
            </w:r>
            <w:r/>
          </w:p>
        </w:tc>
        <w:tc>
          <w:tcPr>
            <w:tcBorders>
              <w:top w:val="single" w:color="000000" w:sz="6" w:space="0"/>
              <w:left w:val="none" w:color="000000" w:sz="4" w:space="0"/>
              <w:bottom w:val="single" w:color="000000" w:sz="6" w:space="0"/>
              <w:right w:val="single" w:color="000000" w:sz="6" w:space="0"/>
            </w:tcBorders>
            <w:tcW w:w="881" w:type="dxa"/>
            <w:vAlign w:val="center"/>
            <w:textDirection w:val="lrTb"/>
            <w:noWrap w:val="false"/>
          </w:tcPr>
          <w:p>
            <w:pPr>
              <w:pStyle w:val="2063"/>
              <w:jc w:val="center"/>
              <w:spacing w:before="40" w:after="40" w:line="240" w:lineRule="auto"/>
              <w:rPr>
                <w:rFonts w:ascii="宋体" w:hAnsi="宋体"/>
                <w:b/>
                <w:sz w:val="18"/>
                <w:szCs w:val="21"/>
              </w:rPr>
            </w:pPr>
            <w:r>
              <w:rPr>
                <w:rFonts w:hint="eastAsia" w:ascii="宋体" w:hAnsi="宋体"/>
                <w:b/>
                <w:sz w:val="18"/>
                <w:szCs w:val="21"/>
              </w:rPr>
              <w:t xml:space="preserve">偏离情况（正偏离/无偏离/负偏离）</w:t>
            </w:r>
            <w:r>
              <w:rPr>
                <w:rFonts w:ascii="宋体" w:hAnsi="宋体"/>
                <w:b/>
                <w:sz w:val="18"/>
                <w:szCs w:val="21"/>
              </w:rPr>
            </w:r>
            <w:r/>
          </w:p>
        </w:tc>
        <w:tc>
          <w:tcPr>
            <w:tcBorders>
              <w:top w:val="single" w:color="000000" w:sz="6" w:space="0"/>
              <w:left w:val="none" w:color="000000" w:sz="4" w:space="0"/>
              <w:bottom w:val="single" w:color="000000" w:sz="6" w:space="0"/>
              <w:right w:val="single" w:color="000000" w:sz="6" w:space="0"/>
            </w:tcBorders>
            <w:tcW w:w="1241" w:type="dxa"/>
            <w:vAlign w:val="center"/>
            <w:textDirection w:val="lrTb"/>
            <w:noWrap w:val="false"/>
          </w:tcPr>
          <w:p>
            <w:pPr>
              <w:pStyle w:val="2063"/>
              <w:jc w:val="center"/>
              <w:spacing w:before="40" w:after="40" w:line="240" w:lineRule="auto"/>
              <w:rPr>
                <w:rFonts w:ascii="宋体" w:hAnsi="宋体"/>
                <w:b/>
                <w:sz w:val="18"/>
                <w:szCs w:val="21"/>
              </w:rPr>
            </w:pPr>
            <w:r>
              <w:rPr>
                <w:rFonts w:hint="eastAsia" w:ascii="宋体" w:hAnsi="宋体"/>
                <w:b/>
                <w:sz w:val="18"/>
                <w:szCs w:val="21"/>
              </w:rPr>
              <w:t xml:space="preserve">备注（证明材料位置）</w:t>
            </w:r>
            <w:r>
              <w:rPr>
                <w:rFonts w:ascii="宋体" w:hAnsi="宋体"/>
                <w:b/>
                <w:sz w:val="18"/>
                <w:szCs w:val="21"/>
              </w:rPr>
            </w:r>
            <w:r/>
          </w:p>
        </w:tc>
      </w:tr>
      <w:tr>
        <w:trPr>
          <w:trHeight w:val="334"/>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val="false"/>
          </w:tcPr>
          <w:p>
            <w:pPr>
              <w:pStyle w:val="2063"/>
              <w:jc w:val="center"/>
              <w:spacing w:line="360" w:lineRule="auto"/>
              <w:rPr>
                <w:rFonts w:ascii="宋体" w:hAnsi="宋体" w:cs="黑体"/>
              </w:rPr>
            </w:pPr>
            <w:r>
              <w:rPr>
                <w:rFonts w:hint="eastAsia" w:ascii="宋体" w:hAnsi="宋体"/>
              </w:rPr>
              <w:t xml:space="preserve">1</w:t>
            </w: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none" w:color="000000" w:sz="0" w:space="0"/>
              <w:right w:val="single" w:color="000000" w:sz="4" w:space="0"/>
            </w:tcBorders>
            <w:tcW w:w="591" w:type="dxa"/>
            <w:vAlign w:val="top"/>
            <w:vMerge w:val="restart"/>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4" w:space="0"/>
            </w:tcBorders>
            <w:tcW w:w="568" w:type="dxa"/>
            <w:vAlign w:val="top"/>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val="false"/>
          </w:tcPr>
          <w:p>
            <w:pPr>
              <w:pStyle w:val="2063"/>
              <w:spacing w:line="360" w:lineRule="auto"/>
              <w:rPr>
                <w:rFonts w:ascii="宋体" w:hAnsi="宋体" w:cs="黑体"/>
                <w:u w:val="single"/>
              </w:rPr>
            </w:pPr>
            <w:r>
              <w:rPr>
                <w:rFonts w:ascii="宋体" w:hAnsi="宋体" w:cs="黑体"/>
                <w:u w:val="single"/>
              </w:rPr>
            </w:r>
            <w:r/>
          </w:p>
        </w:tc>
      </w:tr>
      <w:tr>
        <w:trPr>
          <w:trHeight w:val="21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063"/>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063"/>
              <w:jc w:val="left"/>
              <w:widowControl/>
              <w:rPr>
                <w:rFonts w:ascii="宋体" w:hAnsi="宋体" w:cs="黑体"/>
                <w:u w:val="single"/>
              </w:rPr>
            </w:pPr>
            <w:r>
              <w:rPr>
                <w:rFonts w:ascii="宋体" w:hAnsi="宋体" w:cs="黑体"/>
                <w:u w:val="single"/>
              </w:rPr>
            </w:r>
            <w:r/>
          </w:p>
        </w:tc>
        <w:tc>
          <w:tcPr>
            <w:tcBorders>
              <w:top w:val="none" w:color="000000" w:sz="0" w:space="0"/>
              <w:left w:val="single" w:color="000000" w:sz="4" w:space="0"/>
              <w:bottom w:val="none" w:color="000000" w:sz="0" w:space="0"/>
              <w:right w:val="single" w:color="000000" w:sz="4" w:space="0"/>
            </w:tcBorders>
            <w:tcW w:w="591" w:type="dxa"/>
            <w:vAlign w:val="top"/>
            <w:vMerge w:val="continue"/>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val="false"/>
          </w:tcPr>
          <w:p>
            <w:pPr>
              <w:pStyle w:val="2063"/>
              <w:spacing w:line="360" w:lineRule="auto"/>
              <w:rPr>
                <w:rFonts w:ascii="宋体" w:hAnsi="宋体" w:cs="黑体"/>
                <w:u w:val="single"/>
              </w:rPr>
            </w:pPr>
            <w:r>
              <w:rPr>
                <w:rFonts w:ascii="宋体" w:hAnsi="宋体" w:cs="黑体"/>
                <w:u w:val="single"/>
              </w:rPr>
            </w:r>
            <w:r/>
          </w:p>
        </w:tc>
      </w:tr>
      <w:tr>
        <w:trPr>
          <w:trHeight w:val="39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063"/>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063"/>
              <w:jc w:val="left"/>
              <w:widowControl/>
              <w:rPr>
                <w:rFonts w:ascii="宋体" w:hAnsi="宋体" w:cs="黑体"/>
                <w:u w:val="single"/>
              </w:rPr>
            </w:pPr>
            <w:r>
              <w:rPr>
                <w:rFonts w:ascii="宋体" w:hAnsi="宋体" w:cs="黑体"/>
                <w:u w:val="single"/>
              </w:rPr>
            </w:r>
            <w:r/>
          </w:p>
        </w:tc>
        <w:tc>
          <w:tcPr>
            <w:tcBorders>
              <w:top w:val="none" w:color="000000" w:sz="0" w:space="0"/>
              <w:left w:val="single" w:color="000000" w:sz="4" w:space="0"/>
              <w:bottom w:val="single" w:color="000000" w:sz="6" w:space="0"/>
              <w:right w:val="single" w:color="000000" w:sz="4" w:space="0"/>
            </w:tcBorders>
            <w:tcW w:w="591" w:type="dxa"/>
            <w:vAlign w:val="top"/>
            <w:vMerge w:val="continue"/>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4" w:space="0"/>
            </w:tcBorders>
            <w:tcW w:w="568" w:type="dxa"/>
            <w:vAlign w:val="top"/>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val="false"/>
          </w:tcPr>
          <w:p>
            <w:pPr>
              <w:pStyle w:val="2063"/>
              <w:spacing w:line="360" w:lineRule="auto"/>
              <w:rPr>
                <w:rFonts w:ascii="宋体" w:hAnsi="宋体" w:cs="黑体"/>
                <w:u w:val="single"/>
              </w:rPr>
            </w:pPr>
            <w:r>
              <w:rPr>
                <w:rFonts w:ascii="宋体" w:hAnsi="宋体" w:cs="黑体"/>
                <w:u w:val="single"/>
              </w:rPr>
            </w:r>
            <w:r/>
          </w:p>
        </w:tc>
      </w:tr>
      <w:tr>
        <w:trPr>
          <w:trHeight w:val="289"/>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val="false"/>
          </w:tcPr>
          <w:p>
            <w:pPr>
              <w:pStyle w:val="2063"/>
              <w:jc w:val="center"/>
              <w:spacing w:line="360" w:lineRule="auto"/>
              <w:rPr>
                <w:rFonts w:ascii="宋体" w:hAnsi="宋体" w:cs="黑体"/>
              </w:rPr>
            </w:pPr>
            <w:r>
              <w:rPr>
                <w:rFonts w:hint="eastAsia" w:ascii="宋体" w:hAnsi="宋体"/>
              </w:rPr>
              <w:t xml:space="preserve">2</w:t>
            </w: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none" w:color="000000" w:sz="0" w:space="0"/>
              <w:right w:val="single" w:color="000000" w:sz="4" w:space="0"/>
            </w:tcBorders>
            <w:tcW w:w="591" w:type="dxa"/>
            <w:vAlign w:val="top"/>
            <w:vMerge w:val="restart"/>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4" w:space="0"/>
            </w:tcBorders>
            <w:tcW w:w="568" w:type="dxa"/>
            <w:vAlign w:val="top"/>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val="false"/>
          </w:tcPr>
          <w:p>
            <w:pPr>
              <w:pStyle w:val="2063"/>
              <w:spacing w:line="360" w:lineRule="auto"/>
              <w:rPr>
                <w:rFonts w:ascii="宋体" w:hAnsi="宋体" w:cs="黑体"/>
                <w:u w:val="single"/>
              </w:rPr>
            </w:pPr>
            <w:r>
              <w:rPr>
                <w:rFonts w:ascii="宋体" w:hAnsi="宋体" w:cs="黑体"/>
                <w:u w:val="single"/>
              </w:rPr>
            </w:r>
            <w:r/>
          </w:p>
        </w:tc>
      </w:tr>
      <w:tr>
        <w:trPr>
          <w:trHeight w:val="285"/>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063"/>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063"/>
              <w:jc w:val="left"/>
              <w:widowControl/>
              <w:rPr>
                <w:rFonts w:ascii="宋体" w:hAnsi="宋体" w:cs="黑体"/>
                <w:u w:val="single"/>
              </w:rPr>
            </w:pPr>
            <w:r>
              <w:rPr>
                <w:rFonts w:ascii="宋体" w:hAnsi="宋体" w:cs="黑体"/>
                <w:u w:val="single"/>
              </w:rPr>
            </w:r>
            <w:r/>
          </w:p>
        </w:tc>
        <w:tc>
          <w:tcPr>
            <w:tcBorders>
              <w:top w:val="none" w:color="000000" w:sz="0" w:space="0"/>
              <w:left w:val="single" w:color="000000" w:sz="4" w:space="0"/>
              <w:bottom w:val="none" w:color="000000" w:sz="0" w:space="0"/>
              <w:right w:val="single" w:color="000000" w:sz="4" w:space="0"/>
            </w:tcBorders>
            <w:tcW w:w="591" w:type="dxa"/>
            <w:vAlign w:val="top"/>
            <w:vMerge w:val="continue"/>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val="false"/>
          </w:tcPr>
          <w:p>
            <w:pPr>
              <w:pStyle w:val="2063"/>
              <w:spacing w:line="360" w:lineRule="auto"/>
              <w:rPr>
                <w:rFonts w:ascii="宋体" w:hAnsi="宋体" w:cs="黑体"/>
                <w:u w:val="single"/>
              </w:rPr>
            </w:pPr>
            <w:r>
              <w:rPr>
                <w:rFonts w:ascii="宋体" w:hAnsi="宋体" w:cs="黑体"/>
                <w:u w:val="single"/>
              </w:rPr>
            </w:r>
            <w:r/>
          </w:p>
        </w:tc>
      </w:tr>
      <w:tr>
        <w:trPr>
          <w:trHeight w:val="36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063"/>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063"/>
              <w:jc w:val="left"/>
              <w:widowControl/>
              <w:rPr>
                <w:rFonts w:ascii="宋体" w:hAnsi="宋体" w:cs="黑体"/>
                <w:u w:val="single"/>
              </w:rPr>
            </w:pPr>
            <w:r>
              <w:rPr>
                <w:rFonts w:ascii="宋体" w:hAnsi="宋体" w:cs="黑体"/>
                <w:u w:val="single"/>
              </w:rPr>
            </w:r>
            <w:r/>
          </w:p>
        </w:tc>
        <w:tc>
          <w:tcPr>
            <w:tcBorders>
              <w:top w:val="none" w:color="000000" w:sz="0" w:space="0"/>
              <w:left w:val="single" w:color="000000" w:sz="4" w:space="0"/>
              <w:bottom w:val="single" w:color="000000" w:sz="6" w:space="0"/>
              <w:right w:val="single" w:color="000000" w:sz="4" w:space="0"/>
            </w:tcBorders>
            <w:tcW w:w="591" w:type="dxa"/>
            <w:vAlign w:val="top"/>
            <w:vMerge w:val="continue"/>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4" w:space="0"/>
            </w:tcBorders>
            <w:tcW w:w="568" w:type="dxa"/>
            <w:vAlign w:val="top"/>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val="false"/>
          </w:tcPr>
          <w:p>
            <w:pPr>
              <w:pStyle w:val="2063"/>
              <w:spacing w:line="360" w:lineRule="auto"/>
              <w:rPr>
                <w:rFonts w:ascii="宋体" w:hAnsi="宋体" w:cs="黑体"/>
                <w:u w:val="single"/>
              </w:rPr>
            </w:pPr>
            <w:r>
              <w:rPr>
                <w:rFonts w:ascii="宋体" w:hAnsi="宋体" w:cs="黑体"/>
                <w:u w:val="single"/>
              </w:rPr>
            </w:r>
            <w:r/>
          </w:p>
        </w:tc>
      </w:tr>
      <w:tr>
        <w:trPr>
          <w:trHeight w:val="439"/>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val="false"/>
          </w:tcPr>
          <w:p>
            <w:pPr>
              <w:pStyle w:val="2063"/>
              <w:jc w:val="center"/>
              <w:spacing w:line="360" w:lineRule="auto"/>
              <w:rPr>
                <w:rFonts w:ascii="宋体" w:hAnsi="宋体" w:cs="黑体"/>
              </w:rPr>
            </w:pPr>
            <w:r>
              <w:rPr>
                <w:rFonts w:hint="eastAsia" w:ascii="宋体" w:hAnsi="宋体"/>
              </w:rPr>
              <w:t xml:space="preserve">……</w:t>
            </w: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none" w:color="000000" w:sz="0" w:space="0"/>
              <w:right w:val="single" w:color="000000" w:sz="4" w:space="0"/>
            </w:tcBorders>
            <w:tcW w:w="591" w:type="dxa"/>
            <w:vAlign w:val="top"/>
            <w:vMerge w:val="restart"/>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4" w:space="0"/>
            </w:tcBorders>
            <w:tcW w:w="568" w:type="dxa"/>
            <w:vAlign w:val="top"/>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val="false"/>
          </w:tcPr>
          <w:p>
            <w:pPr>
              <w:pStyle w:val="2063"/>
              <w:spacing w:line="360" w:lineRule="auto"/>
              <w:rPr>
                <w:rFonts w:ascii="宋体" w:hAnsi="宋体" w:cs="黑体"/>
                <w:u w:val="single"/>
              </w:rPr>
            </w:pPr>
            <w:r>
              <w:rPr>
                <w:rFonts w:ascii="宋体" w:hAnsi="宋体" w:cs="黑体"/>
                <w:u w:val="single"/>
              </w:rPr>
            </w:r>
            <w:r/>
          </w:p>
        </w:tc>
      </w:tr>
      <w:tr>
        <w:trPr>
          <w:trHeight w:val="165"/>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063"/>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063"/>
              <w:jc w:val="left"/>
              <w:widowControl/>
              <w:rPr>
                <w:rFonts w:ascii="宋体" w:hAnsi="宋体" w:cs="黑体"/>
                <w:u w:val="single"/>
              </w:rPr>
            </w:pPr>
            <w:r>
              <w:rPr>
                <w:rFonts w:ascii="宋体" w:hAnsi="宋体" w:cs="黑体"/>
                <w:u w:val="single"/>
              </w:rPr>
            </w:r>
            <w:r/>
          </w:p>
        </w:tc>
        <w:tc>
          <w:tcPr>
            <w:tcBorders>
              <w:top w:val="none" w:color="000000" w:sz="0" w:space="0"/>
              <w:left w:val="single" w:color="000000" w:sz="4" w:space="0"/>
              <w:bottom w:val="none" w:color="000000" w:sz="0" w:space="0"/>
              <w:right w:val="single" w:color="000000" w:sz="4" w:space="0"/>
            </w:tcBorders>
            <w:tcW w:w="591" w:type="dxa"/>
            <w:vAlign w:val="top"/>
            <w:vMerge w:val="continue"/>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val="false"/>
          </w:tcPr>
          <w:p>
            <w:pPr>
              <w:pStyle w:val="2063"/>
              <w:spacing w:line="360" w:lineRule="auto"/>
              <w:rPr>
                <w:rFonts w:ascii="宋体" w:hAnsi="宋体" w:cs="黑体"/>
                <w:u w:val="single"/>
              </w:rPr>
            </w:pPr>
            <w:r>
              <w:rPr>
                <w:rFonts w:ascii="宋体" w:hAnsi="宋体" w:cs="黑体"/>
                <w:u w:val="single"/>
              </w:rPr>
            </w:r>
            <w:r/>
          </w:p>
        </w:tc>
      </w:tr>
      <w:tr>
        <w:trPr>
          <w:trHeight w:val="33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063"/>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063"/>
              <w:jc w:val="left"/>
              <w:widowControl/>
              <w:rPr>
                <w:rFonts w:ascii="宋体" w:hAnsi="宋体" w:cs="黑体"/>
                <w:u w:val="single"/>
              </w:rPr>
            </w:pPr>
            <w:r>
              <w:rPr>
                <w:rFonts w:ascii="宋体" w:hAnsi="宋体" w:cs="黑体"/>
                <w:u w:val="single"/>
              </w:rPr>
            </w:r>
            <w:r/>
          </w:p>
        </w:tc>
        <w:tc>
          <w:tcPr>
            <w:tcBorders>
              <w:top w:val="none" w:color="000000" w:sz="0" w:space="0"/>
              <w:left w:val="single" w:color="000000" w:sz="4" w:space="0"/>
              <w:bottom w:val="single" w:color="000000" w:sz="6" w:space="0"/>
              <w:right w:val="single" w:color="000000" w:sz="4" w:space="0"/>
            </w:tcBorders>
            <w:tcW w:w="591" w:type="dxa"/>
            <w:vAlign w:val="top"/>
            <w:vMerge w:val="continue"/>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4" w:space="0"/>
            </w:tcBorders>
            <w:tcW w:w="568" w:type="dxa"/>
            <w:vAlign w:val="top"/>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val="false"/>
          </w:tcPr>
          <w:p>
            <w:pPr>
              <w:pStyle w:val="206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val="false"/>
          </w:tcPr>
          <w:p>
            <w:pPr>
              <w:pStyle w:val="2063"/>
              <w:spacing w:line="360" w:lineRule="auto"/>
              <w:rPr>
                <w:rFonts w:ascii="宋体" w:hAnsi="宋体" w:cs="黑体"/>
                <w:u w:val="single"/>
              </w:rPr>
            </w:pPr>
            <w:r>
              <w:rPr>
                <w:rFonts w:ascii="宋体" w:hAnsi="宋体" w:cs="黑体"/>
                <w:u w:val="single"/>
              </w:rPr>
            </w:r>
            <w:r/>
          </w:p>
        </w:tc>
      </w:tr>
    </w:tbl>
    <w:p>
      <w:pPr>
        <w:pStyle w:val="2063"/>
        <w:ind w:firstLine="480"/>
        <w:spacing w:line="360" w:lineRule="auto"/>
        <w:rPr>
          <w:rFonts w:ascii="宋体" w:hAnsi="宋体"/>
          <w:sz w:val="24"/>
          <w:u w:val="single"/>
        </w:rPr>
      </w:pPr>
      <w:r>
        <w:rPr>
          <w:rFonts w:hint="eastAsia" w:ascii="宋体" w:hAnsi="宋体"/>
          <w:sz w:val="24"/>
          <w:u w:val="single"/>
        </w:rPr>
        <w:t xml:space="preserve">注：1.按实际如实填写偏离表，如果虚假响应或简单复制招标文件提供的技术要求，将可能被视为无效的响应。</w:t>
      </w:r>
      <w:r>
        <w:rPr>
          <w:rFonts w:ascii="宋体" w:hAnsi="宋体"/>
          <w:sz w:val="24"/>
          <w:u w:val="single"/>
        </w:rPr>
      </w:r>
      <w:r/>
    </w:p>
    <w:p>
      <w:pPr>
        <w:pStyle w:val="2063"/>
        <w:ind w:firstLine="480"/>
        <w:spacing w:line="360" w:lineRule="auto"/>
        <w:rPr>
          <w:rFonts w:hint="eastAsia" w:ascii="宋体" w:hAnsi="宋体"/>
          <w:sz w:val="24"/>
          <w:u w:val="single"/>
        </w:rPr>
      </w:pPr>
      <w:r>
        <w:rPr>
          <w:rFonts w:hint="eastAsia" w:ascii="宋体" w:hAnsi="宋体"/>
          <w:sz w:val="24"/>
          <w:u w:val="single"/>
        </w:rPr>
        <w:t xml:space="preserve">2.该表不能作为投标产品的技术文件，投标人应在本栏目提供产品技术证明文件。</w:t>
      </w:r>
      <w:r>
        <w:rPr>
          <w:rFonts w:hint="eastAsia" w:ascii="宋体" w:hAnsi="宋体"/>
          <w:sz w:val="24"/>
          <w:u w:val="single"/>
        </w:rPr>
      </w:r>
      <w:r/>
    </w:p>
    <w:p>
      <w:pPr>
        <w:pStyle w:val="2063"/>
        <w:ind w:firstLine="480"/>
        <w:jc w:val="center"/>
        <w:spacing w:line="360" w:lineRule="auto"/>
        <w:rPr>
          <w:rFonts w:hint="eastAsia" w:ascii="宋体" w:hAnsi="宋体" w:eastAsia="宋体" w:cs="宋体"/>
        </w:rPr>
      </w:pPr>
      <w:r>
        <w:rPr>
          <w:rFonts w:hint="eastAsia" w:ascii="宋体" w:hAnsi="宋体"/>
          <w:sz w:val="24"/>
          <w:u w:val="single"/>
        </w:rPr>
        <w:br w:type="page" w:clear="all"/>
      </w:r>
      <w:r>
        <w:rPr>
          <w:rFonts w:hint="eastAsia" w:ascii="宋体" w:hAnsi="宋体" w:eastAsia="宋体" w:cs="宋体"/>
          <w:sz w:val="32"/>
          <w:szCs w:val="24"/>
          <w:lang w:val="en-US" w:eastAsia="zh-CN" w:bidi="ar-SA"/>
        </w:rPr>
        <w:t xml:space="preserve">五、价格部分</w:t>
      </w:r>
      <w:r>
        <w:rPr>
          <w:rFonts w:hint="eastAsia" w:ascii="宋体" w:hAnsi="宋体" w:eastAsia="宋体" w:cs="宋体"/>
        </w:rPr>
      </w:r>
      <w:r/>
    </w:p>
    <w:p>
      <w:pPr>
        <w:pStyle w:val="2077"/>
        <w:jc w:val="center"/>
        <w:spacing w:before="320" w:after="320"/>
        <w:rPr>
          <w:rFonts w:hint="eastAsia" w:ascii="宋体" w:hAnsi="宋体" w:eastAsia="宋体" w:cs="宋体"/>
          <w:sz w:val="32"/>
          <w:szCs w:val="32"/>
        </w:rPr>
      </w:pPr>
      <w:r>
        <w:rPr>
          <w:rFonts w:hint="eastAsia" w:ascii="宋体" w:hAnsi="宋体" w:eastAsia="宋体" w:cs="宋体"/>
          <w:b/>
          <w:bCs/>
          <w:sz w:val="32"/>
          <w:szCs w:val="32"/>
        </w:rPr>
        <w:t xml:space="preserve">开  标 一 览  表</w:t>
      </w:r>
      <w:r>
        <w:rPr>
          <w:rFonts w:hint="eastAsia" w:ascii="宋体" w:hAnsi="宋体" w:eastAsia="宋体" w:cs="宋体"/>
          <w:sz w:val="32"/>
          <w:szCs w:val="32"/>
        </w:rPr>
      </w:r>
      <w:r/>
    </w:p>
    <w:p>
      <w:pPr>
        <w:pStyle w:val="2077"/>
        <w:spacing w:before="240" w:after="240"/>
        <w:rPr>
          <w:rFonts w:hint="eastAsia" w:ascii="宋体" w:hAnsi="宋体" w:eastAsia="宋体" w:cs="宋体"/>
        </w:rPr>
      </w:pPr>
      <w:r>
        <w:rPr>
          <w:rFonts w:hint="eastAsia" w:ascii="宋体" w:hAnsi="宋体" w:eastAsia="宋体" w:cs="宋体"/>
        </w:rPr>
        <w:t xml:space="preserve">单位名称（加盖公章）：    </w:t>
      </w:r>
      <w:r>
        <w:rPr>
          <w:rFonts w:hint="eastAsia" w:ascii="宋体" w:hAnsi="宋体" w:eastAsia="宋体" w:cs="宋体"/>
        </w:rPr>
      </w:r>
      <w:r/>
    </w:p>
    <w:tbl>
      <w:tblPr>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92"/>
        <w:gridCol w:w="4493"/>
      </w:tblGrid>
      <w:tr>
        <w:trPr>
          <w:trHeight w:val="900"/>
        </w:trPr>
        <w:tc>
          <w:tcPr>
            <w:tcMar>
              <w:left w:w="0" w:type="dxa"/>
              <w:top w:w="0" w:type="dxa"/>
              <w:right w:w="0" w:type="dxa"/>
              <w:bottom w:w="0" w:type="dxa"/>
            </w:tcMar>
            <w:tcW w:w="3615" w:type="dxa"/>
            <w:vAlign w:val="center"/>
            <w:textDirection w:val="lrTb"/>
            <w:noWrap w:val="false"/>
          </w:tcPr>
          <w:p>
            <w:pPr>
              <w:pStyle w:val="2077"/>
              <w:jc w:val="center"/>
              <w:rPr>
                <w:rFonts w:hint="eastAsia" w:ascii="宋体" w:hAnsi="宋体" w:eastAsia="宋体" w:cs="宋体"/>
              </w:rPr>
            </w:pPr>
            <w:r>
              <w:rPr>
                <w:rFonts w:hint="eastAsia" w:ascii="宋体" w:hAnsi="宋体" w:eastAsia="宋体" w:cs="宋体"/>
              </w:rPr>
              <w:t xml:space="preserve">标题 </w:t>
            </w:r>
            <w:r>
              <w:rPr>
                <w:rFonts w:hint="eastAsia" w:ascii="宋体" w:hAnsi="宋体" w:eastAsia="宋体" w:cs="宋体"/>
              </w:rPr>
            </w:r>
            <w:r/>
          </w:p>
        </w:tc>
        <w:tc>
          <w:tcPr>
            <w:tcMar>
              <w:left w:w="0" w:type="dxa"/>
              <w:top w:w="0" w:type="dxa"/>
              <w:right w:w="0" w:type="dxa"/>
              <w:bottom w:w="0" w:type="dxa"/>
            </w:tcMar>
            <w:tcW w:w="3615" w:type="dxa"/>
            <w:vAlign w:val="center"/>
            <w:textDirection w:val="lrTb"/>
            <w:noWrap w:val="false"/>
          </w:tcPr>
          <w:p>
            <w:pPr>
              <w:pStyle w:val="2077"/>
              <w:jc w:val="center"/>
              <w:rPr>
                <w:rFonts w:hint="eastAsia" w:ascii="宋体" w:hAnsi="宋体" w:eastAsia="宋体" w:cs="宋体"/>
              </w:rPr>
            </w:pPr>
            <w:r>
              <w:rPr>
                <w:rFonts w:hint="eastAsia" w:ascii="宋体" w:hAnsi="宋体" w:eastAsia="宋体" w:cs="宋体"/>
              </w:rPr>
              <w:t xml:space="preserve">内容</w:t>
            </w:r>
            <w:r>
              <w:rPr>
                <w:rFonts w:hint="eastAsia" w:ascii="宋体" w:hAnsi="宋体" w:eastAsia="宋体" w:cs="宋体"/>
              </w:rPr>
            </w:r>
            <w:r/>
          </w:p>
        </w:tc>
      </w:tr>
      <w:tr>
        <w:trPr>
          <w:trHeight w:val="900"/>
        </w:trPr>
        <w:tc>
          <w:tcPr>
            <w:tcMar>
              <w:left w:w="0" w:type="dxa"/>
              <w:top w:w="0" w:type="dxa"/>
              <w:right w:w="0" w:type="dxa"/>
              <w:bottom w:w="0" w:type="dxa"/>
            </w:tcMar>
            <w:tcW w:w="3615" w:type="dxa"/>
            <w:vAlign w:val="center"/>
            <w:textDirection w:val="lrTb"/>
            <w:noWrap w:val="false"/>
          </w:tcPr>
          <w:p>
            <w:pPr>
              <w:pStyle w:val="2077"/>
              <w:jc w:val="center"/>
              <w:rPr>
                <w:rFonts w:hint="eastAsia" w:ascii="宋体" w:hAnsi="宋体" w:eastAsia="宋体" w:cs="宋体"/>
              </w:rPr>
            </w:pPr>
            <w:r>
              <w:rPr>
                <w:rFonts w:hint="eastAsia" w:ascii="宋体" w:hAnsi="宋体" w:eastAsia="宋体" w:cs="宋体"/>
                <w:lang w:val="en-US" w:eastAsia="zh-CN"/>
              </w:rPr>
              <w:t xml:space="preserve">项目</w:t>
            </w:r>
            <w:r>
              <w:rPr>
                <w:rFonts w:hint="eastAsia" w:ascii="宋体" w:hAnsi="宋体" w:eastAsia="宋体" w:cs="宋体"/>
              </w:rPr>
              <w:t xml:space="preserve">名称</w:t>
            </w:r>
            <w:r>
              <w:rPr>
                <w:rFonts w:hint="eastAsia" w:ascii="宋体" w:hAnsi="宋体" w:eastAsia="宋体" w:cs="宋体"/>
              </w:rPr>
            </w:r>
            <w:r/>
          </w:p>
        </w:tc>
        <w:tc>
          <w:tcPr>
            <w:tcMar>
              <w:left w:w="0" w:type="dxa"/>
              <w:top w:w="0" w:type="dxa"/>
              <w:right w:w="0" w:type="dxa"/>
              <w:bottom w:w="0" w:type="dxa"/>
            </w:tcMar>
            <w:tcW w:w="3615" w:type="dxa"/>
            <w:vAlign w:val="center"/>
            <w:textDirection w:val="lrTb"/>
            <w:noWrap w:val="false"/>
          </w:tcPr>
          <w:p>
            <w:pPr>
              <w:pStyle w:val="2077"/>
              <w:jc w:val="center"/>
              <w:rPr>
                <w:rFonts w:hint="eastAsia" w:ascii="宋体" w:hAnsi="宋体" w:eastAsia="宋体" w:cs="宋体"/>
              </w:rPr>
            </w:pPr>
            <w:r>
              <w:rPr>
                <w:rFonts w:hint="eastAsia" w:ascii="宋体" w:hAnsi="宋体" w:eastAsia="宋体" w:cs="宋体"/>
              </w:rPr>
            </w:r>
            <w:r/>
          </w:p>
        </w:tc>
      </w:tr>
      <w:tr>
        <w:trPr>
          <w:trHeight w:val="900"/>
        </w:trPr>
        <w:tc>
          <w:tcPr>
            <w:tcMar>
              <w:left w:w="0" w:type="dxa"/>
              <w:top w:w="0" w:type="dxa"/>
              <w:right w:w="0" w:type="dxa"/>
              <w:bottom w:w="0" w:type="dxa"/>
            </w:tcMar>
            <w:tcW w:w="3615" w:type="dxa"/>
            <w:vAlign w:val="center"/>
            <w:textDirection w:val="lrTb"/>
            <w:noWrap w:val="false"/>
          </w:tcPr>
          <w:p>
            <w:pPr>
              <w:pStyle w:val="2077"/>
              <w:jc w:val="center"/>
              <w:rPr>
                <w:rFonts w:hint="eastAsia" w:ascii="宋体" w:hAnsi="宋体" w:eastAsia="宋体" w:cs="宋体"/>
                <w:lang w:val="en-US" w:eastAsia="zh-CN"/>
              </w:rPr>
            </w:pPr>
            <w:r>
              <w:rPr>
                <w:rFonts w:hint="eastAsia" w:ascii="宋体" w:hAnsi="宋体" w:eastAsia="宋体" w:cs="宋体"/>
                <w:lang w:val="en-US" w:eastAsia="zh-CN"/>
              </w:rPr>
              <w:t xml:space="preserve">项目总报价</w:t>
            </w:r>
            <w:r>
              <w:rPr>
                <w:rFonts w:hint="eastAsia" w:ascii="宋体" w:hAnsi="宋体" w:eastAsia="宋体" w:cs="宋体"/>
                <w:lang w:val="en-US" w:eastAsia="zh-CN"/>
              </w:rPr>
            </w:r>
            <w:r/>
          </w:p>
        </w:tc>
        <w:tc>
          <w:tcPr>
            <w:tcMar>
              <w:left w:w="0" w:type="dxa"/>
              <w:top w:w="0" w:type="dxa"/>
              <w:right w:w="0" w:type="dxa"/>
              <w:bottom w:w="0" w:type="dxa"/>
            </w:tcMar>
            <w:tcW w:w="3615" w:type="dxa"/>
            <w:vAlign w:val="center"/>
            <w:textDirection w:val="lrTb"/>
            <w:noWrap w:val="false"/>
          </w:tcPr>
          <w:p>
            <w:pPr>
              <w:pStyle w:val="2077"/>
              <w:jc w:val="center"/>
              <w:rPr>
                <w:rFonts w:ascii="宋体" w:hAnsi="宋体" w:eastAsia="宋体" w:cs="宋体"/>
                <w:lang w:val="en-US" w:eastAsia="zh-CN"/>
              </w:rPr>
            </w:pPr>
            <w:r>
              <w:rPr>
                <w:rFonts w:hint="eastAsia" w:ascii="宋体" w:hAnsi="宋体" w:eastAsia="宋体" w:cs="宋体"/>
                <w:b/>
                <w:bCs/>
                <w:sz w:val="24"/>
                <w:szCs w:val="24"/>
                <w:u w:val="single"/>
                <w:lang w:val="en-US" w:eastAsia="zh-CN"/>
              </w:rPr>
              <w:t xml:space="preserve">       </w:t>
            </w:r>
            <w:r>
              <w:rPr>
                <w:rFonts w:hint="eastAsia" w:ascii="宋体" w:hAnsi="宋体" w:eastAsia="宋体" w:cs="宋体"/>
                <w:lang w:val="en-US" w:eastAsia="zh-CN"/>
              </w:rPr>
              <w:t xml:space="preserve">元/年</w:t>
            </w:r>
            <w:r>
              <w:rPr>
                <w:rFonts w:ascii="宋体" w:hAnsi="宋体" w:eastAsia="宋体" w:cs="宋体"/>
                <w:lang w:val="en-US" w:eastAsia="zh-CN"/>
              </w:rPr>
            </w:r>
            <w:r/>
          </w:p>
        </w:tc>
      </w:tr>
      <w:tr>
        <w:trPr>
          <w:trHeight w:val="900"/>
        </w:trPr>
        <w:tc>
          <w:tcPr>
            <w:tcMar>
              <w:left w:w="0" w:type="dxa"/>
              <w:top w:w="0" w:type="dxa"/>
              <w:right w:w="0" w:type="dxa"/>
              <w:bottom w:w="0" w:type="dxa"/>
            </w:tcMar>
            <w:tcW w:w="3615" w:type="dxa"/>
            <w:vAlign w:val="center"/>
            <w:textDirection w:val="lrTb"/>
            <w:noWrap w:val="false"/>
          </w:tcPr>
          <w:p>
            <w:pPr>
              <w:pStyle w:val="2077"/>
              <w:jc w:val="center"/>
              <w:rPr>
                <w:rFonts w:hint="eastAsia" w:ascii="宋体" w:hAnsi="宋体" w:eastAsia="宋体" w:cs="宋体"/>
              </w:rPr>
            </w:pPr>
            <w:r>
              <w:rPr>
                <w:rFonts w:hint="eastAsia" w:ascii="宋体" w:hAnsi="宋体" w:eastAsia="宋体" w:cs="宋体"/>
              </w:rPr>
              <w:t xml:space="preserve">服务期</w:t>
            </w:r>
            <w:r>
              <w:rPr>
                <w:rFonts w:hint="eastAsia" w:ascii="宋体" w:hAnsi="宋体" w:eastAsia="宋体" w:cs="宋体"/>
              </w:rPr>
            </w:r>
            <w:r/>
          </w:p>
        </w:tc>
        <w:tc>
          <w:tcPr>
            <w:tcMar>
              <w:left w:w="0" w:type="dxa"/>
              <w:top w:w="0" w:type="dxa"/>
              <w:right w:w="0" w:type="dxa"/>
              <w:bottom w:w="0" w:type="dxa"/>
            </w:tcMar>
            <w:tcW w:w="3615" w:type="dxa"/>
            <w:vAlign w:val="center"/>
            <w:textDirection w:val="lrTb"/>
            <w:noWrap w:val="false"/>
          </w:tcPr>
          <w:p>
            <w:pPr>
              <w:pStyle w:val="2077"/>
              <w:jc w:val="center"/>
              <w:rPr>
                <w:rFonts w:ascii="宋体" w:hAnsi="宋体" w:eastAsia="宋体" w:cs="宋体"/>
                <w:lang w:val="en-US" w:eastAsia="zh-CN"/>
              </w:rPr>
            </w:pPr>
            <w:r>
              <w:rPr>
                <w:rFonts w:hint="eastAsia" w:ascii="宋体" w:hAnsi="宋体" w:eastAsia="宋体" w:cs="宋体"/>
                <w:lang w:val="en-US" w:eastAsia="zh-CN"/>
              </w:rPr>
              <w:t xml:space="preserve">3年</w:t>
            </w:r>
            <w:r>
              <w:rPr>
                <w:rFonts w:ascii="宋体" w:hAnsi="宋体" w:eastAsia="宋体" w:cs="宋体"/>
                <w:lang w:val="en-US" w:eastAsia="zh-CN"/>
              </w:rPr>
            </w:r>
            <w:r/>
          </w:p>
        </w:tc>
      </w:tr>
      <w:tr>
        <w:trPr>
          <w:trHeight w:val="900"/>
        </w:trPr>
        <w:tc>
          <w:tcPr>
            <w:tcMar>
              <w:left w:w="0" w:type="dxa"/>
              <w:top w:w="0" w:type="dxa"/>
              <w:right w:w="0" w:type="dxa"/>
              <w:bottom w:w="0" w:type="dxa"/>
            </w:tcMar>
            <w:tcW w:w="3615" w:type="dxa"/>
            <w:vAlign w:val="center"/>
            <w:textDirection w:val="lrTb"/>
            <w:noWrap w:val="false"/>
          </w:tcPr>
          <w:p>
            <w:pPr>
              <w:pStyle w:val="2077"/>
              <w:jc w:val="center"/>
              <w:rPr>
                <w:rFonts w:hint="eastAsia" w:ascii="宋体" w:hAnsi="宋体" w:eastAsia="宋体" w:cs="宋体"/>
                <w:lang w:val="en-US" w:eastAsia="zh-CN"/>
              </w:rPr>
            </w:pPr>
            <w:r>
              <w:rPr>
                <w:rFonts w:hint="eastAsia" w:ascii="宋体" w:hAnsi="宋体" w:eastAsia="宋体" w:cs="宋体"/>
                <w:lang w:val="en-US" w:eastAsia="zh-CN"/>
              </w:rPr>
              <w:t xml:space="preserve">备注</w:t>
            </w:r>
            <w:r>
              <w:rPr>
                <w:rFonts w:hint="eastAsia" w:ascii="宋体" w:hAnsi="宋体" w:eastAsia="宋体" w:cs="宋体"/>
                <w:lang w:val="en-US" w:eastAsia="zh-CN"/>
              </w:rPr>
            </w:r>
            <w:r/>
          </w:p>
        </w:tc>
        <w:tc>
          <w:tcPr>
            <w:tcMar>
              <w:left w:w="0" w:type="dxa"/>
              <w:top w:w="0" w:type="dxa"/>
              <w:right w:w="0" w:type="dxa"/>
              <w:bottom w:w="0" w:type="dxa"/>
            </w:tcMar>
            <w:tcW w:w="3615" w:type="dxa"/>
            <w:vAlign w:val="center"/>
            <w:textDirection w:val="lrTb"/>
            <w:noWrap w:val="false"/>
          </w:tcPr>
          <w:p>
            <w:pPr>
              <w:pStyle w:val="2077"/>
              <w:jc w:val="center"/>
              <w:rPr>
                <w:rFonts w:ascii="宋体" w:hAnsi="宋体" w:eastAsia="宋体" w:cs="宋体"/>
                <w:lang w:val="en-US" w:eastAsia="zh-CN"/>
              </w:rPr>
            </w:pPr>
            <w:r>
              <w:rPr>
                <w:rFonts w:hint="eastAsia" w:ascii="宋体" w:hAnsi="宋体" w:eastAsia="宋体" w:cs="宋体"/>
                <w:lang w:val="en-US" w:eastAsia="zh-CN"/>
              </w:rPr>
              <w:t xml:space="preserve">以1年度为单位报价</w:t>
            </w:r>
            <w:r>
              <w:rPr>
                <w:rFonts w:ascii="宋体" w:hAnsi="宋体" w:eastAsia="宋体" w:cs="宋体"/>
                <w:lang w:val="en-US" w:eastAsia="zh-CN"/>
              </w:rPr>
            </w:r>
            <w:r/>
          </w:p>
        </w:tc>
      </w:tr>
    </w:tbl>
    <w:p>
      <w:pPr>
        <w:pStyle w:val="2077"/>
        <w:spacing w:before="240" w:after="240"/>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2077"/>
        <w:ind w:firstLine="2000"/>
        <w:spacing w:before="240" w:after="240"/>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2077"/>
        <w:ind w:firstLine="2000"/>
        <w:spacing w:before="240" w:after="240"/>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2074"/>
        <w:ind w:right="960"/>
        <w:jc w:val="center"/>
        <w:spacing w:before="240" w:after="240"/>
        <w:rPr>
          <w:rFonts w:hint="eastAsia" w:ascii="宋体" w:hAnsi="宋体" w:eastAsia="宋体" w:cs="宋体"/>
        </w:rPr>
      </w:pPr>
      <w:r>
        <w:rPr>
          <w:rFonts w:ascii="宋体" w:hAnsi="宋体" w:eastAsia="宋体" w:cs="宋体"/>
        </w:rPr>
        <w:t xml:space="preserve">法定代表人</w:t>
      </w:r>
      <w:r>
        <w:rPr>
          <w:rFonts w:hint="eastAsia" w:ascii="宋体" w:hAnsi="宋体" w:eastAsia="宋体" w:cs="宋体"/>
        </w:rPr>
        <w:t xml:space="preserve">或授权代表</w:t>
      </w:r>
      <w:r>
        <w:rPr>
          <w:rFonts w:ascii="宋体" w:hAnsi="宋体" w:eastAsia="宋体" w:cs="宋体"/>
        </w:rPr>
        <w:t xml:space="preserve">签章：</w:t>
      </w:r>
      <w:r>
        <w:rPr>
          <w:rFonts w:hint="eastAsia" w:ascii="宋体" w:hAnsi="宋体" w:eastAsia="宋体" w:cs="宋体"/>
        </w:rPr>
      </w:r>
      <w:r/>
    </w:p>
    <w:p>
      <w:pPr>
        <w:pStyle w:val="2078"/>
        <w:jc w:val="center"/>
        <w:rPr>
          <w:rFonts w:hint="eastAsia" w:ascii="宋体" w:hAnsi="宋体" w:eastAsia="宋体" w:cs="宋体"/>
        </w:rPr>
        <w:outlineLvl w:val="2"/>
      </w:pPr>
      <w:r>
        <w:rPr>
          <w:rFonts w:hint="eastAsia" w:ascii="宋体" w:hAnsi="宋体" w:eastAsia="宋体" w:cs="宋体"/>
        </w:rPr>
        <w:t xml:space="preserve">            </w:t>
      </w:r>
      <w:r>
        <w:rPr>
          <w:rFonts w:ascii="宋体" w:hAnsi="宋体" w:eastAsia="宋体" w:cs="宋体"/>
        </w:rPr>
        <w:t xml:space="preserve">日期</w:t>
      </w:r>
      <w:r>
        <w:rPr>
          <w:rFonts w:hint="eastAsia" w:ascii="宋体" w:hAnsi="宋体" w:eastAsia="宋体" w:cs="宋体"/>
        </w:rPr>
        <w:t xml:space="preserve">：    </w:t>
      </w:r>
      <w:r>
        <w:br w:type="page" w:clear="all"/>
      </w:r>
      <w:r>
        <w:rPr>
          <w:rFonts w:hint="eastAsia" w:ascii="宋体" w:hAnsi="宋体" w:eastAsia="宋体" w:cs="宋体"/>
          <w:sz w:val="28"/>
        </w:rPr>
        <w:t xml:space="preserve">清单及明细报价表</w:t>
      </w:r>
      <w:r>
        <w:rPr>
          <w:rFonts w:hint="eastAsia" w:ascii="宋体" w:hAnsi="宋体" w:eastAsia="宋体" w:cs="宋体"/>
        </w:rPr>
      </w:r>
      <w:r/>
    </w:p>
    <w:p>
      <w:pPr>
        <w:pStyle w:val="2078"/>
        <w:jc w:val="both"/>
        <w:rPr>
          <w:rFonts w:hint="eastAsia" w:ascii="宋体" w:hAnsi="宋体" w:eastAsia="宋体" w:cs="宋体"/>
        </w:rPr>
        <w:outlineLvl w:val="2"/>
      </w:pPr>
      <w:r>
        <w:rPr>
          <w:rFonts w:hint="eastAsia" w:ascii="宋体" w:hAnsi="宋体" w:eastAsia="宋体" w:cs="宋体"/>
        </w:rPr>
      </w:r>
      <w:r/>
    </w:p>
    <w:tbl>
      <w:tblPr>
        <w:tblW w:w="7797" w:type="dxa"/>
        <w:tblInd w:w="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723"/>
        <w:gridCol w:w="1829"/>
        <w:gridCol w:w="840"/>
        <w:gridCol w:w="2268"/>
        <w:gridCol w:w="1214"/>
        <w:gridCol w:w="923"/>
      </w:tblGrid>
      <w:tr>
        <w:trPr>
          <w:trHeight w:val="883"/>
        </w:trPr>
        <w:tc>
          <w:tcPr>
            <w:tcW w:w="723" w:type="dxa"/>
            <w:vAlign w:val="center"/>
            <w:textDirection w:val="lrTb"/>
            <w:noWrap w:val="false"/>
          </w:tcPr>
          <w:p>
            <w:pPr>
              <w:pStyle w:val="637"/>
              <w:jc w:val="center"/>
              <w:rPr>
                <w:rFonts w:hint="eastAsia" w:ascii="宋体" w:hAnsi="宋体" w:eastAsia="宋体" w:cs="宋体"/>
                <w:b/>
                <w:bCs/>
                <w:sz w:val="24"/>
                <w:szCs w:val="24"/>
              </w:rPr>
            </w:pPr>
            <w:r>
              <w:rPr>
                <w:rFonts w:hint="eastAsia" w:ascii="宋体" w:hAnsi="宋体" w:eastAsia="宋体" w:cs="宋体"/>
                <w:b/>
                <w:bCs/>
                <w:sz w:val="24"/>
                <w:szCs w:val="24"/>
              </w:rPr>
              <w:t xml:space="preserve">序号</w:t>
            </w:r>
            <w:r>
              <w:rPr>
                <w:rFonts w:hint="eastAsia" w:ascii="宋体" w:hAnsi="宋体" w:eastAsia="宋体" w:cs="宋体"/>
                <w:b/>
                <w:bCs/>
                <w:sz w:val="24"/>
                <w:szCs w:val="24"/>
              </w:rPr>
            </w:r>
            <w:r/>
          </w:p>
        </w:tc>
        <w:tc>
          <w:tcPr>
            <w:tcW w:w="1829" w:type="dxa"/>
            <w:vAlign w:val="center"/>
            <w:textDirection w:val="lrTb"/>
            <w:noWrap w:val="false"/>
          </w:tcPr>
          <w:p>
            <w:pPr>
              <w:pStyle w:val="637"/>
              <w:jc w:val="center"/>
              <w:rPr>
                <w:rFonts w:hint="eastAsia" w:ascii="宋体" w:hAnsi="宋体" w:eastAsia="宋体" w:cs="宋体"/>
                <w:b/>
                <w:bCs/>
                <w:sz w:val="24"/>
                <w:szCs w:val="24"/>
              </w:rPr>
            </w:pPr>
            <w:r>
              <w:rPr>
                <w:rFonts w:hint="eastAsia" w:ascii="宋体" w:hAnsi="宋体" w:eastAsia="宋体" w:cs="宋体"/>
                <w:b/>
                <w:bCs/>
                <w:sz w:val="24"/>
                <w:szCs w:val="24"/>
              </w:rPr>
              <w:t xml:space="preserve">服务项目</w:t>
            </w:r>
            <w:r>
              <w:rPr>
                <w:rFonts w:hint="eastAsia" w:ascii="宋体" w:hAnsi="宋体" w:eastAsia="宋体" w:cs="宋体"/>
                <w:b/>
                <w:bCs/>
                <w:sz w:val="24"/>
                <w:szCs w:val="24"/>
              </w:rPr>
            </w:r>
            <w:r/>
          </w:p>
        </w:tc>
        <w:tc>
          <w:tcPr>
            <w:tcW w:w="840" w:type="dxa"/>
            <w:vAlign w:val="center"/>
            <w:textDirection w:val="lrTb"/>
            <w:noWrap w:val="false"/>
          </w:tcPr>
          <w:p>
            <w:pPr>
              <w:pStyle w:val="637"/>
              <w:jc w:val="center"/>
              <w:rPr>
                <w:rFonts w:hint="eastAsia" w:ascii="宋体" w:hAnsi="宋体" w:eastAsia="宋体" w:cs="宋体"/>
                <w:b/>
                <w:bCs/>
                <w:sz w:val="24"/>
                <w:szCs w:val="24"/>
              </w:rPr>
            </w:pPr>
            <w:r>
              <w:rPr>
                <w:rFonts w:hint="eastAsia" w:ascii="宋体" w:hAnsi="宋体" w:eastAsia="宋体" w:cs="宋体"/>
                <w:b/>
                <w:bCs/>
                <w:sz w:val="24"/>
                <w:szCs w:val="24"/>
              </w:rPr>
              <w:t xml:space="preserve">数量</w:t>
            </w:r>
            <w:r>
              <w:rPr>
                <w:rFonts w:hint="eastAsia" w:ascii="宋体" w:hAnsi="宋体" w:eastAsia="宋体" w:cs="宋体"/>
                <w:b/>
                <w:bCs/>
                <w:sz w:val="24"/>
                <w:szCs w:val="24"/>
              </w:rPr>
            </w:r>
            <w:r/>
          </w:p>
        </w:tc>
        <w:tc>
          <w:tcPr>
            <w:tcW w:w="2268" w:type="dxa"/>
            <w:vAlign w:val="center"/>
            <w:textDirection w:val="lrTb"/>
            <w:noWrap w:val="false"/>
          </w:tcPr>
          <w:p>
            <w:pPr>
              <w:pStyle w:val="637"/>
              <w:jc w:val="center"/>
              <w:rPr>
                <w:rFonts w:hint="eastAsia" w:ascii="宋体" w:hAnsi="宋体" w:eastAsia="宋体" w:cs="宋体"/>
                <w:b/>
                <w:bCs/>
                <w:sz w:val="24"/>
                <w:szCs w:val="24"/>
              </w:rPr>
            </w:pPr>
            <w:r>
              <w:rPr>
                <w:rFonts w:hint="eastAsia" w:ascii="宋体" w:hAnsi="宋体" w:eastAsia="宋体" w:cs="宋体"/>
                <w:b/>
                <w:bCs/>
                <w:sz w:val="24"/>
                <w:szCs w:val="24"/>
              </w:rPr>
              <w:t xml:space="preserve">保修设备规格型号</w:t>
            </w:r>
            <w:r>
              <w:rPr>
                <w:rFonts w:hint="eastAsia" w:ascii="宋体" w:hAnsi="宋体" w:eastAsia="宋体" w:cs="宋体"/>
                <w:b/>
                <w:bCs/>
                <w:sz w:val="24"/>
                <w:szCs w:val="24"/>
              </w:rPr>
            </w:r>
            <w:r/>
          </w:p>
        </w:tc>
        <w:tc>
          <w:tcPr>
            <w:tcW w:w="1214" w:type="dxa"/>
            <w:vAlign w:val="center"/>
            <w:textDirection w:val="lrTb"/>
            <w:noWrap w:val="false"/>
          </w:tcPr>
          <w:p>
            <w:pPr>
              <w:pStyle w:val="637"/>
              <w:jc w:val="center"/>
              <w:rPr>
                <w:rFonts w:hint="eastAsia" w:ascii="宋体" w:hAnsi="宋体" w:eastAsia="宋体" w:cs="宋体"/>
                <w:b/>
                <w:bCs/>
                <w:sz w:val="24"/>
                <w:szCs w:val="24"/>
              </w:rPr>
            </w:pPr>
            <w:r>
              <w:rPr>
                <w:rFonts w:hint="eastAsia" w:ascii="宋体" w:hAnsi="宋体" w:eastAsia="宋体" w:cs="宋体"/>
                <w:b/>
                <w:bCs/>
                <w:sz w:val="24"/>
                <w:szCs w:val="24"/>
              </w:rPr>
              <w:t xml:space="preserve">服务</w:t>
            </w:r>
            <w:r>
              <w:rPr>
                <w:rFonts w:hint="eastAsia" w:ascii="宋体" w:hAnsi="宋体" w:eastAsia="宋体" w:cs="宋体"/>
                <w:b/>
                <w:bCs/>
                <w:sz w:val="24"/>
                <w:szCs w:val="24"/>
              </w:rPr>
            </w:r>
            <w:r/>
          </w:p>
          <w:p>
            <w:pPr>
              <w:pStyle w:val="637"/>
              <w:jc w:val="center"/>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期</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年</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eastAsia="zh-CN"/>
              </w:rPr>
            </w:r>
            <w:r/>
          </w:p>
        </w:tc>
        <w:tc>
          <w:tcPr>
            <w:tcW w:w="923" w:type="dxa"/>
            <w:vAlign w:val="center"/>
            <w:textDirection w:val="lrTb"/>
            <w:noWrap w:val="false"/>
          </w:tcPr>
          <w:p>
            <w:pPr>
              <w:pStyle w:val="637"/>
              <w:jc w:val="center"/>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维保费用（元）</w:t>
            </w:r>
            <w:r>
              <w:rPr>
                <w:rFonts w:hint="eastAsia" w:ascii="宋体" w:hAnsi="宋体" w:eastAsia="宋体" w:cs="宋体"/>
                <w:b/>
                <w:bCs/>
                <w:sz w:val="24"/>
                <w:szCs w:val="24"/>
              </w:rPr>
            </w:r>
            <w:r/>
          </w:p>
        </w:tc>
      </w:tr>
      <w:tr>
        <w:trPr>
          <w:cantSplit/>
          <w:trHeight w:val="615"/>
        </w:trPr>
        <w:tc>
          <w:tcPr>
            <w:tcW w:w="723" w:type="dxa"/>
            <w:vAlign w:val="center"/>
            <w:textDirection w:val="lrTb"/>
            <w:noWrap w:val="false"/>
          </w:tcPr>
          <w:p>
            <w:pPr>
              <w:pStyle w:val="637"/>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W w:w="1829" w:type="dxa"/>
            <w:vAlign w:val="center"/>
            <w:textDirection w:val="lrTb"/>
            <w:noWrap w:val="false"/>
          </w:tcPr>
          <w:p>
            <w:pPr>
              <w:pStyle w:val="637"/>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tc>
        <w:tc>
          <w:tcPr>
            <w:tcW w:w="840" w:type="dxa"/>
            <w:vAlign w:val="center"/>
            <w:textDirection w:val="lrTb"/>
            <w:noWrap w:val="false"/>
          </w:tcPr>
          <w:p>
            <w:pPr>
              <w:pStyle w:val="637"/>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W w:w="2268" w:type="dxa"/>
            <w:vAlign w:val="center"/>
            <w:textDirection w:val="lrTb"/>
            <w:noWrap w:val="false"/>
          </w:tcPr>
          <w:p>
            <w:pPr>
              <w:pStyle w:val="637"/>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W w:w="1214" w:type="dxa"/>
            <w:vAlign w:val="center"/>
            <w:textDirection w:val="lrTb"/>
            <w:noWrap w:val="false"/>
          </w:tcPr>
          <w:p>
            <w:pPr>
              <w:pStyle w:val="637"/>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W w:w="923" w:type="dxa"/>
            <w:vAlign w:val="center"/>
            <w:textDirection w:val="lrTb"/>
            <w:noWrap w:val="false"/>
          </w:tcPr>
          <w:p>
            <w:pPr>
              <w:pStyle w:val="637"/>
              <w:jc w:val="center"/>
              <w:rPr>
                <w:rFonts w:hint="eastAsia" w:ascii="宋体" w:hAnsi="宋体" w:eastAsia="宋体" w:cs="宋体"/>
                <w:b/>
                <w:bCs/>
                <w:sz w:val="24"/>
                <w:szCs w:val="24"/>
              </w:rPr>
            </w:pPr>
            <w:r>
              <w:rPr>
                <w:rFonts w:hint="eastAsia" w:ascii="宋体" w:hAnsi="宋体" w:eastAsia="宋体" w:cs="宋体"/>
                <w:b/>
                <w:bCs/>
                <w:sz w:val="24"/>
                <w:szCs w:val="24"/>
              </w:rPr>
            </w:r>
            <w:r/>
          </w:p>
        </w:tc>
      </w:tr>
      <w:tr>
        <w:trPr>
          <w:cantSplit/>
          <w:trHeight w:val="615"/>
        </w:trPr>
        <w:tc>
          <w:tcPr>
            <w:tcW w:w="723" w:type="dxa"/>
            <w:vAlign w:val="center"/>
            <w:textDirection w:val="lrTb"/>
            <w:noWrap w:val="false"/>
          </w:tcPr>
          <w:p>
            <w:pPr>
              <w:pStyle w:val="637"/>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W w:w="1829" w:type="dxa"/>
            <w:vAlign w:val="center"/>
            <w:textDirection w:val="lrTb"/>
            <w:noWrap w:val="false"/>
          </w:tcPr>
          <w:p>
            <w:pPr>
              <w:pStyle w:val="637"/>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tc>
        <w:tc>
          <w:tcPr>
            <w:tcW w:w="840" w:type="dxa"/>
            <w:vAlign w:val="center"/>
            <w:textDirection w:val="lrTb"/>
            <w:noWrap w:val="false"/>
          </w:tcPr>
          <w:p>
            <w:pPr>
              <w:pStyle w:val="637"/>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W w:w="2268" w:type="dxa"/>
            <w:vAlign w:val="center"/>
            <w:textDirection w:val="lrTb"/>
            <w:noWrap w:val="false"/>
          </w:tcPr>
          <w:p>
            <w:pPr>
              <w:pStyle w:val="637"/>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W w:w="1214" w:type="dxa"/>
            <w:vAlign w:val="center"/>
            <w:textDirection w:val="lrTb"/>
            <w:noWrap w:val="false"/>
          </w:tcPr>
          <w:p>
            <w:pPr>
              <w:pStyle w:val="637"/>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W w:w="923" w:type="dxa"/>
            <w:vAlign w:val="center"/>
            <w:textDirection w:val="lrTb"/>
            <w:noWrap w:val="false"/>
          </w:tcPr>
          <w:p>
            <w:pPr>
              <w:pStyle w:val="637"/>
              <w:jc w:val="center"/>
              <w:rPr>
                <w:rFonts w:hint="eastAsia" w:ascii="宋体" w:hAnsi="宋体" w:eastAsia="宋体" w:cs="宋体"/>
                <w:b/>
                <w:bCs/>
                <w:sz w:val="24"/>
                <w:szCs w:val="24"/>
              </w:rPr>
            </w:pPr>
            <w:r>
              <w:rPr>
                <w:rFonts w:hint="eastAsia" w:ascii="宋体" w:hAnsi="宋体" w:eastAsia="宋体" w:cs="宋体"/>
                <w:b/>
                <w:bCs/>
                <w:sz w:val="24"/>
                <w:szCs w:val="24"/>
              </w:rPr>
            </w:r>
            <w:r/>
          </w:p>
        </w:tc>
      </w:tr>
      <w:tr>
        <w:trPr>
          <w:trHeight w:val="615"/>
        </w:trPr>
        <w:tc>
          <w:tcPr>
            <w:tcW w:w="723" w:type="dxa"/>
            <w:vAlign w:val="center"/>
            <w:textDirection w:val="lrTb"/>
            <w:noWrap w:val="false"/>
          </w:tcPr>
          <w:p>
            <w:pPr>
              <w:pStyle w:val="637"/>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W w:w="1829" w:type="dxa"/>
            <w:vAlign w:val="center"/>
            <w:textDirection w:val="lrTb"/>
            <w:noWrap w:val="false"/>
          </w:tcPr>
          <w:p>
            <w:pPr>
              <w:pStyle w:val="637"/>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tc>
        <w:tc>
          <w:tcPr>
            <w:tcW w:w="840" w:type="dxa"/>
            <w:vAlign w:val="center"/>
            <w:textDirection w:val="lrTb"/>
            <w:noWrap w:val="false"/>
          </w:tcPr>
          <w:p>
            <w:pPr>
              <w:pStyle w:val="637"/>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W w:w="2268" w:type="dxa"/>
            <w:vAlign w:val="center"/>
            <w:textDirection w:val="lrTb"/>
            <w:noWrap w:val="false"/>
          </w:tcPr>
          <w:p>
            <w:pPr>
              <w:pStyle w:val="637"/>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W w:w="1214" w:type="dxa"/>
            <w:vAlign w:val="center"/>
            <w:textDirection w:val="lrTb"/>
            <w:noWrap w:val="false"/>
          </w:tcPr>
          <w:p>
            <w:pPr>
              <w:pStyle w:val="637"/>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W w:w="923" w:type="dxa"/>
            <w:vAlign w:val="center"/>
            <w:textDirection w:val="lrTb"/>
            <w:noWrap w:val="false"/>
          </w:tcPr>
          <w:p>
            <w:pPr>
              <w:pStyle w:val="637"/>
              <w:jc w:val="center"/>
              <w:rPr>
                <w:rFonts w:hint="eastAsia" w:ascii="宋体" w:hAnsi="宋体" w:eastAsia="宋体" w:cs="宋体"/>
                <w:b/>
                <w:bCs/>
                <w:sz w:val="24"/>
                <w:szCs w:val="24"/>
              </w:rPr>
            </w:pPr>
            <w:r>
              <w:rPr>
                <w:rFonts w:hint="eastAsia" w:ascii="宋体" w:hAnsi="宋体" w:eastAsia="宋体" w:cs="宋体"/>
                <w:b/>
                <w:bCs/>
                <w:sz w:val="24"/>
                <w:szCs w:val="24"/>
              </w:rPr>
            </w:r>
            <w:r/>
          </w:p>
        </w:tc>
      </w:tr>
      <w:tr>
        <w:trPr>
          <w:trHeight w:val="615"/>
        </w:trPr>
        <w:tc>
          <w:tcPr>
            <w:tcW w:w="723" w:type="dxa"/>
            <w:vAlign w:val="center"/>
            <w:textDirection w:val="lrTb"/>
            <w:noWrap w:val="false"/>
          </w:tcPr>
          <w:p>
            <w:pPr>
              <w:pStyle w:val="637"/>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W w:w="1829" w:type="dxa"/>
            <w:vAlign w:val="center"/>
            <w:textDirection w:val="lrTb"/>
            <w:noWrap w:val="false"/>
          </w:tcPr>
          <w:p>
            <w:pPr>
              <w:pStyle w:val="637"/>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tc>
        <w:tc>
          <w:tcPr>
            <w:tcW w:w="840" w:type="dxa"/>
            <w:vAlign w:val="center"/>
            <w:textDirection w:val="lrTb"/>
            <w:noWrap w:val="false"/>
          </w:tcPr>
          <w:p>
            <w:pPr>
              <w:pStyle w:val="637"/>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W w:w="2268" w:type="dxa"/>
            <w:vAlign w:val="center"/>
            <w:textDirection w:val="lrTb"/>
            <w:noWrap w:val="false"/>
          </w:tcPr>
          <w:p>
            <w:pPr>
              <w:pStyle w:val="637"/>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W w:w="1214" w:type="dxa"/>
            <w:vAlign w:val="center"/>
            <w:textDirection w:val="lrTb"/>
            <w:noWrap w:val="false"/>
          </w:tcPr>
          <w:p>
            <w:pPr>
              <w:pStyle w:val="637"/>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W w:w="923" w:type="dxa"/>
            <w:vAlign w:val="center"/>
            <w:textDirection w:val="lrTb"/>
            <w:noWrap w:val="false"/>
          </w:tcPr>
          <w:p>
            <w:pPr>
              <w:pStyle w:val="637"/>
              <w:jc w:val="center"/>
              <w:rPr>
                <w:rFonts w:hint="eastAsia" w:ascii="宋体" w:hAnsi="宋体" w:eastAsia="宋体" w:cs="宋体"/>
                <w:b/>
                <w:bCs/>
                <w:sz w:val="24"/>
                <w:szCs w:val="24"/>
              </w:rPr>
            </w:pPr>
            <w:r>
              <w:rPr>
                <w:rFonts w:hint="eastAsia" w:ascii="宋体" w:hAnsi="宋体" w:eastAsia="宋体" w:cs="宋体"/>
                <w:b/>
                <w:bCs/>
                <w:sz w:val="24"/>
                <w:szCs w:val="24"/>
              </w:rPr>
            </w:r>
            <w:r/>
          </w:p>
        </w:tc>
      </w:tr>
      <w:tr>
        <w:trPr>
          <w:cantSplit/>
          <w:trHeight w:val="615"/>
        </w:trPr>
        <w:tc>
          <w:tcPr>
            <w:tcW w:w="723" w:type="dxa"/>
            <w:vAlign w:val="center"/>
            <w:textDirection w:val="lrTb"/>
            <w:noWrap w:val="false"/>
          </w:tcPr>
          <w:p>
            <w:pPr>
              <w:pStyle w:val="637"/>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W w:w="1829" w:type="dxa"/>
            <w:vAlign w:val="center"/>
            <w:textDirection w:val="lrTb"/>
            <w:noWrap w:val="false"/>
          </w:tcPr>
          <w:p>
            <w:pPr>
              <w:pStyle w:val="637"/>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tc>
        <w:tc>
          <w:tcPr>
            <w:tcW w:w="840" w:type="dxa"/>
            <w:vAlign w:val="center"/>
            <w:textDirection w:val="lrTb"/>
            <w:noWrap w:val="false"/>
          </w:tcPr>
          <w:p>
            <w:pPr>
              <w:pStyle w:val="637"/>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W w:w="2268" w:type="dxa"/>
            <w:vAlign w:val="center"/>
            <w:textDirection w:val="lrTb"/>
            <w:noWrap w:val="false"/>
          </w:tcPr>
          <w:p>
            <w:pPr>
              <w:pStyle w:val="637"/>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W w:w="1214" w:type="dxa"/>
            <w:vAlign w:val="center"/>
            <w:textDirection w:val="lrTb"/>
            <w:noWrap w:val="false"/>
          </w:tcPr>
          <w:p>
            <w:pPr>
              <w:pStyle w:val="637"/>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W w:w="923" w:type="dxa"/>
            <w:vAlign w:val="center"/>
            <w:textDirection w:val="lrTb"/>
            <w:noWrap w:val="false"/>
          </w:tcPr>
          <w:p>
            <w:pPr>
              <w:pStyle w:val="637"/>
              <w:jc w:val="center"/>
              <w:rPr>
                <w:rFonts w:hint="eastAsia" w:ascii="宋体" w:hAnsi="宋体" w:eastAsia="宋体" w:cs="宋体"/>
                <w:b/>
                <w:bCs/>
                <w:sz w:val="24"/>
                <w:szCs w:val="24"/>
              </w:rPr>
            </w:pPr>
            <w:r>
              <w:rPr>
                <w:rFonts w:hint="eastAsia" w:ascii="宋体" w:hAnsi="宋体" w:eastAsia="宋体" w:cs="宋体"/>
                <w:b/>
                <w:bCs/>
                <w:sz w:val="24"/>
                <w:szCs w:val="24"/>
              </w:rPr>
            </w:r>
            <w:r/>
          </w:p>
        </w:tc>
      </w:tr>
      <w:tr>
        <w:trPr>
          <w:trHeight w:val="615"/>
        </w:trPr>
        <w:tc>
          <w:tcPr>
            <w:tcW w:w="723" w:type="dxa"/>
            <w:vAlign w:val="center"/>
            <w:textDirection w:val="lrTb"/>
            <w:noWrap w:val="false"/>
          </w:tcPr>
          <w:p>
            <w:pPr>
              <w:pStyle w:val="637"/>
              <w:jc w:val="center"/>
              <w:rPr>
                <w:rFonts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w:t>
            </w:r>
            <w:r>
              <w:rPr>
                <w:rFonts w:ascii="宋体" w:hAnsi="宋体" w:eastAsia="宋体" w:cs="宋体"/>
                <w:b/>
                <w:bCs/>
                <w:sz w:val="24"/>
                <w:szCs w:val="24"/>
                <w:lang w:val="en-US" w:eastAsia="zh-CN"/>
              </w:rPr>
            </w:r>
            <w:r/>
          </w:p>
        </w:tc>
        <w:tc>
          <w:tcPr>
            <w:tcW w:w="1829" w:type="dxa"/>
            <w:vAlign w:val="center"/>
            <w:textDirection w:val="lrTb"/>
            <w:noWrap w:val="false"/>
          </w:tcPr>
          <w:p>
            <w:pPr>
              <w:pStyle w:val="637"/>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tc>
        <w:tc>
          <w:tcPr>
            <w:tcW w:w="840" w:type="dxa"/>
            <w:vAlign w:val="center"/>
            <w:textDirection w:val="lrTb"/>
            <w:noWrap w:val="false"/>
          </w:tcPr>
          <w:p>
            <w:pPr>
              <w:pStyle w:val="637"/>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W w:w="2268" w:type="dxa"/>
            <w:vAlign w:val="center"/>
            <w:textDirection w:val="lrTb"/>
            <w:noWrap w:val="false"/>
          </w:tcPr>
          <w:p>
            <w:pPr>
              <w:pStyle w:val="637"/>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W w:w="1214" w:type="dxa"/>
            <w:vAlign w:val="center"/>
            <w:textDirection w:val="lrTb"/>
            <w:noWrap w:val="false"/>
          </w:tcPr>
          <w:p>
            <w:pPr>
              <w:pStyle w:val="637"/>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W w:w="923" w:type="dxa"/>
            <w:vAlign w:val="center"/>
            <w:textDirection w:val="lrTb"/>
            <w:noWrap w:val="false"/>
          </w:tcPr>
          <w:p>
            <w:pPr>
              <w:pStyle w:val="637"/>
              <w:jc w:val="center"/>
              <w:rPr>
                <w:rFonts w:hint="eastAsia" w:ascii="宋体" w:hAnsi="宋体" w:eastAsia="宋体" w:cs="宋体"/>
                <w:b/>
                <w:bCs/>
                <w:sz w:val="24"/>
                <w:szCs w:val="24"/>
              </w:rPr>
            </w:pPr>
            <w:r>
              <w:rPr>
                <w:rFonts w:hint="eastAsia" w:ascii="宋体" w:hAnsi="宋体" w:eastAsia="宋体" w:cs="宋体"/>
                <w:b/>
                <w:bCs/>
                <w:sz w:val="24"/>
                <w:szCs w:val="24"/>
              </w:rPr>
            </w:r>
            <w:r/>
          </w:p>
        </w:tc>
      </w:tr>
      <w:tr>
        <w:trPr>
          <w:trHeight w:val="615"/>
        </w:trPr>
        <w:tc>
          <w:tcPr>
            <w:gridSpan w:val="3"/>
            <w:tcW w:w="3392" w:type="dxa"/>
            <w:vAlign w:val="center"/>
            <w:textDirection w:val="lrTb"/>
            <w:noWrap w:val="false"/>
          </w:tcPr>
          <w:p>
            <w:pPr>
              <w:pStyle w:val="637"/>
              <w:jc w:val="left"/>
              <w:rPr>
                <w:rFonts w:hint="eastAsia" w:ascii="宋体" w:hAnsi="宋体" w:eastAsia="宋体" w:cs="宋体"/>
                <w:b/>
                <w:bCs/>
                <w:sz w:val="24"/>
                <w:szCs w:val="24"/>
              </w:rPr>
            </w:pPr>
            <w:r>
              <w:rPr>
                <w:rStyle w:val="647"/>
                <w:rFonts w:hint="eastAsia" w:ascii="宋体" w:hAnsi="宋体" w:eastAsia="宋体" w:cs="宋体"/>
                <w:b/>
                <w:color w:val="000000"/>
                <w:sz w:val="24"/>
                <w:szCs w:val="24"/>
                <w:highlight w:val="none"/>
                <w:lang w:val="en-US" w:eastAsia="zh-CN" w:bidi="ar-SA"/>
              </w:rPr>
              <w:t xml:space="preserve">其它相关费用(培训、税费等与项目相关的一切费用)</w:t>
            </w:r>
            <w:r>
              <w:rPr>
                <w:rFonts w:hint="eastAsia" w:ascii="宋体" w:hAnsi="宋体" w:eastAsia="宋体" w:cs="宋体"/>
                <w:b/>
                <w:bCs/>
                <w:sz w:val="24"/>
                <w:szCs w:val="24"/>
              </w:rPr>
            </w:r>
            <w:r/>
          </w:p>
        </w:tc>
        <w:tc>
          <w:tcPr>
            <w:gridSpan w:val="3"/>
            <w:tcW w:w="4405" w:type="dxa"/>
            <w:vAlign w:val="center"/>
            <w:textDirection w:val="lrTb"/>
            <w:noWrap w:val="false"/>
          </w:tcPr>
          <w:p>
            <w:pPr>
              <w:pStyle w:val="637"/>
              <w:jc w:val="center"/>
              <w:rPr>
                <w:rFonts w:hint="eastAsia" w:ascii="宋体" w:hAnsi="宋体" w:eastAsia="宋体" w:cs="宋体"/>
                <w:b/>
                <w:bCs/>
                <w:sz w:val="24"/>
                <w:szCs w:val="24"/>
              </w:rPr>
            </w:pPr>
            <w:r>
              <w:rPr>
                <w:rStyle w:val="647"/>
                <w:rFonts w:hint="eastAsia" w:ascii="宋体" w:hAnsi="宋体" w:eastAsia="宋体" w:cs="宋体"/>
                <w:b/>
                <w:color w:val="000000"/>
                <w:sz w:val="24"/>
                <w:szCs w:val="24"/>
                <w:highlight w:val="none"/>
                <w:lang w:val="en-US" w:eastAsia="zh-CN" w:bidi="ar-SA"/>
              </w:rPr>
              <w:t xml:space="preserve">元</w:t>
            </w:r>
            <w:r>
              <w:rPr>
                <w:rFonts w:hint="eastAsia" w:ascii="宋体" w:hAnsi="宋体" w:eastAsia="宋体" w:cs="宋体"/>
                <w:b/>
                <w:bCs/>
                <w:sz w:val="24"/>
                <w:szCs w:val="24"/>
              </w:rPr>
            </w:r>
            <w:r/>
          </w:p>
        </w:tc>
      </w:tr>
      <w:tr>
        <w:trPr>
          <w:trHeight w:val="615"/>
        </w:trPr>
        <w:tc>
          <w:tcPr>
            <w:gridSpan w:val="6"/>
            <w:tcW w:w="7797" w:type="dxa"/>
            <w:vAlign w:val="top"/>
            <w:textDirection w:val="lrTb"/>
            <w:noWrap w:val="false"/>
          </w:tcPr>
          <w:p>
            <w:pPr>
              <w:pStyle w:val="637"/>
              <w:jc w:val="center"/>
              <w:spacing w:line="480" w:lineRule="auto"/>
              <w:rPr>
                <w:rFonts w:ascii="宋体" w:hAnsi="宋体" w:eastAsia="宋体" w:cs="宋体"/>
                <w:b/>
                <w:bCs/>
                <w:sz w:val="24"/>
                <w:szCs w:val="24"/>
                <w:lang w:val="en-US" w:eastAsia="zh-CN"/>
              </w:rPr>
            </w:pPr>
            <w:r>
              <w:rPr>
                <w:rStyle w:val="647"/>
                <w:rFonts w:hint="eastAsia" w:ascii="宋体" w:hAnsi="宋体" w:eastAsia="宋体" w:cs="宋体"/>
                <w:b/>
                <w:color w:val="000000"/>
                <w:sz w:val="24"/>
                <w:szCs w:val="24"/>
                <w:highlight w:val="none"/>
                <w:lang w:val="en-US" w:eastAsia="zh-CN" w:bidi="ar-SA"/>
              </w:rPr>
              <w:t xml:space="preserve">项目总报价</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u w:val="single"/>
                <w:lang w:val="en-US" w:eastAsia="zh-CN"/>
              </w:rPr>
              <w:t xml:space="preserve">          元/年</w:t>
            </w:r>
            <w:r>
              <w:rPr>
                <w:rFonts w:ascii="宋体" w:hAnsi="宋体" w:eastAsia="宋体" w:cs="宋体"/>
                <w:b/>
                <w:bCs/>
                <w:sz w:val="24"/>
                <w:szCs w:val="24"/>
                <w:lang w:val="en-US" w:eastAsia="zh-CN"/>
              </w:rPr>
            </w:r>
            <w:r/>
          </w:p>
        </w:tc>
      </w:tr>
    </w:tbl>
    <w:p>
      <w:pPr>
        <w:pStyle w:val="2079"/>
        <w:spacing w:line="360" w:lineRule="auto"/>
        <w:rPr>
          <w:rFonts w:hint="eastAsia" w:ascii="宋体" w:hAnsi="宋体" w:cs="宋体"/>
          <w:b/>
          <w:color w:val="000000"/>
          <w:sz w:val="24"/>
          <w:szCs w:val="24"/>
          <w:u w:val="single"/>
        </w:rPr>
      </w:pPr>
      <w:r>
        <w:rPr>
          <w:rFonts w:hint="eastAsia" w:ascii="宋体" w:hAnsi="宋体" w:cs="宋体"/>
          <w:b/>
          <w:color w:val="000000"/>
          <w:sz w:val="24"/>
          <w:szCs w:val="24"/>
        </w:rPr>
        <w:t xml:space="preserve">注：</w:t>
      </w:r>
      <w:r>
        <w:rPr>
          <w:rFonts w:hint="eastAsia" w:ascii="宋体" w:hAnsi="宋体" w:cs="宋体"/>
          <w:color w:val="000000"/>
          <w:sz w:val="24"/>
          <w:szCs w:val="24"/>
        </w:rPr>
        <w:t xml:space="preserve">1、</w:t>
      </w:r>
      <w:r>
        <w:rPr>
          <w:rFonts w:hint="eastAsia" w:ascii="宋体" w:hAnsi="宋体" w:cs="宋体"/>
          <w:b/>
          <w:color w:val="000000"/>
          <w:sz w:val="24"/>
          <w:szCs w:val="24"/>
          <w:u w:val="single"/>
        </w:rPr>
        <w:t xml:space="preserve">投标人应当按照招标文件采购需求及相关报价要求填写</w:t>
      </w:r>
      <w:r>
        <w:rPr>
          <w:rFonts w:hint="eastAsia" w:ascii="宋体" w:hAnsi="宋体" w:cs="宋体"/>
          <w:color w:val="000000"/>
          <w:sz w:val="24"/>
          <w:szCs w:val="24"/>
          <w:u w:val="single"/>
        </w:rPr>
        <w:t xml:space="preserve">。</w:t>
      </w:r>
      <w:r>
        <w:rPr>
          <w:rFonts w:hint="eastAsia" w:ascii="宋体" w:hAnsi="宋体" w:cs="宋体"/>
          <w:b/>
          <w:color w:val="000000"/>
          <w:sz w:val="24"/>
          <w:szCs w:val="24"/>
          <w:u w:val="single"/>
        </w:rPr>
      </w:r>
      <w:r/>
    </w:p>
    <w:p>
      <w:pPr>
        <w:pStyle w:val="2079"/>
        <w:ind w:left="-283" w:firstLine="48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2、</w:t>
      </w:r>
      <w:r>
        <w:rPr>
          <w:rFonts w:hint="eastAsia" w:ascii="宋体" w:hAnsi="宋体" w:cs="宋体"/>
          <w:color w:val="000000"/>
          <w:sz w:val="24"/>
          <w:szCs w:val="24"/>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rPr>
          <w:rFonts w:hint="eastAsia" w:ascii="宋体" w:hAnsi="宋体" w:cs="宋体"/>
          <w:color w:val="000000"/>
          <w:sz w:val="24"/>
          <w:szCs w:val="24"/>
          <w:u w:val="single"/>
        </w:rPr>
      </w:r>
      <w:r/>
    </w:p>
    <w:p>
      <w:pPr>
        <w:pStyle w:val="2079"/>
        <w:ind w:left="-283" w:firstLine="48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3、</w:t>
      </w:r>
      <w:r>
        <w:rPr>
          <w:rFonts w:hint="eastAsia" w:ascii="宋体" w:hAnsi="宋体" w:cs="宋体"/>
          <w:color w:val="000000"/>
          <w:sz w:val="24"/>
          <w:szCs w:val="24"/>
          <w:u w:val="single"/>
        </w:rPr>
        <w:t xml:space="preserve">本表中项目总报价应与开标一览表中项目总报价保持一致。</w:t>
      </w:r>
      <w:r>
        <w:rPr>
          <w:rFonts w:hint="eastAsia" w:ascii="宋体" w:hAnsi="宋体" w:cs="宋体"/>
          <w:color w:val="000000"/>
          <w:sz w:val="24"/>
          <w:szCs w:val="24"/>
          <w:u w:val="single"/>
        </w:rPr>
      </w:r>
      <w:r/>
    </w:p>
    <w:p>
      <w:pPr>
        <w:pStyle w:val="2079"/>
        <w:ind w:left="-283" w:firstLine="48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4、</w:t>
      </w:r>
      <w:r>
        <w:rPr>
          <w:rFonts w:hint="eastAsia" w:ascii="宋体" w:hAnsi="宋体" w:cs="宋体"/>
          <w:bCs/>
          <w:color w:val="000000"/>
          <w:sz w:val="24"/>
          <w:szCs w:val="24"/>
          <w:u w:val="single"/>
        </w:rPr>
        <w:t xml:space="preserve">报价保留至小数点后两位，四舍五入。</w:t>
      </w:r>
      <w:r>
        <w:rPr>
          <w:rFonts w:hint="eastAsia" w:ascii="宋体" w:hAnsi="宋体" w:cs="宋体"/>
          <w:color w:val="000000"/>
          <w:sz w:val="24"/>
          <w:szCs w:val="24"/>
          <w:u w:val="single"/>
        </w:rPr>
      </w:r>
      <w:r/>
    </w:p>
    <w:p>
      <w:pPr>
        <w:pStyle w:val="2080"/>
        <w:jc w:val="center"/>
        <w:rPr>
          <w:rFonts w:hint="eastAsia" w:ascii="宋体" w:hAnsi="宋体" w:eastAsia="宋体" w:cs="宋体"/>
          <w:sz w:val="32"/>
          <w:lang w:val="en-US" w:eastAsia="zh-CN"/>
        </w:rPr>
        <w:outlineLvl w:val="1"/>
      </w:pPr>
      <w:r>
        <w:rPr>
          <w:rFonts w:hint="eastAsia" w:ascii="宋体" w:hAnsi="宋体" w:eastAsia="宋体" w:cs="宋体"/>
        </w:rPr>
        <w:br w:type="page" w:clear="all"/>
      </w:r>
      <w:bookmarkStart w:id="267" w:name="_Toc256000092"/>
      <w:r>
        <w:rPr>
          <w:rFonts w:hint="eastAsia" w:ascii="宋体" w:hAnsi="宋体" w:eastAsia="宋体" w:cs="宋体"/>
          <w:sz w:val="32"/>
          <w:lang w:val="en-US" w:eastAsia="zh-CN"/>
        </w:rPr>
        <w:t xml:space="preserve">六</w:t>
      </w:r>
      <w:r>
        <w:rPr>
          <w:rFonts w:hint="eastAsia" w:ascii="宋体" w:hAnsi="宋体" w:eastAsia="宋体" w:cs="宋体"/>
          <w:sz w:val="32"/>
        </w:rPr>
        <w:t xml:space="preserve">、</w:t>
      </w:r>
      <w:r>
        <w:rPr>
          <w:rFonts w:hint="eastAsia" w:ascii="宋体" w:hAnsi="宋体" w:eastAsia="宋体" w:cs="宋体"/>
          <w:sz w:val="32"/>
          <w:lang w:val="en-US" w:eastAsia="zh-CN"/>
        </w:rPr>
        <w:t xml:space="preserve">服务要求</w:t>
      </w:r>
      <w:r>
        <w:rPr>
          <w:rFonts w:hint="eastAsia" w:ascii="宋体" w:hAnsi="宋体" w:eastAsia="宋体" w:cs="宋体"/>
          <w:sz w:val="32"/>
          <w:lang w:val="en-US" w:eastAsia="zh-CN"/>
        </w:rPr>
      </w:r>
      <w:r/>
    </w:p>
    <w:p>
      <w:pPr>
        <w:pStyle w:val="2080"/>
        <w:jc w:val="center"/>
        <w:rPr>
          <w:rFonts w:hint="eastAsia" w:ascii="宋体" w:hAnsi="宋体" w:eastAsia="宋体" w:cs="宋体"/>
        </w:rPr>
        <w:outlineLvl w:val="1"/>
      </w:pPr>
      <w:r>
        <w:rPr>
          <w:rFonts w:hint="eastAsia" w:ascii="宋体" w:hAnsi="宋体" w:eastAsia="宋体" w:cs="宋体"/>
        </w:rPr>
      </w:r>
      <w:r/>
    </w:p>
    <w:p>
      <w:pPr>
        <w:pStyle w:val="2081"/>
        <w:jc w:val="center"/>
        <w:rPr>
          <w:rFonts w:hint="eastAsia" w:ascii="宋体" w:hAnsi="宋体" w:eastAsia="宋体" w:cs="宋体"/>
          <w:sz w:val="28"/>
          <w:szCs w:val="22"/>
          <w:lang w:val="en-US" w:eastAsia="zh-CN" w:bidi="ar-SA"/>
        </w:rPr>
        <w:outlineLvl w:val="2"/>
      </w:pPr>
      <w:r>
        <w:rPr>
          <w:rFonts w:hint="eastAsia" w:ascii="宋体" w:hAnsi="宋体" w:eastAsia="宋体" w:cs="宋体"/>
          <w:sz w:val="28"/>
          <w:szCs w:val="22"/>
          <w:lang w:val="en-US" w:eastAsia="zh-CN" w:bidi="ar-SA"/>
        </w:rPr>
        <w:t xml:space="preserve">对应第四部分 采购需求中“服务要求”逐条进行响应和承诺。第一条有负偏离的，将被定义为非实质性响应文件，格式由投标人自拟。</w:t>
      </w:r>
      <w:r>
        <w:rPr>
          <w:rFonts w:hint="eastAsia" w:ascii="宋体" w:hAnsi="宋体" w:eastAsia="宋体" w:cs="宋体"/>
          <w:sz w:val="28"/>
          <w:szCs w:val="22"/>
          <w:lang w:val="en-US" w:eastAsia="zh-CN" w:bidi="ar-SA"/>
        </w:rPr>
      </w:r>
      <w:r/>
    </w:p>
    <w:p>
      <w:pPr>
        <w:pStyle w:val="2081"/>
        <w:jc w:val="center"/>
        <w:rPr>
          <w:rFonts w:hint="eastAsia" w:ascii="宋体" w:hAnsi="宋体" w:eastAsia="宋体" w:cs="宋体"/>
          <w:sz w:val="32"/>
        </w:rPr>
        <w:outlineLvl w:val="2"/>
      </w:pPr>
      <w:r>
        <w:rPr>
          <w:rFonts w:hint="eastAsia" w:ascii="宋体" w:hAnsi="宋体" w:eastAsia="宋体" w:cs="宋体"/>
          <w:sz w:val="32"/>
        </w:rPr>
      </w:r>
      <w:r/>
    </w:p>
    <w:p>
      <w:pPr>
        <w:pStyle w:val="2081"/>
        <w:jc w:val="center"/>
        <w:rPr>
          <w:rFonts w:hint="eastAsia" w:ascii="宋体" w:hAnsi="宋体" w:eastAsia="宋体" w:cs="宋体"/>
        </w:rPr>
        <w:outlineLvl w:val="2"/>
      </w:pPr>
      <w:r>
        <w:rPr>
          <w:rFonts w:hint="eastAsia" w:ascii="宋体" w:hAnsi="宋体" w:eastAsia="宋体" w:cs="宋体"/>
          <w:sz w:val="32"/>
        </w:rPr>
        <w:t xml:space="preserve">七、其他需</w:t>
      </w:r>
      <w:r>
        <w:rPr>
          <w:rFonts w:hint="eastAsia" w:ascii="宋体" w:hAnsi="宋体" w:eastAsia="宋体" w:cs="宋体"/>
          <w:sz w:val="32"/>
          <w:lang w:eastAsia="zh-CN"/>
        </w:rPr>
        <w:t xml:space="preserve">投标人</w:t>
      </w:r>
      <w:r>
        <w:rPr>
          <w:rFonts w:hint="eastAsia" w:ascii="宋体" w:hAnsi="宋体" w:eastAsia="宋体" w:cs="宋体"/>
          <w:sz w:val="32"/>
        </w:rPr>
        <w:t xml:space="preserve">提供的相关材料</w:t>
      </w:r>
      <w:r>
        <w:rPr>
          <w:rFonts w:hint="eastAsia" w:ascii="宋体" w:hAnsi="宋体" w:eastAsia="宋体" w:cs="宋体"/>
          <w:sz w:val="32"/>
          <w:lang w:eastAsia="zh-CN"/>
        </w:rPr>
        <w:t xml:space="preserve">（</w:t>
      </w:r>
      <w:r>
        <w:rPr>
          <w:rFonts w:hint="eastAsia" w:ascii="宋体" w:hAnsi="宋体" w:eastAsia="宋体" w:cs="宋体"/>
          <w:sz w:val="32"/>
          <w:lang w:val="en-US" w:eastAsia="zh-CN"/>
        </w:rPr>
        <w:t xml:space="preserve">如有</w:t>
      </w:r>
      <w:r>
        <w:rPr>
          <w:rFonts w:hint="eastAsia" w:ascii="宋体" w:hAnsi="宋体" w:eastAsia="宋体" w:cs="宋体"/>
          <w:sz w:val="32"/>
          <w:lang w:eastAsia="zh-CN"/>
        </w:rPr>
        <w:t xml:space="preserve">）</w:t>
      </w:r>
      <w:r>
        <w:rPr>
          <w:rFonts w:hint="eastAsia" w:ascii="宋体" w:hAnsi="宋体" w:eastAsia="宋体" w:cs="宋体"/>
        </w:rPr>
        <w:br w:type="page" w:clear="all"/>
      </w:r>
      <w:bookmarkEnd w:id="267"/>
      <w:r>
        <w:rPr>
          <w:rFonts w:hint="eastAsia" w:ascii="宋体" w:hAnsi="宋体" w:eastAsia="宋体" w:cs="宋体"/>
          <w:sz w:val="32"/>
          <w:szCs w:val="24"/>
          <w:lang w:val="en-US" w:eastAsia="zh-CN" w:bidi="ar-SA"/>
        </w:rPr>
        <w:t xml:space="preserve">七、企业报价折扣证明</w:t>
      </w:r>
      <w:r>
        <w:rPr>
          <w:rFonts w:hint="eastAsia" w:ascii="宋体" w:hAnsi="宋体" w:eastAsia="宋体" w:cs="宋体"/>
        </w:rPr>
      </w:r>
      <w:r/>
    </w:p>
    <w:p>
      <w:pPr>
        <w:pStyle w:val="637"/>
        <w:jc w:val="center"/>
        <w:spacing w:before="191" w:line="225" w:lineRule="auto"/>
        <w:rPr>
          <w:rFonts w:ascii="宋体" w:hAnsi="宋体" w:cs="宋体"/>
          <w:b/>
          <w:bCs/>
          <w:sz w:val="28"/>
          <w:szCs w:val="28"/>
        </w:rPr>
        <w:outlineLvl w:val="0"/>
      </w:pPr>
      <w:r>
        <w:rPr>
          <w:rFonts w:hint="eastAsia" w:ascii="宋体" w:hAnsi="宋体" w:cs="宋体"/>
          <w:b/>
          <w:bCs/>
          <w:spacing w:val="5"/>
          <w:sz w:val="28"/>
          <w:szCs w:val="28"/>
          <w:lang w:eastAsia="zh-CN"/>
        </w:rPr>
        <w:t xml:space="preserve">（</w:t>
      </w:r>
      <w:r>
        <w:rPr>
          <w:rFonts w:hint="eastAsia" w:ascii="宋体" w:hAnsi="宋体" w:cs="宋体"/>
          <w:b/>
          <w:bCs/>
          <w:spacing w:val="5"/>
          <w:sz w:val="28"/>
          <w:szCs w:val="28"/>
          <w:lang w:val="en-US" w:eastAsia="zh-CN"/>
        </w:rPr>
        <w:t xml:space="preserve">1</w:t>
      </w:r>
      <w:r>
        <w:rPr>
          <w:rFonts w:hint="eastAsia" w:ascii="宋体" w:hAnsi="宋体" w:cs="宋体"/>
          <w:b/>
          <w:bCs/>
          <w:spacing w:val="5"/>
          <w:sz w:val="28"/>
          <w:szCs w:val="28"/>
          <w:lang w:eastAsia="zh-CN"/>
        </w:rPr>
        <w:t xml:space="preserve">）</w:t>
      </w:r>
      <w:r>
        <w:rPr>
          <w:rFonts w:ascii="宋体" w:hAnsi="宋体" w:cs="宋体"/>
          <w:b/>
          <w:bCs/>
          <w:spacing w:val="5"/>
          <w:sz w:val="28"/>
          <w:szCs w:val="28"/>
        </w:rPr>
        <w:t xml:space="preserve">中小企业声明函（</w:t>
      </w:r>
      <w:r>
        <w:rPr>
          <w:rFonts w:hint="eastAsia" w:ascii="宋体" w:hAnsi="宋体" w:cs="宋体"/>
          <w:b/>
          <w:bCs/>
          <w:spacing w:val="20"/>
          <w:sz w:val="31"/>
          <w:szCs w:val="31"/>
        </w:rPr>
        <w:t xml:space="preserve">工程、服务</w:t>
      </w:r>
      <w:r>
        <w:rPr>
          <w:rFonts w:ascii="宋体" w:hAnsi="宋体" w:cs="宋体"/>
          <w:b/>
          <w:bCs/>
          <w:spacing w:val="5"/>
          <w:sz w:val="28"/>
          <w:szCs w:val="28"/>
        </w:rPr>
        <w:t xml:space="preserve">）</w:t>
      </w:r>
      <w:r>
        <w:rPr>
          <w:rFonts w:ascii="宋体" w:hAnsi="宋体" w:cs="宋体"/>
          <w:b/>
          <w:bCs/>
          <w:sz w:val="28"/>
          <w:szCs w:val="28"/>
        </w:rPr>
      </w:r>
      <w:r/>
    </w:p>
    <w:p>
      <w:pPr>
        <w:pStyle w:val="2081"/>
        <w:jc w:val="center"/>
        <w:rPr>
          <w:rFonts w:hint="eastAsia" w:ascii="宋体" w:hAnsi="宋体" w:eastAsia="宋体" w:cs="宋体"/>
        </w:rPr>
        <w:outlineLvl w:val="2"/>
      </w:pPr>
      <w:r>
        <w:rPr>
          <w:rFonts w:hint="eastAsia" w:ascii="宋体" w:hAnsi="宋体" w:eastAsia="宋体" w:cs="宋体"/>
        </w:rPr>
      </w:r>
      <w:r/>
    </w:p>
    <w:p>
      <w:pPr>
        <w:pStyle w:val="637"/>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本公司（联合体）郑重声明，根据《政府采购促进中小企业发展管理办法》（财库﹝2020﹞46 号）的规定，本公司 （联合体）参加</w:t>
      </w:r>
      <w:r>
        <w:rPr>
          <w:rFonts w:hint="eastAsia" w:ascii="宋体" w:hAnsi="宋体" w:eastAsia="宋体" w:cs="宋体"/>
          <w:i/>
          <w:iCs/>
          <w:sz w:val="24"/>
          <w:szCs w:val="24"/>
          <w:u w:val="single"/>
        </w:rPr>
        <w:t xml:space="preserve">（单位名称）</w:t>
      </w:r>
      <w:r>
        <w:rPr>
          <w:rFonts w:hint="eastAsia" w:ascii="宋体" w:hAnsi="宋体" w:eastAsia="宋体" w:cs="宋体"/>
          <w:sz w:val="24"/>
          <w:szCs w:val="24"/>
        </w:rPr>
        <w:t xml:space="preserve">的</w:t>
      </w:r>
      <w:r>
        <w:rPr>
          <w:rFonts w:hint="eastAsia" w:ascii="宋体" w:hAnsi="宋体" w:eastAsia="宋体" w:cs="宋体"/>
          <w:i/>
          <w:iCs/>
          <w:sz w:val="24"/>
          <w:szCs w:val="24"/>
          <w:u w:val="single"/>
        </w:rPr>
        <w:t xml:space="preserve">（项目名称）</w:t>
      </w:r>
      <w:r>
        <w:rPr>
          <w:rFonts w:hint="eastAsia" w:ascii="宋体" w:hAnsi="宋体" w:eastAsia="宋体" w:cs="宋体"/>
          <w:sz w:val="24"/>
          <w:szCs w:val="24"/>
        </w:rPr>
        <w:t xml:space="preserve">采购活动，服务全部由符合政策要求的中小企业承接。相关企业（含联合体中的中小企业、签订分包意向协议的中小企业）的具体情况如下：</w:t>
      </w:r>
      <w:r>
        <w:rPr>
          <w:rFonts w:hint="eastAsia" w:ascii="宋体" w:hAnsi="宋体" w:eastAsia="宋体" w:cs="宋体"/>
          <w:sz w:val="24"/>
          <w:szCs w:val="24"/>
        </w:rPr>
      </w:r>
      <w:r/>
    </w:p>
    <w:p>
      <w:pPr>
        <w:pStyle w:val="637"/>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 1. </w:t>
      </w:r>
      <w:r>
        <w:rPr>
          <w:rFonts w:hint="eastAsia" w:ascii="宋体" w:hAnsi="宋体" w:cs="宋体"/>
          <w:sz w:val="24"/>
          <w:szCs w:val="24"/>
          <w:u w:val="single"/>
        </w:rPr>
        <w:t xml:space="preserve">（</w:t>
      </w:r>
      <w:r>
        <w:rPr>
          <w:rFonts w:hint="eastAsia" w:ascii="宋体" w:hAnsi="宋体" w:cs="宋体"/>
          <w:i/>
          <w:iCs/>
          <w:sz w:val="24"/>
          <w:szCs w:val="24"/>
          <w:u w:val="single"/>
        </w:rPr>
        <w:t xml:space="preserve">标的名称</w:t>
      </w:r>
      <w:r>
        <w:rPr>
          <w:rFonts w:hint="eastAsia" w:ascii="宋体" w:hAnsi="宋体" w:cs="宋体"/>
          <w:sz w:val="24"/>
          <w:szCs w:val="24"/>
          <w:u w:val="single"/>
        </w:rPr>
        <w:t xml:space="preserve">）</w:t>
      </w:r>
      <w:r>
        <w:rPr>
          <w:rFonts w:hint="eastAsia" w:ascii="宋体" w:hAnsi="宋体" w:eastAsia="宋体" w:cs="宋体"/>
          <w:sz w:val="24"/>
          <w:szCs w:val="24"/>
        </w:rPr>
        <w:t xml:space="preserve">，属于</w:t>
      </w:r>
      <w:r>
        <w:rPr>
          <w:rFonts w:hint="eastAsia" w:ascii="宋体" w:hAnsi="宋体" w:cs="宋体"/>
          <w:sz w:val="24"/>
          <w:szCs w:val="24"/>
          <w:u w:val="single"/>
        </w:rPr>
        <w:t xml:space="preserve">（</w:t>
      </w:r>
      <w:r>
        <w:rPr>
          <w:rFonts w:hint="eastAsia" w:ascii="宋体" w:hAnsi="宋体" w:cs="宋体"/>
          <w:i/>
          <w:iCs/>
          <w:sz w:val="24"/>
          <w:szCs w:val="24"/>
          <w:u w:val="single"/>
        </w:rPr>
        <w:t xml:space="preserve">采购文件中明确的所属行业</w:t>
      </w:r>
      <w:r>
        <w:rPr>
          <w:rFonts w:hint="eastAsia" w:ascii="宋体" w:hAnsi="宋体" w:cs="宋体"/>
          <w:sz w:val="24"/>
          <w:szCs w:val="24"/>
          <w:u w:val="single"/>
        </w:rPr>
        <w:t xml:space="preserve">）</w:t>
      </w:r>
      <w:r>
        <w:rPr>
          <w:rFonts w:hint="eastAsia" w:ascii="宋体" w:hAnsi="宋体" w:eastAsia="宋体" w:cs="宋体"/>
          <w:sz w:val="24"/>
          <w:szCs w:val="24"/>
        </w:rPr>
        <w:t xml:space="preserve">；承接企业为</w:t>
      </w:r>
      <w:r>
        <w:rPr>
          <w:rFonts w:hint="eastAsia" w:ascii="宋体" w:hAnsi="宋体" w:eastAsia="宋体" w:cs="宋体"/>
          <w:i/>
          <w:iCs/>
          <w:sz w:val="24"/>
          <w:szCs w:val="24"/>
          <w:u w:val="single"/>
        </w:rPr>
        <w:t xml:space="preserve">（企业名称）</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万元，属于</w:t>
      </w:r>
      <w:r>
        <w:rPr>
          <w:rFonts w:hint="eastAsia" w:ascii="宋体" w:hAnsi="宋体" w:cs="宋体"/>
          <w:sz w:val="24"/>
          <w:szCs w:val="24"/>
          <w:u w:val="single"/>
        </w:rPr>
        <w:t xml:space="preserve">（</w:t>
      </w:r>
      <w:r>
        <w:rPr>
          <w:rFonts w:hint="eastAsia" w:ascii="宋体" w:hAnsi="宋体" w:cs="宋体"/>
          <w:i/>
          <w:iCs/>
          <w:sz w:val="24"/>
          <w:szCs w:val="24"/>
          <w:u w:val="single"/>
        </w:rPr>
        <w:t xml:space="preserve">中型企业、小型企业、微型企业</w:t>
      </w:r>
      <w:r>
        <w:rPr>
          <w:rFonts w:hint="eastAsia" w:ascii="宋体" w:hAnsi="宋体" w:cs="宋体"/>
          <w:sz w:val="24"/>
          <w:szCs w:val="24"/>
          <w:u w:val="single"/>
        </w:rPr>
        <w:t xml:space="preserve">）</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637"/>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 </w:t>
      </w:r>
      <w:r>
        <w:rPr>
          <w:rFonts w:hint="eastAsia" w:ascii="宋体" w:hAnsi="宋体" w:cs="宋体"/>
          <w:sz w:val="24"/>
          <w:szCs w:val="24"/>
          <w:u w:val="single"/>
        </w:rPr>
        <w:t xml:space="preserve">（</w:t>
      </w:r>
      <w:r>
        <w:rPr>
          <w:rFonts w:hint="eastAsia" w:ascii="宋体" w:hAnsi="宋体" w:cs="宋体"/>
          <w:i/>
          <w:iCs/>
          <w:sz w:val="24"/>
          <w:szCs w:val="24"/>
          <w:u w:val="single"/>
        </w:rPr>
        <w:t xml:space="preserve">标的名称</w:t>
      </w:r>
      <w:r>
        <w:rPr>
          <w:rFonts w:hint="eastAsia" w:ascii="宋体" w:hAnsi="宋体" w:cs="宋体"/>
          <w:sz w:val="24"/>
          <w:szCs w:val="24"/>
          <w:u w:val="single"/>
        </w:rPr>
        <w:t xml:space="preserve">）</w:t>
      </w:r>
      <w:r>
        <w:rPr>
          <w:rFonts w:hint="eastAsia" w:ascii="宋体" w:hAnsi="宋体" w:eastAsia="宋体" w:cs="宋体"/>
          <w:sz w:val="24"/>
          <w:szCs w:val="24"/>
        </w:rPr>
        <w:t xml:space="preserve">，属于</w:t>
      </w:r>
      <w:r>
        <w:rPr>
          <w:rFonts w:hint="eastAsia" w:ascii="宋体" w:hAnsi="宋体" w:cs="宋体"/>
          <w:sz w:val="24"/>
          <w:szCs w:val="24"/>
          <w:u w:val="single"/>
        </w:rPr>
        <w:t xml:space="preserve">（</w:t>
      </w:r>
      <w:r>
        <w:rPr>
          <w:rFonts w:hint="eastAsia" w:ascii="宋体" w:hAnsi="宋体" w:cs="宋体"/>
          <w:i/>
          <w:iCs/>
          <w:sz w:val="24"/>
          <w:szCs w:val="24"/>
          <w:u w:val="single"/>
        </w:rPr>
        <w:t xml:space="preserve">采购文件中明确的所属行业</w:t>
      </w:r>
      <w:r>
        <w:rPr>
          <w:rFonts w:hint="eastAsia" w:ascii="宋体" w:hAnsi="宋体" w:cs="宋体"/>
          <w:sz w:val="24"/>
          <w:szCs w:val="24"/>
          <w:u w:val="single"/>
        </w:rPr>
        <w:t xml:space="preserve">）</w:t>
      </w:r>
      <w:r>
        <w:rPr>
          <w:rFonts w:hint="eastAsia" w:ascii="宋体" w:hAnsi="宋体" w:eastAsia="宋体" w:cs="宋体"/>
          <w:sz w:val="24"/>
          <w:szCs w:val="24"/>
        </w:rPr>
        <w:t xml:space="preserve">；承接企业为</w:t>
      </w:r>
      <w:r>
        <w:rPr>
          <w:rFonts w:hint="eastAsia" w:ascii="宋体" w:hAnsi="宋体" w:eastAsia="宋体" w:cs="宋体"/>
          <w:i/>
          <w:iCs/>
          <w:sz w:val="24"/>
          <w:szCs w:val="24"/>
          <w:u w:val="single"/>
        </w:rPr>
        <w:t xml:space="preserve">（企业名称）</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万元，属于</w:t>
      </w:r>
      <w:r>
        <w:rPr>
          <w:rFonts w:hint="eastAsia" w:ascii="宋体" w:hAnsi="宋体" w:cs="宋体"/>
          <w:sz w:val="24"/>
          <w:szCs w:val="24"/>
          <w:u w:val="single"/>
        </w:rPr>
        <w:t xml:space="preserve">（</w:t>
      </w:r>
      <w:r>
        <w:rPr>
          <w:rFonts w:hint="eastAsia" w:ascii="宋体" w:hAnsi="宋体" w:cs="宋体"/>
          <w:i/>
          <w:iCs/>
          <w:sz w:val="24"/>
          <w:szCs w:val="24"/>
          <w:u w:val="single"/>
        </w:rPr>
        <w:t xml:space="preserve">中型企业、小型企业、微型企业</w:t>
      </w:r>
      <w:r>
        <w:rPr>
          <w:rFonts w:hint="eastAsia" w:ascii="宋体" w:hAnsi="宋体" w:cs="宋体"/>
          <w:sz w:val="24"/>
          <w:szCs w:val="24"/>
          <w:u w:val="single"/>
        </w:rPr>
        <w:t xml:space="preserve">）</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637"/>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p>
      <w:pPr>
        <w:pStyle w:val="637"/>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以上企业，不属于大企业的分支机构，不存在控股股东为大企业的情形，也不存在与大企业的负责人为同一人的情形。 </w:t>
      </w:r>
      <w:r>
        <w:rPr>
          <w:rFonts w:hint="eastAsia" w:ascii="宋体" w:hAnsi="宋体" w:eastAsia="宋体" w:cs="宋体"/>
          <w:sz w:val="24"/>
          <w:szCs w:val="24"/>
        </w:rPr>
      </w:r>
      <w:r/>
    </w:p>
    <w:p>
      <w:pPr>
        <w:pStyle w:val="637"/>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本企业对上述声明内容的真实性负责。如有虚假，将依 法承担相应责任。 </w:t>
      </w:r>
      <w:r>
        <w:rPr>
          <w:rFonts w:hint="eastAsia" w:ascii="宋体" w:hAnsi="宋体" w:eastAsia="宋体" w:cs="宋体"/>
          <w:sz w:val="24"/>
          <w:szCs w:val="24"/>
        </w:rPr>
      </w:r>
      <w:r/>
    </w:p>
    <w:p>
      <w:pPr>
        <w:pStyle w:val="637"/>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637"/>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企业名称（盖章）：</w:t>
      </w:r>
      <w:r>
        <w:rPr>
          <w:rFonts w:hint="eastAsia" w:ascii="宋体" w:hAnsi="宋体" w:eastAsia="宋体" w:cs="宋体"/>
          <w:sz w:val="24"/>
          <w:szCs w:val="24"/>
        </w:rPr>
      </w:r>
      <w:r/>
    </w:p>
    <w:p>
      <w:pPr>
        <w:pStyle w:val="637"/>
        <w:ind w:firstLine="480"/>
        <w:spacing w:line="360" w:lineRule="auto"/>
        <w:rPr>
          <w:rFonts w:hint="eastAsia" w:ascii="宋体" w:hAnsi="宋体" w:cs="宋体"/>
          <w:color w:val="000000"/>
          <w:sz w:val="24"/>
        </w:rPr>
      </w:pPr>
      <w:r>
        <w:rPr>
          <w:rFonts w:hint="eastAsia" w:ascii="宋体" w:hAnsi="宋体" w:eastAsia="宋体" w:cs="宋体"/>
          <w:sz w:val="24"/>
          <w:szCs w:val="24"/>
        </w:rPr>
        <w:t xml:space="preserve">日 期：    </w:t>
      </w:r>
      <w:r>
        <w:rPr>
          <w:rFonts w:hint="eastAsia" w:ascii="宋体" w:hAnsi="宋体" w:cs="宋体"/>
          <w:color w:val="000000"/>
          <w:sz w:val="24"/>
        </w:rPr>
        <w:t xml:space="preserve">  </w:t>
      </w:r>
      <w:r>
        <w:rPr>
          <w:rFonts w:hint="eastAsia" w:ascii="宋体" w:hAnsi="宋体" w:cs="宋体"/>
          <w:color w:val="000000"/>
          <w:sz w:val="24"/>
        </w:rPr>
      </w:r>
      <w:r/>
    </w:p>
    <w:p>
      <w:pPr>
        <w:pStyle w:val="2082"/>
        <w:rPr>
          <w:rFonts w:hint="eastAsia" w:ascii="宋体" w:hAnsi="宋体" w:cs="宋体"/>
        </w:rPr>
      </w:pPr>
      <w:r>
        <w:rPr>
          <w:rFonts w:hint="eastAsia" w:ascii="宋体" w:hAnsi="宋体" w:cs="宋体"/>
        </w:rPr>
        <w:t xml:space="preserve"> </w:t>
      </w:r>
      <w:r>
        <w:rPr>
          <w:rFonts w:hint="eastAsia" w:ascii="宋体" w:hAnsi="宋体" w:cs="宋体"/>
        </w:rPr>
      </w:r>
      <w:r/>
    </w:p>
    <w:p>
      <w:pPr>
        <w:pStyle w:val="2082"/>
        <w:rPr>
          <w:rFonts w:hint="eastAsia" w:ascii="宋体" w:hAnsi="宋体" w:cs="宋体"/>
        </w:rPr>
      </w:pPr>
      <w:r>
        <w:rPr>
          <w:rFonts w:hint="eastAsia" w:ascii="宋体" w:hAnsi="宋体" w:cs="宋体"/>
        </w:rPr>
      </w:r>
      <w:r/>
    </w:p>
    <w:p>
      <w:pPr>
        <w:pStyle w:val="2082"/>
        <w:rPr>
          <w:rFonts w:hint="eastAsia" w:ascii="宋体" w:hAnsi="宋体" w:cs="宋体"/>
        </w:rPr>
      </w:pPr>
      <w:r>
        <w:rPr>
          <w:rFonts w:hint="eastAsia" w:ascii="宋体" w:hAnsi="宋体" w:cs="宋体"/>
        </w:rPr>
      </w:r>
      <w:r/>
    </w:p>
    <w:p>
      <w:pPr>
        <w:pStyle w:val="637"/>
        <w:spacing w:line="240" w:lineRule="auto"/>
        <w:rPr>
          <w:rFonts w:hint="eastAsia" w:ascii="宋体" w:hAnsi="宋体"/>
          <w:sz w:val="22"/>
          <w:u w:val="single"/>
        </w:rPr>
      </w:pPr>
      <w:r>
        <w:rPr>
          <w:rFonts w:hint="eastAsia" w:ascii="宋体" w:hAnsi="宋体"/>
          <w:sz w:val="22"/>
          <w:u w:val="single"/>
        </w:rPr>
        <w:t xml:space="preserve">注：1.从业人员、营业收入、资产总额填报上一年度数据，无上一年度数据的新成立企业可不填报。</w:t>
      </w:r>
      <w:r>
        <w:rPr>
          <w:rFonts w:hint="eastAsia" w:ascii="宋体" w:hAnsi="宋体"/>
          <w:sz w:val="22"/>
          <w:u w:val="single"/>
        </w:rPr>
      </w:r>
      <w:r/>
    </w:p>
    <w:p>
      <w:pPr>
        <w:pStyle w:val="637"/>
        <w:spacing w:line="240" w:lineRule="auto"/>
        <w:rPr>
          <w:rFonts w:hint="eastAsia" w:ascii="宋体" w:hAnsi="宋体"/>
          <w:sz w:val="22"/>
          <w:u w:val="single"/>
        </w:rPr>
      </w:pPr>
      <w:r>
        <w:rPr>
          <w:rFonts w:hint="eastAsia" w:ascii="宋体" w:hAnsi="宋体"/>
          <w:sz w:val="22"/>
          <w:u w:val="single"/>
        </w:rPr>
        <w:t xml:space="preserve">2.本声明函中“属于（中型企业、小型企业、微型企业）”的内容，必须且只能选择其中之一填写。</w:t>
      </w:r>
      <w:r>
        <w:rPr>
          <w:rFonts w:hint="eastAsia" w:ascii="宋体" w:hAnsi="宋体"/>
          <w:sz w:val="22"/>
          <w:u w:val="single"/>
        </w:rPr>
      </w:r>
      <w:r/>
    </w:p>
    <w:p>
      <w:pPr>
        <w:pStyle w:val="2082"/>
        <w:rPr>
          <w:rFonts w:hint="eastAsia" w:ascii="宋体" w:hAnsi="宋体" w:cs="宋体"/>
        </w:rPr>
      </w:pPr>
      <w:r>
        <w:rPr>
          <w:rFonts w:hint="eastAsia" w:ascii="宋体" w:hAnsi="宋体"/>
          <w:sz w:val="22"/>
          <w:u w:val="single"/>
        </w:rPr>
        <w:t xml:space="preserve">3.</w:t>
      </w:r>
      <w:r>
        <w:rPr>
          <w:rFonts w:hint="eastAsia" w:ascii="宋体" w:hAnsi="宋体"/>
          <w:sz w:val="22"/>
          <w:u w:val="single"/>
          <w:lang w:eastAsia="zh-CN"/>
        </w:rPr>
        <w:t xml:space="preserve">投标人</w:t>
      </w:r>
      <w:r>
        <w:rPr>
          <w:rFonts w:hint="eastAsia" w:ascii="宋体" w:hAnsi="宋体"/>
          <w:sz w:val="22"/>
          <w:u w:val="single"/>
        </w:rPr>
        <w:t xml:space="preserve">应当根据</w:t>
      </w:r>
      <w:r>
        <w:rPr>
          <w:rFonts w:hint="eastAsia" w:ascii="宋体" w:hAnsi="宋体"/>
          <w:sz w:val="22"/>
          <w:u w:val="single"/>
          <w:lang w:eastAsia="zh-CN"/>
        </w:rPr>
        <w:t xml:space="preserve">招标文件</w:t>
      </w:r>
      <w:r>
        <w:rPr>
          <w:rFonts w:hint="eastAsia" w:ascii="宋体" w:hAnsi="宋体"/>
          <w:sz w:val="22"/>
          <w:u w:val="single"/>
        </w:rPr>
        <w:t xml:space="preserve">中明确的所属行业，认真对照《关于印发中小企业划型标准规定的通知》（工信部联企业</w:t>
      </w:r>
      <w:r>
        <w:rPr>
          <w:rFonts w:hint="eastAsia" w:ascii="宋体" w:hAnsi="宋体"/>
          <w:sz w:val="22"/>
          <w:u w:val="single"/>
          <w:lang w:eastAsia="zh-CN"/>
        </w:rPr>
        <w:t xml:space="preserve">〔2011〕300号</w:t>
      </w:r>
      <w:r>
        <w:rPr>
          <w:rFonts w:hint="eastAsia" w:ascii="宋体" w:hAnsi="宋体"/>
          <w:sz w:val="22"/>
          <w:u w:val="single"/>
        </w:rPr>
        <w:t xml:space="preserve">）提供声明函。 </w:t>
      </w:r>
      <w:r>
        <w:rPr>
          <w:rFonts w:hint="eastAsia" w:ascii="宋体" w:hAnsi="宋体"/>
          <w:sz w:val="22"/>
          <w:u w:val="single"/>
          <w:lang w:eastAsia="zh-CN"/>
        </w:rPr>
        <w:t xml:space="preserve">投标人</w:t>
      </w:r>
      <w:r>
        <w:rPr>
          <w:rFonts w:hint="eastAsia" w:ascii="宋体" w:hAnsi="宋体"/>
          <w:sz w:val="22"/>
          <w:u w:val="single"/>
        </w:rPr>
        <w:t xml:space="preserve">提供声明函内容不实的，属于提供虚假材料谋取中标、成交，依照《中华人民共和国政府采购法》等国家有关规定追究相应责任。</w:t>
      </w:r>
      <w:r>
        <w:rPr>
          <w:rFonts w:hint="eastAsia" w:ascii="宋体" w:hAnsi="宋体" w:cs="宋体"/>
        </w:rPr>
      </w:r>
      <w:r/>
    </w:p>
    <w:p>
      <w:pPr>
        <w:pStyle w:val="637"/>
        <w:spacing w:line="240" w:lineRule="auto"/>
        <w:rPr>
          <w:rFonts w:hint="eastAsia" w:ascii="宋体" w:hAnsi="宋体"/>
          <w:sz w:val="22"/>
          <w:u w:val="single"/>
        </w:rPr>
      </w:pPr>
      <w:r>
        <w:rPr>
          <w:rFonts w:hint="eastAsia" w:ascii="宋体" w:hAnsi="宋体" w:eastAsia="宋体" w:cs="宋体"/>
        </w:rPr>
        <w:br w:type="page" w:clear="all"/>
      </w:r>
      <w:bookmarkEnd w:id="254"/>
      <w:r>
        <w:rPr>
          <w:rFonts w:hint="eastAsia" w:ascii="宋体" w:hAnsi="宋体"/>
          <w:sz w:val="22"/>
          <w:u w:val="single"/>
        </w:rPr>
      </w:r>
      <w:r/>
    </w:p>
    <w:p>
      <w:pPr>
        <w:pStyle w:val="658"/>
        <w:ind w:left="0" w:firstLine="0"/>
        <w:jc w:val="center"/>
        <w:spacing w:line="360" w:lineRule="auto"/>
        <w:rPr>
          <w:rFonts w:ascii="宋体" w:hAnsi="宋体" w:eastAsia="宋体" w:cs="宋体"/>
          <w:b/>
          <w:color w:val="000000"/>
          <w:sz w:val="30"/>
          <w:szCs w:val="30"/>
          <w:lang w:val="en-US" w:eastAsia="zh-CN"/>
        </w:rPr>
      </w:pPr>
      <w:r>
        <w:rPr>
          <w:rFonts w:hint="eastAsia" w:ascii="宋体" w:hAnsi="宋体" w:eastAsia="宋体" w:cs="宋体"/>
          <w:b/>
          <w:color w:val="000000"/>
          <w:sz w:val="30"/>
          <w:szCs w:val="30"/>
          <w:lang w:val="en-US" w:eastAsia="zh-CN"/>
        </w:rPr>
        <w:t xml:space="preserve">(二)关于符合本国产品标准的声明函（本项目不适用）</w:t>
      </w:r>
      <w:r>
        <w:rPr>
          <w:rFonts w:ascii="宋体" w:hAnsi="宋体" w:eastAsia="宋体" w:cs="宋体"/>
          <w:b/>
          <w:color w:val="000000"/>
          <w:sz w:val="30"/>
          <w:szCs w:val="30"/>
          <w:lang w:val="en-US" w:eastAsia="zh-CN"/>
        </w:rPr>
      </w:r>
      <w:r/>
    </w:p>
    <w:p>
      <w:pPr>
        <w:pStyle w:val="729"/>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本公司（单位）郑重声明，根据《国务院办公厅关于在政府采购中实施本国产品标准及相关政策的通知》（国办发〔2025〕34号）的规定，本公司（单位）</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提供的以下产品属于本国产品。具体情况如下：</w:t>
      </w:r>
      <w:r>
        <w:rPr>
          <w:rFonts w:hint="eastAsia" w:ascii="宋体" w:hAnsi="宋体" w:eastAsia="宋体" w:cs="宋体"/>
          <w:i w:val="0"/>
          <w:iCs w:val="0"/>
          <w:caps w:val="0"/>
          <w:color w:val="333333"/>
          <w:spacing w:val="0"/>
          <w:sz w:val="24"/>
          <w:szCs w:val="24"/>
        </w:rPr>
      </w:r>
      <w:r/>
    </w:p>
    <w:p>
      <w:pPr>
        <w:pStyle w:val="729"/>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1.</w:t>
      </w:r>
      <w:r>
        <w:rPr>
          <w:rStyle w:val="745"/>
          <w:rFonts w:hint="eastAsia" w:ascii="宋体" w:hAnsi="宋体" w:eastAsia="宋体" w:cs="宋体"/>
          <w:i w:val="0"/>
          <w:iCs w:val="0"/>
          <w:caps w:val="0"/>
          <w:color w:val="333333"/>
          <w:spacing w:val="0"/>
          <w:sz w:val="24"/>
          <w:szCs w:val="24"/>
          <w:shd w:val="clear" w:color="auto" w:fill="ffffff"/>
        </w:rPr>
        <w:t xml:space="preserve">（产品名称1）</w:t>
      </w:r>
      <w:r>
        <w:rPr>
          <w:rStyle w:val="745"/>
          <w:rFonts w:hint="eastAsia" w:ascii="宋体" w:hAnsi="宋体" w:eastAsia="宋体" w:cs="宋体"/>
          <w:i w:val="0"/>
          <w:iCs w:val="0"/>
          <w:caps w:val="0"/>
          <w:color w:val="333333"/>
          <w:spacing w:val="0"/>
          <w:sz w:val="24"/>
          <w:szCs w:val="24"/>
          <w:shd w:val="clear" w:color="auto" w:fill="ffffff"/>
          <w:vertAlign w:val="superscript"/>
        </w:rPr>
        <w:t xml:space="preserve">1</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，生产厂为</w:t>
      </w:r>
      <w:r>
        <w:rPr>
          <w:rStyle w:val="745"/>
          <w:rFonts w:hint="eastAsia" w:ascii="宋体" w:hAnsi="宋体" w:eastAsia="宋体" w:cs="宋体"/>
          <w:i w:val="0"/>
          <w:iCs w:val="0"/>
          <w:caps w:val="0"/>
          <w:color w:val="333333"/>
          <w:spacing w:val="0"/>
          <w:sz w:val="24"/>
          <w:szCs w:val="24"/>
          <w:shd w:val="clear" w:color="auto" w:fill="ffffff"/>
        </w:rPr>
        <w:t xml:space="preserve">（厂名）</w:t>
      </w:r>
      <w:r>
        <w:rPr>
          <w:rStyle w:val="745"/>
          <w:rFonts w:hint="eastAsia" w:ascii="宋体" w:hAnsi="宋体" w:eastAsia="宋体" w:cs="宋体"/>
          <w:i w:val="0"/>
          <w:iCs w:val="0"/>
          <w:caps w:val="0"/>
          <w:color w:val="333333"/>
          <w:spacing w:val="0"/>
          <w:sz w:val="24"/>
          <w:szCs w:val="24"/>
          <w:shd w:val="clear" w:color="auto" w:fill="ffffff"/>
          <w:vertAlign w:val="superscript"/>
        </w:rPr>
        <w:t xml:space="preserve">2</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，厂址为</w:t>
      </w:r>
      <w:r>
        <w:rPr>
          <w:rStyle w:val="745"/>
          <w:rFonts w:hint="eastAsia" w:ascii="宋体" w:hAnsi="宋体" w:eastAsia="宋体" w:cs="宋体"/>
          <w:i w:val="0"/>
          <w:iCs w:val="0"/>
          <w:caps w:val="0"/>
          <w:color w:val="333333"/>
          <w:spacing w:val="0"/>
          <w:sz w:val="24"/>
          <w:szCs w:val="24"/>
          <w:shd w:val="clear" w:color="auto" w:fill="ffffff"/>
        </w:rPr>
        <w:t xml:space="preserve">（生产厂址）</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w:t>
      </w:r>
      <w:r>
        <w:rPr>
          <w:rStyle w:val="745"/>
          <w:rFonts w:hint="eastAsia" w:ascii="宋体" w:hAnsi="宋体" w:eastAsia="宋体" w:cs="宋体"/>
          <w:i w:val="0"/>
          <w:iCs w:val="0"/>
          <w:caps w:val="0"/>
          <w:color w:val="333333"/>
          <w:spacing w:val="0"/>
          <w:sz w:val="24"/>
          <w:szCs w:val="24"/>
          <w:shd w:val="clear" w:color="auto" w:fill="ffffff"/>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的中国境内生产的组件成本占比≥</w:t>
      </w:r>
      <w:r>
        <w:rPr>
          <w:rStyle w:val="745"/>
          <w:rFonts w:hint="eastAsia" w:ascii="宋体" w:hAnsi="宋体" w:eastAsia="宋体" w:cs="宋体"/>
          <w:i w:val="0"/>
          <w:iCs w:val="0"/>
          <w:caps w:val="0"/>
          <w:color w:val="333333"/>
          <w:spacing w:val="0"/>
          <w:sz w:val="24"/>
          <w:szCs w:val="24"/>
          <w:shd w:val="clear" w:color="auto" w:fill="ffffff"/>
        </w:rPr>
        <w:t xml:space="preserve">（规定比例）</w:t>
      </w:r>
      <w:r>
        <w:rPr>
          <w:rStyle w:val="745"/>
          <w:rFonts w:hint="eastAsia" w:ascii="宋体" w:hAnsi="宋体" w:eastAsia="宋体" w:cs="宋体"/>
          <w:i w:val="0"/>
          <w:iCs w:val="0"/>
          <w:caps w:val="0"/>
          <w:color w:val="333333"/>
          <w:spacing w:val="0"/>
          <w:sz w:val="24"/>
          <w:szCs w:val="24"/>
          <w:shd w:val="clear" w:color="auto" w:fill="ffffff"/>
          <w:vertAlign w:val="superscript"/>
        </w:rPr>
        <w:t xml:space="preserve">3</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w:t>
      </w:r>
      <w:r>
        <w:rPr>
          <w:rStyle w:val="745"/>
          <w:rFonts w:hint="eastAsia" w:ascii="宋体" w:hAnsi="宋体" w:eastAsia="宋体" w:cs="宋体"/>
          <w:i w:val="0"/>
          <w:iCs w:val="0"/>
          <w:caps w:val="0"/>
          <w:color w:val="333333"/>
          <w:spacing w:val="0"/>
          <w:sz w:val="24"/>
          <w:szCs w:val="24"/>
          <w:shd w:val="clear" w:color="auto" w:fill="ffffff"/>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w:t>
      </w:r>
      <w:r>
        <w:rPr>
          <w:rStyle w:val="745"/>
          <w:rFonts w:hint="eastAsia" w:ascii="宋体" w:hAnsi="宋体" w:eastAsia="宋体" w:cs="宋体"/>
          <w:i w:val="0"/>
          <w:iCs w:val="0"/>
          <w:caps w:val="0"/>
          <w:color w:val="333333"/>
          <w:spacing w:val="0"/>
          <w:sz w:val="24"/>
          <w:szCs w:val="24"/>
          <w:shd w:val="clear" w:color="auto" w:fill="ffffff"/>
        </w:rPr>
        <w:t xml:space="preserve">（关键组件）</w:t>
      </w:r>
      <w:r>
        <w:rPr>
          <w:rStyle w:val="745"/>
          <w:rFonts w:hint="eastAsia" w:ascii="宋体" w:hAnsi="宋体" w:eastAsia="宋体" w:cs="宋体"/>
          <w:i w:val="0"/>
          <w:iCs w:val="0"/>
          <w:caps w:val="0"/>
          <w:color w:val="333333"/>
          <w:spacing w:val="0"/>
          <w:sz w:val="24"/>
          <w:szCs w:val="24"/>
          <w:shd w:val="clear" w:color="auto" w:fill="ffffff"/>
          <w:vertAlign w:val="superscript"/>
        </w:rPr>
        <w:t xml:space="preserve">4</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在中国境内生产。</w:t>
      </w:r>
      <w:r>
        <w:rPr>
          <w:rStyle w:val="745"/>
          <w:rFonts w:hint="eastAsia" w:ascii="宋体" w:hAnsi="宋体" w:eastAsia="宋体" w:cs="宋体"/>
          <w:i w:val="0"/>
          <w:iCs w:val="0"/>
          <w:caps w:val="0"/>
          <w:color w:val="333333"/>
          <w:spacing w:val="0"/>
          <w:sz w:val="24"/>
          <w:szCs w:val="24"/>
          <w:shd w:val="clear" w:color="auto" w:fill="ffffff"/>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w:t>
      </w:r>
      <w:r>
        <w:rPr>
          <w:rStyle w:val="745"/>
          <w:rFonts w:hint="eastAsia" w:ascii="宋体" w:hAnsi="宋体" w:eastAsia="宋体" w:cs="宋体"/>
          <w:i w:val="0"/>
          <w:iCs w:val="0"/>
          <w:caps w:val="0"/>
          <w:color w:val="333333"/>
          <w:spacing w:val="0"/>
          <w:sz w:val="24"/>
          <w:szCs w:val="24"/>
          <w:shd w:val="clear" w:color="auto" w:fill="ffffff"/>
        </w:rPr>
        <w:t xml:space="preserve">（关键工序）</w:t>
      </w:r>
      <w:r>
        <w:rPr>
          <w:rStyle w:val="745"/>
          <w:rFonts w:hint="eastAsia" w:ascii="宋体" w:hAnsi="宋体" w:eastAsia="宋体" w:cs="宋体"/>
          <w:i w:val="0"/>
          <w:iCs w:val="0"/>
          <w:caps w:val="0"/>
          <w:color w:val="333333"/>
          <w:spacing w:val="0"/>
          <w:sz w:val="24"/>
          <w:szCs w:val="24"/>
          <w:shd w:val="clear" w:color="auto" w:fill="ffffff"/>
          <w:vertAlign w:val="superscript"/>
        </w:rPr>
        <w:t xml:space="preserve">5</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在中国境内完成。</w:t>
      </w:r>
      <w:r>
        <w:rPr>
          <w:rFonts w:hint="eastAsia" w:ascii="宋体" w:hAnsi="宋体" w:eastAsia="宋体" w:cs="宋体"/>
          <w:i w:val="0"/>
          <w:iCs w:val="0"/>
          <w:caps w:val="0"/>
          <w:color w:val="333333"/>
          <w:spacing w:val="0"/>
          <w:sz w:val="24"/>
          <w:szCs w:val="24"/>
        </w:rPr>
      </w:r>
      <w:r/>
    </w:p>
    <w:p>
      <w:pPr>
        <w:pStyle w:val="729"/>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2.</w:t>
      </w:r>
      <w:r>
        <w:rPr>
          <w:rStyle w:val="745"/>
          <w:rFonts w:hint="eastAsia" w:ascii="宋体" w:hAnsi="宋体" w:eastAsia="宋体" w:cs="宋体"/>
          <w:i w:val="0"/>
          <w:iCs w:val="0"/>
          <w:caps w:val="0"/>
          <w:color w:val="333333"/>
          <w:spacing w:val="0"/>
          <w:sz w:val="24"/>
          <w:szCs w:val="24"/>
          <w:shd w:val="clear" w:color="auto" w:fill="ffffff"/>
        </w:rPr>
        <w:t xml:space="preserve">（产品名称2）</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，生产厂为</w:t>
      </w:r>
      <w:r>
        <w:rPr>
          <w:rStyle w:val="745"/>
          <w:rFonts w:hint="eastAsia" w:ascii="宋体" w:hAnsi="宋体" w:eastAsia="宋体" w:cs="宋体"/>
          <w:i w:val="0"/>
          <w:iCs w:val="0"/>
          <w:caps w:val="0"/>
          <w:color w:val="333333"/>
          <w:spacing w:val="0"/>
          <w:sz w:val="24"/>
          <w:szCs w:val="24"/>
          <w:shd w:val="clear" w:color="auto" w:fill="ffffff"/>
        </w:rPr>
        <w:t xml:space="preserve">（厂名）</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，厂址为</w:t>
      </w:r>
      <w:r>
        <w:rPr>
          <w:rStyle w:val="745"/>
          <w:rFonts w:hint="eastAsia" w:ascii="宋体" w:hAnsi="宋体" w:eastAsia="宋体" w:cs="宋体"/>
          <w:i w:val="0"/>
          <w:iCs w:val="0"/>
          <w:caps w:val="0"/>
          <w:color w:val="333333"/>
          <w:spacing w:val="0"/>
          <w:sz w:val="24"/>
          <w:szCs w:val="24"/>
          <w:shd w:val="clear" w:color="auto" w:fill="ffffff"/>
        </w:rPr>
        <w:t xml:space="preserve">（生产厂址）</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w:t>
      </w:r>
      <w:r>
        <w:rPr>
          <w:rStyle w:val="745"/>
          <w:rFonts w:hint="eastAsia" w:ascii="宋体" w:hAnsi="宋体" w:eastAsia="宋体" w:cs="宋体"/>
          <w:i w:val="0"/>
          <w:iCs w:val="0"/>
          <w:caps w:val="0"/>
          <w:color w:val="333333"/>
          <w:spacing w:val="0"/>
          <w:sz w:val="24"/>
          <w:szCs w:val="24"/>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的中国境内生产的组件成本占比≥</w:t>
      </w:r>
      <w:r>
        <w:rPr>
          <w:rStyle w:val="745"/>
          <w:rFonts w:hint="eastAsia" w:ascii="宋体" w:hAnsi="宋体" w:eastAsia="宋体" w:cs="宋体"/>
          <w:i w:val="0"/>
          <w:iCs w:val="0"/>
          <w:caps w:val="0"/>
          <w:color w:val="333333"/>
          <w:spacing w:val="0"/>
          <w:sz w:val="24"/>
          <w:szCs w:val="24"/>
          <w:shd w:val="clear" w:color="auto" w:fill="ffffff"/>
        </w:rPr>
        <w:t xml:space="preserve">（规定比例）</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w:t>
      </w:r>
      <w:r>
        <w:rPr>
          <w:rStyle w:val="745"/>
          <w:rFonts w:hint="eastAsia" w:ascii="宋体" w:hAnsi="宋体" w:eastAsia="宋体" w:cs="宋体"/>
          <w:i w:val="0"/>
          <w:iCs w:val="0"/>
          <w:caps w:val="0"/>
          <w:color w:val="333333"/>
          <w:spacing w:val="0"/>
          <w:sz w:val="24"/>
          <w:szCs w:val="24"/>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w:t>
      </w:r>
      <w:r>
        <w:rPr>
          <w:rStyle w:val="745"/>
          <w:rFonts w:hint="eastAsia" w:ascii="宋体" w:hAnsi="宋体" w:eastAsia="宋体" w:cs="宋体"/>
          <w:i w:val="0"/>
          <w:iCs w:val="0"/>
          <w:caps w:val="0"/>
          <w:color w:val="333333"/>
          <w:spacing w:val="0"/>
          <w:sz w:val="24"/>
          <w:szCs w:val="24"/>
          <w:shd w:val="clear" w:color="auto" w:fill="ffffff"/>
        </w:rPr>
        <w:t xml:space="preserve">（关键组件）</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在中国境内生产。</w:t>
      </w:r>
      <w:r>
        <w:rPr>
          <w:rStyle w:val="745"/>
          <w:rFonts w:hint="eastAsia" w:ascii="宋体" w:hAnsi="宋体" w:eastAsia="宋体" w:cs="宋体"/>
          <w:i w:val="0"/>
          <w:iCs w:val="0"/>
          <w:caps w:val="0"/>
          <w:color w:val="333333"/>
          <w:spacing w:val="0"/>
          <w:sz w:val="24"/>
          <w:szCs w:val="24"/>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w:t>
      </w:r>
      <w:r>
        <w:rPr>
          <w:rStyle w:val="745"/>
          <w:rFonts w:hint="eastAsia" w:ascii="宋体" w:hAnsi="宋体" w:eastAsia="宋体" w:cs="宋体"/>
          <w:i w:val="0"/>
          <w:iCs w:val="0"/>
          <w:caps w:val="0"/>
          <w:color w:val="333333"/>
          <w:spacing w:val="0"/>
          <w:sz w:val="24"/>
          <w:szCs w:val="24"/>
          <w:shd w:val="clear" w:color="auto" w:fill="ffffff"/>
        </w:rPr>
        <w:t xml:space="preserve">（关键工序）</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在中国境内完成。</w:t>
      </w:r>
      <w:r>
        <w:rPr>
          <w:rFonts w:hint="eastAsia" w:ascii="宋体" w:hAnsi="宋体" w:eastAsia="宋体" w:cs="宋体"/>
          <w:i w:val="0"/>
          <w:iCs w:val="0"/>
          <w:caps w:val="0"/>
          <w:color w:val="333333"/>
          <w:spacing w:val="0"/>
          <w:sz w:val="24"/>
          <w:szCs w:val="24"/>
        </w:rPr>
      </w:r>
      <w:r/>
    </w:p>
    <w:p>
      <w:pPr>
        <w:pStyle w:val="729"/>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w:t>
      </w:r>
      <w:r>
        <w:rPr>
          <w:rFonts w:hint="eastAsia" w:ascii="宋体" w:hAnsi="宋体" w:eastAsia="宋体" w:cs="宋体"/>
          <w:i w:val="0"/>
          <w:iCs w:val="0"/>
          <w:caps w:val="0"/>
          <w:color w:val="333333"/>
          <w:spacing w:val="0"/>
          <w:sz w:val="24"/>
          <w:szCs w:val="24"/>
        </w:rPr>
      </w:r>
      <w:r/>
    </w:p>
    <w:p>
      <w:pPr>
        <w:pStyle w:val="729"/>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本公司（单位）对上述声明内容的真实性负责。如有虚假，愿承担相应法律责任。</w:t>
      </w:r>
      <w:r>
        <w:rPr>
          <w:rFonts w:hint="eastAsia" w:ascii="宋体" w:hAnsi="宋体" w:eastAsia="宋体" w:cs="宋体"/>
          <w:i w:val="0"/>
          <w:iCs w:val="0"/>
          <w:caps w:val="0"/>
          <w:color w:val="333333"/>
          <w:spacing w:val="0"/>
          <w:sz w:val="24"/>
          <w:szCs w:val="24"/>
          <w:shd w:val="clear" w:color="auto" w:fill="ffffff"/>
        </w:rPr>
      </w:r>
      <w:r/>
    </w:p>
    <w:p>
      <w:pPr>
        <w:pStyle w:val="729"/>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r>
      <w:r/>
    </w:p>
    <w:p>
      <w:pPr>
        <w:pStyle w:val="729"/>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公司（单位）名称（盖章）：      </w:t>
      </w:r>
      <w:r>
        <w:rPr>
          <w:rFonts w:hint="eastAsia" w:ascii="宋体" w:hAnsi="宋体" w:eastAsia="宋体" w:cs="宋体"/>
          <w:i w:val="0"/>
          <w:iCs w:val="0"/>
          <w:caps w:val="0"/>
          <w:color w:val="333333"/>
          <w:spacing w:val="0"/>
          <w:sz w:val="24"/>
          <w:szCs w:val="24"/>
        </w:rPr>
      </w:r>
      <w:r/>
    </w:p>
    <w:p>
      <w:pPr>
        <w:pStyle w:val="729"/>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日期：　　　　　年　　月　</w:t>
      </w:r>
      <w:r>
        <w:rPr>
          <w:rFonts w:hint="eastAsia" w:ascii="宋体" w:hAnsi="宋体" w:eastAsia="宋体" w:cs="宋体"/>
          <w:i w:val="0"/>
          <w:iCs w:val="0"/>
          <w:caps w:val="0"/>
          <w:color w:val="333333"/>
          <w:spacing w:val="0"/>
          <w:sz w:val="24"/>
          <w:szCs w:val="24"/>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日    </w:t>
      </w:r>
      <w:r>
        <w:rPr>
          <w:rFonts w:hint="eastAsia" w:ascii="宋体" w:hAnsi="宋体" w:eastAsia="宋体" w:cs="宋体"/>
          <w:i w:val="0"/>
          <w:iCs w:val="0"/>
          <w:caps w:val="0"/>
          <w:color w:val="333333"/>
          <w:spacing w:val="0"/>
          <w:sz w:val="24"/>
          <w:szCs w:val="24"/>
          <w:shd w:val="clear" w:color="auto" w:fill="ffffff"/>
        </w:rPr>
      </w:r>
      <w:r/>
    </w:p>
    <w:p>
      <w:pPr>
        <w:pStyle w:val="729"/>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r>
      <w:r/>
    </w:p>
    <w:p>
      <w:pPr>
        <w:pStyle w:val="729"/>
        <w:ind w:left="0" w:right="0" w:firstLine="0"/>
        <w:keepLines w:val="0"/>
        <w:keepNext w:val="0"/>
        <w:spacing w:before="30" w:beforeAutospacing="0" w:after="30" w:afterAutospacing="0" w:line="240" w:lineRule="auto"/>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_____________________________</w:t>
      </w:r>
      <w:r>
        <w:rPr>
          <w:rFonts w:hint="eastAsia" w:ascii="宋体" w:hAnsi="宋体" w:eastAsia="宋体" w:cs="宋体"/>
          <w:i w:val="0"/>
          <w:iCs w:val="0"/>
          <w:caps w:val="0"/>
          <w:color w:val="333333"/>
          <w:spacing w:val="0"/>
          <w:sz w:val="24"/>
          <w:szCs w:val="24"/>
        </w:rPr>
      </w:r>
      <w:r/>
    </w:p>
    <w:p>
      <w:pPr>
        <w:pStyle w:val="729"/>
        <w:ind w:left="0" w:right="0" w:firstLine="420"/>
        <w:keepLines w:val="0"/>
        <w:keepNext w:val="0"/>
        <w:spacing w:before="30" w:beforeAutospacing="0" w:after="30" w:afterAutospacing="0" w:line="240" w:lineRule="auto"/>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ascii="楷体" w:hAnsi="楷体" w:eastAsia="楷体" w:cs="楷体"/>
          <w:i w:val="0"/>
          <w:iCs w:val="0"/>
          <w:caps w:val="0"/>
          <w:color w:val="333333"/>
          <w:spacing w:val="0"/>
          <w:sz w:val="24"/>
          <w:szCs w:val="24"/>
          <w:shd w:val="clear" w:color="auto" w:fill="ffffff"/>
        </w:rPr>
        <w:t xml:space="preserve">1.产品如有型号，请在“产品名称”栏一并填写。</w:t>
      </w:r>
      <w:r>
        <w:rPr>
          <w:rFonts w:hint="eastAsia" w:ascii="宋体" w:hAnsi="宋体" w:eastAsia="宋体" w:cs="宋体"/>
          <w:i w:val="0"/>
          <w:iCs w:val="0"/>
          <w:caps w:val="0"/>
          <w:color w:val="333333"/>
          <w:spacing w:val="0"/>
          <w:sz w:val="24"/>
          <w:szCs w:val="24"/>
        </w:rPr>
      </w:r>
      <w:r/>
    </w:p>
    <w:p>
      <w:pPr>
        <w:pStyle w:val="729"/>
        <w:ind w:left="0" w:right="0" w:firstLine="420"/>
        <w:keepLines w:val="0"/>
        <w:keepNext w:val="0"/>
        <w:spacing w:before="30" w:beforeAutospacing="0" w:after="30" w:afterAutospacing="0" w:line="240" w:lineRule="auto"/>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楷体" w:hAnsi="楷体" w:eastAsia="楷体" w:cs="楷体"/>
          <w:i w:val="0"/>
          <w:iCs w:val="0"/>
          <w:caps w:val="0"/>
          <w:color w:val="333333"/>
          <w:spacing w:val="0"/>
          <w:sz w:val="24"/>
          <w:szCs w:val="24"/>
          <w:shd w:val="clear" w:color="auto" w:fill="ffffff"/>
        </w:rPr>
        <w:t xml:space="preserve">2.生产厂名与厂址应与生产厂营业执照载明的相关信息保持一致。</w:t>
      </w:r>
      <w:r>
        <w:rPr>
          <w:rFonts w:hint="eastAsia" w:ascii="宋体" w:hAnsi="宋体" w:eastAsia="宋体" w:cs="宋体"/>
          <w:i w:val="0"/>
          <w:iCs w:val="0"/>
          <w:caps w:val="0"/>
          <w:color w:val="333333"/>
          <w:spacing w:val="0"/>
          <w:sz w:val="24"/>
          <w:szCs w:val="24"/>
        </w:rPr>
      </w:r>
      <w:r/>
    </w:p>
    <w:p>
      <w:pPr>
        <w:pStyle w:val="729"/>
        <w:ind w:left="0" w:right="0" w:firstLine="420"/>
        <w:keepLines w:val="0"/>
        <w:keepNext w:val="0"/>
        <w:spacing w:before="30" w:beforeAutospacing="0" w:after="30" w:afterAutospacing="0" w:line="240" w:lineRule="auto"/>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楷体" w:hAnsi="楷体" w:eastAsia="楷体" w:cs="楷体"/>
          <w:i w:val="0"/>
          <w:iCs w:val="0"/>
          <w:caps w:val="0"/>
          <w:color w:val="333333"/>
          <w:spacing w:val="0"/>
          <w:sz w:val="24"/>
          <w:szCs w:val="24"/>
          <w:shd w:val="clear" w:color="auto" w:fill="ffffff"/>
        </w:rPr>
        <w:t xml:space="preserve">3.该产品的中国境内生产的组件成本占比相关要求实施前，“规定比例”栏可不填，下同。</w:t>
      </w:r>
      <w:r>
        <w:rPr>
          <w:rFonts w:hint="eastAsia" w:ascii="宋体" w:hAnsi="宋体" w:eastAsia="宋体" w:cs="宋体"/>
          <w:i w:val="0"/>
          <w:iCs w:val="0"/>
          <w:caps w:val="0"/>
          <w:color w:val="333333"/>
          <w:spacing w:val="0"/>
          <w:sz w:val="24"/>
          <w:szCs w:val="24"/>
        </w:rPr>
      </w:r>
      <w:r/>
    </w:p>
    <w:p>
      <w:pPr>
        <w:pStyle w:val="729"/>
        <w:ind w:left="0" w:right="0" w:firstLine="420"/>
        <w:keepLines w:val="0"/>
        <w:keepNext w:val="0"/>
        <w:spacing w:before="30" w:beforeAutospacing="0" w:after="30" w:afterAutospacing="0" w:line="240" w:lineRule="auto"/>
        <w:shd w:val="clear" w:color="auto" w:fill="ffffff"/>
        <w:widowControl/>
        <w:rPr>
          <w:rFonts w:hint="eastAsia" w:ascii="楷体" w:hAnsi="楷体" w:eastAsia="楷体" w:cs="楷体"/>
          <w:i w:val="0"/>
          <w:iCs w:val="0"/>
          <w:caps w:val="0"/>
          <w:color w:val="333333"/>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楷体" w:hAnsi="楷体" w:eastAsia="楷体" w:cs="楷体"/>
          <w:i w:val="0"/>
          <w:iCs w:val="0"/>
          <w:caps w:val="0"/>
          <w:color w:val="333333"/>
          <w:spacing w:val="0"/>
          <w:sz w:val="24"/>
          <w:szCs w:val="24"/>
          <w:shd w:val="clear" w:color="auto" w:fill="ffffff"/>
        </w:rPr>
        <w:t xml:space="preserve">4.该产品的关键组件要求实施前，“关键组件”栏可不填，下同。</w:t>
      </w:r>
      <w:r>
        <w:rPr>
          <w:rFonts w:hint="eastAsia" w:ascii="楷体" w:hAnsi="楷体" w:eastAsia="楷体" w:cs="楷体"/>
          <w:i w:val="0"/>
          <w:iCs w:val="0"/>
          <w:caps w:val="0"/>
          <w:color w:val="333333"/>
          <w:spacing w:val="0"/>
          <w:sz w:val="24"/>
          <w:szCs w:val="24"/>
          <w:shd w:val="clear" w:color="auto" w:fill="ffffff"/>
        </w:rPr>
      </w:r>
      <w:r/>
    </w:p>
    <w:p>
      <w:pPr>
        <w:pStyle w:val="729"/>
        <w:ind w:left="0" w:right="0" w:firstLine="420"/>
        <w:keepLines w:val="0"/>
        <w:keepNext w:val="0"/>
        <w:spacing w:before="30" w:beforeAutospacing="0" w:after="30" w:afterAutospacing="0" w:line="240" w:lineRule="auto"/>
        <w:shd w:val="clear" w:color="auto" w:fill="ffffff"/>
        <w:widowControl/>
        <w:rPr>
          <w:rFonts w:hint="eastAsia" w:ascii="宋体" w:hAnsi="宋体" w:cs="宋体"/>
          <w:szCs w:val="21"/>
        </w:rPr>
        <w:pBdr>
          <w:top w:val="none" w:color="000000" w:sz="0" w:space="0"/>
          <w:left w:val="none" w:color="000000" w:sz="0" w:space="0"/>
          <w:bottom w:val="none" w:color="000000" w:sz="0" w:space="0"/>
          <w:right w:val="none" w:color="000000" w:sz="0" w:space="0"/>
        </w:pBdr>
        <w:suppressLineNumbers w:val="0"/>
      </w:pPr>
      <w:r>
        <w:rPr>
          <w:rFonts w:hint="eastAsia" w:ascii="楷体" w:hAnsi="楷体" w:eastAsia="楷体" w:cs="楷体"/>
          <w:i w:val="0"/>
          <w:iCs w:val="0"/>
          <w:caps w:val="0"/>
          <w:color w:val="333333"/>
          <w:spacing w:val="0"/>
          <w:sz w:val="24"/>
          <w:szCs w:val="24"/>
          <w:shd w:val="clear" w:color="auto" w:fill="ffffff"/>
        </w:rPr>
        <w:t xml:space="preserve">5.该产品的关键工序要求实施前，“关键工序”栏可不填，下同。</w:t>
      </w:r>
      <w:r>
        <w:rPr>
          <w:rFonts w:hint="eastAsia" w:ascii="宋体" w:hAnsi="宋体" w:cs="宋体"/>
          <w:szCs w:val="21"/>
        </w:rPr>
      </w:r>
      <w:r/>
    </w:p>
    <w:p>
      <w:pPr>
        <w:pStyle w:val="2083"/>
        <w:jc w:val="center"/>
        <w:rPr>
          <w:rFonts w:ascii="宋体" w:hAnsi="宋体" w:eastAsia="宋体" w:cs="宋体"/>
          <w:sz w:val="28"/>
        </w:rPr>
        <w:outlineLvl w:val="2"/>
      </w:pPr>
      <w:r>
        <w:rPr>
          <w:color w:val="000080"/>
          <w:sz w:val="20"/>
          <w:highlight w:val="white"/>
        </w:rPr>
        <w:br w:type="page" w:clear="all"/>
      </w:r>
      <w:r>
        <w:rPr>
          <w:rFonts w:hint="eastAsia" w:ascii="宋体" w:hAnsi="宋体" w:eastAsia="宋体" w:cs="宋体"/>
          <w:sz w:val="32"/>
          <w:szCs w:val="24"/>
          <w:lang w:val="en-US" w:eastAsia="zh-CN" w:bidi="ar-SA"/>
        </w:rPr>
        <w:t xml:space="preserve">八、告供应商书</w:t>
      </w:r>
      <w:r>
        <w:rPr>
          <w:rFonts w:ascii="宋体" w:hAnsi="宋体" w:eastAsia="宋体" w:cs="宋体"/>
          <w:sz w:val="28"/>
        </w:rPr>
      </w:r>
      <w:r/>
    </w:p>
    <w:p>
      <w:pPr>
        <w:pStyle w:val="637"/>
        <w:rPr>
          <w:rFonts w:ascii="宋体" w:hAnsi="宋体" w:cs="宋体"/>
          <w:sz w:val="44"/>
          <w:szCs w:val="44"/>
        </w:rPr>
      </w:pPr>
      <w:r>
        <w:rPr>
          <w:rFonts w:hint="eastAsia" w:ascii="宋体" w:hAnsi="宋体" w:cs="宋体"/>
          <w:sz w:val="32"/>
          <w:szCs w:val="32"/>
        </w:rPr>
        <w:t xml:space="preserve">中标（成交）</w:t>
      </w:r>
      <w:r>
        <w:rPr>
          <w:rFonts w:hint="eastAsia" w:ascii="宋体" w:hAnsi="宋体" w:cs="宋体"/>
          <w:sz w:val="32"/>
          <w:szCs w:val="32"/>
          <w:lang w:eastAsia="zh-CN"/>
        </w:rPr>
        <w:t xml:space="preserve">投标人</w:t>
      </w:r>
      <w:r>
        <w:rPr>
          <w:rFonts w:hint="eastAsia" w:ascii="宋体" w:hAnsi="宋体" w:cs="宋体"/>
          <w:sz w:val="32"/>
          <w:szCs w:val="32"/>
        </w:rPr>
        <w:t xml:space="preserve">：</w:t>
      </w:r>
      <w:r>
        <w:rPr>
          <w:rFonts w:ascii="宋体" w:hAnsi="宋体" w:cs="宋体"/>
          <w:sz w:val="44"/>
          <w:szCs w:val="44"/>
        </w:rPr>
      </w:r>
      <w:r/>
    </w:p>
    <w:p>
      <w:pPr>
        <w:pStyle w:val="637"/>
        <w:ind w:firstLine="640"/>
        <w:rPr>
          <w:rFonts w:ascii="宋体" w:hAnsi="宋体" w:cs="宋体"/>
          <w:sz w:val="32"/>
          <w:szCs w:val="32"/>
        </w:rPr>
      </w:pPr>
      <w:r>
        <w:rPr>
          <w:rFonts w:hint="eastAsia" w:ascii="宋体" w:hAnsi="宋体" w:cs="宋体"/>
          <w:sz w:val="32"/>
          <w:szCs w:val="32"/>
        </w:rPr>
        <w:t xml:space="preserve">恭喜您成功中标（成交），为我市采购人提供优质产品及服务。为优化政府采购营商环境，发挥政府采购政策功能，缓解企业融资难题，我省已推出政府采购线上合同信用融资贷款业务，特此告知如下：</w:t>
      </w:r>
      <w:r>
        <w:rPr>
          <w:rFonts w:ascii="宋体" w:hAnsi="宋体" w:cs="宋体"/>
          <w:sz w:val="32"/>
          <w:szCs w:val="32"/>
        </w:rPr>
      </w:r>
      <w:r/>
    </w:p>
    <w:p>
      <w:pPr>
        <w:pStyle w:val="637"/>
        <w:ind w:firstLine="640"/>
        <w:rPr>
          <w:rFonts w:ascii="宋体" w:hAnsi="宋体" w:cs="宋体"/>
          <w:sz w:val="32"/>
          <w:szCs w:val="32"/>
        </w:rPr>
      </w:pPr>
      <w:r>
        <w:rPr>
          <w:rFonts w:hint="eastAsia" w:ascii="宋体" w:hAnsi="宋体" w:cs="宋体"/>
          <w:sz w:val="32"/>
          <w:szCs w:val="32"/>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rPr>
          <w:rFonts w:ascii="宋体" w:hAnsi="宋体" w:cs="宋体"/>
          <w:sz w:val="32"/>
          <w:szCs w:val="32"/>
        </w:rPr>
      </w:r>
      <w:r/>
    </w:p>
    <w:p>
      <w:pPr>
        <w:pStyle w:val="637"/>
        <w:ind w:firstLine="640"/>
        <w:rPr>
          <w:rFonts w:ascii="宋体" w:hAnsi="宋体" w:cs="宋体"/>
          <w:sz w:val="32"/>
          <w:szCs w:val="32"/>
        </w:rPr>
      </w:pPr>
      <w:r>
        <w:rPr>
          <w:rFonts w:hint="eastAsia" w:ascii="宋体" w:hAnsi="宋体" w:cs="宋体"/>
          <w:sz w:val="32"/>
          <w:szCs w:val="32"/>
        </w:rPr>
        <w:t xml:space="preserve">如您需要帮助，请致电镇江市财政局政府采购管理处，电话：0511-80909958。我们将竭诚为您服务！</w:t>
      </w:r>
      <w:r>
        <w:rPr>
          <w:rFonts w:ascii="宋体" w:hAnsi="宋体" w:cs="宋体"/>
          <w:sz w:val="32"/>
          <w:szCs w:val="32"/>
        </w:rPr>
        <w:t xml:space="preserve"> </w:t>
      </w:r>
      <w:r>
        <w:rPr>
          <w:rFonts w:ascii="宋体" w:hAnsi="宋体" w:cs="宋体"/>
          <w:sz w:val="32"/>
          <w:szCs w:val="32"/>
        </w:rPr>
      </w:r>
      <w:r/>
    </w:p>
    <w:p>
      <w:pPr>
        <w:pStyle w:val="637"/>
        <w:ind w:firstLine="640"/>
        <w:jc w:val="right"/>
        <w:rPr>
          <w:rFonts w:hint="eastAsia"/>
          <w:color w:val="000080"/>
          <w:sz w:val="20"/>
          <w:highlight w:val="white"/>
        </w:rPr>
      </w:pPr>
      <w:r>
        <w:rPr>
          <w:rFonts w:hint="eastAsia" w:ascii="宋体" w:hAnsi="宋体" w:cs="宋体"/>
          <w:sz w:val="32"/>
          <w:szCs w:val="32"/>
          <w:lang w:val="en-US" w:eastAsia="zh-CN"/>
        </w:rPr>
        <w:t xml:space="preserve">     </w:t>
      </w:r>
      <w:r>
        <w:rPr>
          <w:rFonts w:hint="eastAsia" w:ascii="宋体" w:hAnsi="宋体" w:cs="宋体"/>
          <w:sz w:val="32"/>
          <w:szCs w:val="32"/>
        </w:rPr>
        <w:t xml:space="preserve">镇江市财政局</w:t>
      </w:r>
      <w:r>
        <w:rPr>
          <w:rFonts w:hint="eastAsia"/>
          <w:color w:val="000080"/>
          <w:sz w:val="20"/>
          <w:highlight w:val="white"/>
        </w:rPr>
      </w:r>
      <w:r/>
    </w:p>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SimSun">
    <w:panose1 w:val="02010600030101010101"/>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Cambria Math">
    <w:panose1 w:val="0204050305040603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仿宋_GBK">
    <w:panose1 w:val="020B0503020202020204"/>
  </w:font>
  <w:font w:name="StarSymbol">
    <w:panose1 w:val="020B0503020202020204"/>
  </w:font>
  <w:font w:name="Cambria">
    <w:panose1 w:val="02040503050406030204"/>
  </w:font>
  <w:font w:name="Garamond">
    <w:panose1 w:val="02020404030301010803"/>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06"/>
                            <w:tabs>
                              <w:tab w:val="clear" w:pos="4153" w:leader="none"/>
                              <w:tab w:val="clear" w:pos="8306" w:leader="none"/>
                            </w:tabs>
                          </w:pPr>
                          <w:r>
                            <w:fldChar w:fldCharType="begin"/>
                          </w:r>
                          <w:r>
                            <w:instrText xml:space="preserve"> PAGE  \* MERGEFORMAT </w:instrText>
                          </w:r>
                          <w:r>
                            <w:fldChar w:fldCharType="separate"/>
                          </w:r>
                          <w:r>
                            <w:t xml:space="preserve">32</w:t>
                          </w:r>
                          <w:r>
                            <w:fldChar w:fldCharType="end"/>
                          </w:r>
                          <w:r/>
                        </w:p>
                        <w:p>
                          <w:pPr>
                            <w:pStyle w:val="63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06"/>
                      <w:tabs>
                        <w:tab w:val="clear" w:pos="4153" w:leader="none"/>
                        <w:tab w:val="clear" w:pos="8306" w:leader="none"/>
                      </w:tabs>
                    </w:pPr>
                    <w:r>
                      <w:fldChar w:fldCharType="begin"/>
                    </w:r>
                    <w:r>
                      <w:instrText xml:space="preserve"> PAGE  \* MERGEFORMAT </w:instrText>
                    </w:r>
                    <w:r>
                      <w:fldChar w:fldCharType="separate"/>
                    </w:r>
                    <w:r>
                      <w:t xml:space="preserve">32</w:t>
                    </w:r>
                    <w:r>
                      <w:fldChar w:fldCharType="end"/>
                    </w:r>
                    <w:r/>
                  </w:p>
                  <w:p>
                    <w:pPr>
                      <w:pStyle w:val="63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63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37"/>
    <w:next w:val="63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37"/>
    <w:next w:val="63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37"/>
    <w:next w:val="63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37"/>
    <w:next w:val="63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37"/>
    <w:next w:val="63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37"/>
    <w:next w:val="63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37"/>
    <w:next w:val="63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37"/>
    <w:next w:val="63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37"/>
    <w:next w:val="63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3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37"/>
    <w:next w:val="63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37"/>
    <w:next w:val="63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37"/>
    <w:next w:val="637"/>
    <w:link w:val="38"/>
    <w:uiPriority w:val="29"/>
    <w:qFormat/>
    <w:pPr>
      <w:ind w:left="720" w:right="720"/>
    </w:pPr>
    <w:rPr>
      <w:i/>
    </w:rPr>
  </w:style>
  <w:style w:type="character" w:styleId="38">
    <w:name w:val="Quote Char"/>
    <w:link w:val="37"/>
    <w:uiPriority w:val="29"/>
    <w:rPr>
      <w:i/>
    </w:rPr>
  </w:style>
  <w:style w:type="paragraph" w:styleId="39">
    <w:name w:val="Intense Quote"/>
    <w:basedOn w:val="637"/>
    <w:next w:val="63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3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3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37"/>
    <w:next w:val="63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3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3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37"/>
    <w:next w:val="637"/>
    <w:uiPriority w:val="39"/>
    <w:unhideWhenUsed/>
    <w:pPr>
      <w:ind w:left="0" w:right="0" w:firstLine="0"/>
      <w:spacing w:after="57"/>
    </w:pPr>
  </w:style>
  <w:style w:type="paragraph" w:styleId="181">
    <w:name w:val="toc 2"/>
    <w:basedOn w:val="637"/>
    <w:next w:val="637"/>
    <w:uiPriority w:val="39"/>
    <w:unhideWhenUsed/>
    <w:pPr>
      <w:ind w:left="283" w:right="0" w:firstLine="0"/>
      <w:spacing w:after="57"/>
    </w:pPr>
  </w:style>
  <w:style w:type="paragraph" w:styleId="182">
    <w:name w:val="toc 3"/>
    <w:basedOn w:val="637"/>
    <w:next w:val="637"/>
    <w:uiPriority w:val="39"/>
    <w:unhideWhenUsed/>
    <w:pPr>
      <w:ind w:left="567" w:right="0" w:firstLine="0"/>
      <w:spacing w:after="57"/>
    </w:pPr>
  </w:style>
  <w:style w:type="paragraph" w:styleId="183">
    <w:name w:val="toc 4"/>
    <w:basedOn w:val="637"/>
    <w:next w:val="637"/>
    <w:uiPriority w:val="39"/>
    <w:unhideWhenUsed/>
    <w:pPr>
      <w:ind w:left="850" w:right="0" w:firstLine="0"/>
      <w:spacing w:after="57"/>
    </w:pPr>
  </w:style>
  <w:style w:type="paragraph" w:styleId="184">
    <w:name w:val="toc 5"/>
    <w:basedOn w:val="637"/>
    <w:next w:val="637"/>
    <w:uiPriority w:val="39"/>
    <w:unhideWhenUsed/>
    <w:pPr>
      <w:ind w:left="1134" w:right="0" w:firstLine="0"/>
      <w:spacing w:after="57"/>
    </w:pPr>
  </w:style>
  <w:style w:type="paragraph" w:styleId="185">
    <w:name w:val="toc 6"/>
    <w:basedOn w:val="637"/>
    <w:next w:val="637"/>
    <w:uiPriority w:val="39"/>
    <w:unhideWhenUsed/>
    <w:pPr>
      <w:ind w:left="1417" w:right="0" w:firstLine="0"/>
      <w:spacing w:after="57"/>
    </w:pPr>
  </w:style>
  <w:style w:type="paragraph" w:styleId="186">
    <w:name w:val="toc 7"/>
    <w:basedOn w:val="637"/>
    <w:next w:val="637"/>
    <w:uiPriority w:val="39"/>
    <w:unhideWhenUsed/>
    <w:pPr>
      <w:ind w:left="1701" w:right="0" w:firstLine="0"/>
      <w:spacing w:after="57"/>
    </w:pPr>
  </w:style>
  <w:style w:type="paragraph" w:styleId="187">
    <w:name w:val="toc 8"/>
    <w:basedOn w:val="637"/>
    <w:next w:val="637"/>
    <w:uiPriority w:val="39"/>
    <w:unhideWhenUsed/>
    <w:pPr>
      <w:ind w:left="1984" w:right="0" w:firstLine="0"/>
      <w:spacing w:after="57"/>
    </w:pPr>
  </w:style>
  <w:style w:type="paragraph" w:styleId="188">
    <w:name w:val="toc 9"/>
    <w:basedOn w:val="637"/>
    <w:next w:val="637"/>
    <w:uiPriority w:val="39"/>
    <w:unhideWhenUsed/>
    <w:pPr>
      <w:ind w:left="2268" w:right="0" w:firstLine="0"/>
      <w:spacing w:after="57"/>
    </w:pPr>
  </w:style>
  <w:style w:type="paragraph" w:styleId="189">
    <w:name w:val="TOC Heading"/>
    <w:uiPriority w:val="39"/>
    <w:unhideWhenUsed/>
  </w:style>
  <w:style w:type="paragraph" w:styleId="190">
    <w:name w:val="table of figures"/>
    <w:basedOn w:val="637"/>
    <w:next w:val="637"/>
    <w:uiPriority w:val="99"/>
    <w:unhideWhenUsed/>
    <w:pPr>
      <w:spacing w:after="0" w:afterAutospacing="0"/>
    </w:pPr>
  </w:style>
  <w:style w:type="paragraph" w:styleId="637" w:default="1">
    <w:name w:val="Normal"/>
    <w:next w:val="649"/>
    <w:link w:val="637"/>
    <w:qFormat/>
    <w:pPr>
      <w:jc w:val="both"/>
      <w:widowControl w:val="off"/>
    </w:pPr>
    <w:rPr>
      <w:rFonts w:ascii="Calibri" w:hAnsi="Calibri"/>
      <w:sz w:val="21"/>
      <w:szCs w:val="22"/>
      <w:lang w:val="en-US" w:eastAsia="zh-CN" w:bidi="ar-SA"/>
    </w:rPr>
  </w:style>
  <w:style w:type="paragraph" w:styleId="638">
    <w:name w:val="标题 1"/>
    <w:basedOn w:val="637"/>
    <w:next w:val="637"/>
    <w:link w:val="653"/>
    <w:qFormat/>
    <w:pPr>
      <w:keepNext/>
      <w:outlineLvl w:val="0"/>
    </w:pPr>
    <w:rPr>
      <w:rFonts w:ascii="楷体_GB2312" w:hAnsi="Times New Roman" w:eastAsia="楷体_GB2312"/>
      <w:sz w:val="28"/>
      <w:szCs w:val="20"/>
    </w:rPr>
  </w:style>
  <w:style w:type="paragraph" w:styleId="639">
    <w:name w:val="标题 2"/>
    <w:basedOn w:val="637"/>
    <w:next w:val="637"/>
    <w:link w:val="654"/>
    <w:uiPriority w:val="9"/>
    <w:qFormat/>
    <w:pPr>
      <w:jc w:val="center"/>
      <w:keepLines/>
      <w:keepNext/>
      <w:spacing w:before="260" w:after="260" w:line="416" w:lineRule="auto"/>
      <w:outlineLvl w:val="1"/>
    </w:pPr>
    <w:rPr>
      <w:rFonts w:ascii="幼圆" w:hAnsi="Arial" w:eastAsia="楷体_GB2312"/>
      <w:b/>
      <w:sz w:val="44"/>
      <w:szCs w:val="20"/>
    </w:rPr>
  </w:style>
  <w:style w:type="paragraph" w:styleId="640">
    <w:name w:val="标题 3"/>
    <w:basedOn w:val="637"/>
    <w:next w:val="637"/>
    <w:link w:val="655"/>
    <w:qFormat/>
    <w:pPr>
      <w:keepLines/>
      <w:keepNext/>
      <w:spacing w:before="260" w:after="260" w:line="416" w:lineRule="auto"/>
      <w:outlineLvl w:val="2"/>
    </w:pPr>
    <w:rPr>
      <w:rFonts w:ascii="Times New Roman" w:hAnsi="Times New Roman"/>
      <w:b/>
      <w:sz w:val="32"/>
      <w:szCs w:val="20"/>
    </w:rPr>
  </w:style>
  <w:style w:type="paragraph" w:styleId="641">
    <w:name w:val="标题 4"/>
    <w:basedOn w:val="637"/>
    <w:next w:val="637"/>
    <w:link w:val="656"/>
    <w:qFormat/>
    <w:pPr>
      <w:keepLines/>
      <w:keepNext/>
      <w:spacing w:before="280" w:after="290" w:line="376" w:lineRule="auto"/>
      <w:outlineLvl w:val="3"/>
    </w:pPr>
    <w:rPr>
      <w:rFonts w:ascii="Arial" w:hAnsi="Arial" w:eastAsia="黑体"/>
      <w:b/>
      <w:bCs/>
      <w:sz w:val="28"/>
      <w:szCs w:val="28"/>
    </w:rPr>
  </w:style>
  <w:style w:type="paragraph" w:styleId="642">
    <w:name w:val="标题 5"/>
    <w:basedOn w:val="637"/>
    <w:next w:val="658"/>
    <w:link w:val="657"/>
    <w:qFormat/>
    <w:pPr>
      <w:ind w:left="1008" w:hanging="1008"/>
      <w:keepLines/>
      <w:keepNext/>
      <w:spacing w:before="280" w:after="290" w:line="376" w:lineRule="auto"/>
      <w:tabs>
        <w:tab w:val="left" w:pos="1008" w:leader="none"/>
      </w:tabs>
      <w:outlineLvl w:val="4"/>
    </w:pPr>
    <w:rPr>
      <w:rFonts w:ascii="宋体" w:hAnsi="Times New Roman"/>
      <w:b/>
      <w:spacing w:val="-2"/>
      <w:position w:val="-6"/>
      <w:sz w:val="28"/>
      <w:szCs w:val="20"/>
    </w:rPr>
  </w:style>
  <w:style w:type="paragraph" w:styleId="643">
    <w:name w:val="标题 6"/>
    <w:basedOn w:val="637"/>
    <w:next w:val="658"/>
    <w:link w:val="66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644">
    <w:name w:val="标题 7"/>
    <w:basedOn w:val="637"/>
    <w:next w:val="658"/>
    <w:link w:val="661"/>
    <w:qFormat/>
    <w:pPr>
      <w:ind w:left="1296" w:hanging="1296"/>
      <w:keepLines/>
      <w:keepNext/>
      <w:spacing w:before="240" w:after="64" w:line="320" w:lineRule="auto"/>
      <w:tabs>
        <w:tab w:val="left" w:pos="1296" w:leader="none"/>
      </w:tabs>
      <w:outlineLvl w:val="6"/>
    </w:pPr>
    <w:rPr>
      <w:rFonts w:ascii="宋体" w:hAnsi="Times New Roman"/>
      <w:b/>
      <w:spacing w:val="-2"/>
      <w:position w:val="-6"/>
      <w:sz w:val="24"/>
      <w:szCs w:val="20"/>
    </w:rPr>
  </w:style>
  <w:style w:type="paragraph" w:styleId="645">
    <w:name w:val="标题 8"/>
    <w:basedOn w:val="637"/>
    <w:next w:val="658"/>
    <w:link w:val="662"/>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646">
    <w:name w:val="标题 9"/>
    <w:basedOn w:val="637"/>
    <w:next w:val="658"/>
    <w:link w:val="663"/>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647">
    <w:name w:val="默认段落字体"/>
    <w:next w:val="647"/>
    <w:link w:val="637"/>
    <w:uiPriority w:val="1"/>
    <w:unhideWhenUsed/>
  </w:style>
  <w:style w:type="table" w:styleId="648">
    <w:name w:val="普通表格"/>
    <w:next w:val="648"/>
    <w:link w:val="637"/>
    <w:uiPriority w:val="99"/>
    <w:unhideWhenUsed/>
    <w:tblPr/>
  </w:style>
  <w:style w:type="paragraph" w:styleId="649">
    <w:name w:val="正文首行缩进 2"/>
    <w:basedOn w:val="650"/>
    <w:next w:val="649"/>
    <w:link w:val="652"/>
    <w:uiPriority w:val="99"/>
    <w:unhideWhenUsed/>
    <w:qFormat/>
    <w:pPr>
      <w:ind w:left="420" w:firstLine="420"/>
      <w:spacing w:after="120"/>
    </w:pPr>
  </w:style>
  <w:style w:type="paragraph" w:styleId="650">
    <w:name w:val="正文文本缩进"/>
    <w:basedOn w:val="637"/>
    <w:next w:val="650"/>
    <w:link w:val="651"/>
    <w:uiPriority w:val="99"/>
    <w:qFormat/>
    <w:pPr>
      <w:ind w:firstLine="645"/>
    </w:pPr>
    <w:rPr>
      <w:rFonts w:ascii="Times New Roman" w:hAnsi="Times New Roman"/>
      <w:sz w:val="20"/>
      <w:szCs w:val="24"/>
    </w:rPr>
  </w:style>
  <w:style w:type="character" w:styleId="651">
    <w:name w:val="正文文本缩进 Char"/>
    <w:next w:val="651"/>
    <w:link w:val="650"/>
    <w:uiPriority w:val="99"/>
    <w:semiHidden/>
    <w:qFormat/>
    <w:rPr>
      <w:rFonts w:ascii="Times New Roman" w:hAnsi="Times New Roman" w:eastAsia="宋体" w:cs="Times New Roman"/>
      <w:szCs w:val="24"/>
    </w:rPr>
  </w:style>
  <w:style w:type="character" w:styleId="652">
    <w:name w:val="正文首行缩进 2 Char2"/>
    <w:next w:val="652"/>
    <w:link w:val="649"/>
    <w:uiPriority w:val="99"/>
    <w:semiHidden/>
    <w:qFormat/>
    <w:rPr>
      <w:rFonts w:ascii="Times New Roman" w:hAnsi="Times New Roman" w:eastAsia="宋体" w:cs="Times New Roman"/>
      <w:szCs w:val="24"/>
    </w:rPr>
  </w:style>
  <w:style w:type="character" w:styleId="653">
    <w:name w:val="标题 1 Char3"/>
    <w:next w:val="653"/>
    <w:link w:val="638"/>
    <w:qFormat/>
    <w:rPr>
      <w:rFonts w:ascii="楷体_GB2312" w:hAnsi="Times New Roman" w:eastAsia="楷体_GB2312" w:cs="Times New Roman"/>
      <w:sz w:val="28"/>
      <w:szCs w:val="20"/>
    </w:rPr>
  </w:style>
  <w:style w:type="character" w:styleId="654">
    <w:name w:val="标题 2 Char"/>
    <w:next w:val="654"/>
    <w:link w:val="639"/>
    <w:uiPriority w:val="9"/>
    <w:qFormat/>
    <w:rPr>
      <w:rFonts w:ascii="幼圆" w:hAnsi="Arial" w:eastAsia="楷体_GB2312" w:cs="Times New Roman"/>
      <w:b/>
      <w:sz w:val="44"/>
      <w:szCs w:val="20"/>
    </w:rPr>
  </w:style>
  <w:style w:type="character" w:styleId="655">
    <w:name w:val="标题 3 Char3"/>
    <w:next w:val="655"/>
    <w:link w:val="640"/>
    <w:qFormat/>
    <w:rPr>
      <w:rFonts w:ascii="Times New Roman" w:hAnsi="Times New Roman" w:eastAsia="宋体" w:cs="Times New Roman"/>
      <w:b/>
      <w:sz w:val="32"/>
      <w:szCs w:val="20"/>
    </w:rPr>
  </w:style>
  <w:style w:type="character" w:styleId="656">
    <w:name w:val="标题 4 Char3"/>
    <w:next w:val="656"/>
    <w:link w:val="641"/>
    <w:qFormat/>
    <w:rPr>
      <w:rFonts w:ascii="Arial" w:hAnsi="Arial" w:eastAsia="黑体" w:cs="Times New Roman"/>
      <w:b/>
      <w:bCs/>
      <w:sz w:val="28"/>
      <w:szCs w:val="28"/>
    </w:rPr>
  </w:style>
  <w:style w:type="character" w:styleId="657">
    <w:name w:val="标题 5 Char3"/>
    <w:next w:val="657"/>
    <w:link w:val="642"/>
    <w:qFormat/>
    <w:rPr>
      <w:rFonts w:ascii="宋体" w:hAnsi="Times New Roman" w:eastAsia="宋体" w:cs="Times New Roman"/>
      <w:b/>
      <w:spacing w:val="-2"/>
      <w:position w:val="-6"/>
      <w:sz w:val="28"/>
      <w:szCs w:val="20"/>
    </w:rPr>
  </w:style>
  <w:style w:type="paragraph" w:styleId="658">
    <w:name w:val="正文缩进"/>
    <w:basedOn w:val="637"/>
    <w:next w:val="658"/>
    <w:link w:val="659"/>
    <w:unhideWhenUsed/>
    <w:qFormat/>
    <w:pPr>
      <w:ind w:firstLine="420"/>
    </w:pPr>
    <w:rPr>
      <w:rFonts w:ascii="Times New Roman" w:hAnsi="Times New Roman"/>
      <w:sz w:val="20"/>
      <w:szCs w:val="24"/>
    </w:rPr>
  </w:style>
  <w:style w:type="character" w:styleId="659">
    <w:name w:val="正文缩进 Char1"/>
    <w:next w:val="659"/>
    <w:link w:val="658"/>
    <w:qFormat/>
    <w:rPr>
      <w:rFonts w:ascii="Times New Roman" w:hAnsi="Times New Roman" w:eastAsia="宋体" w:cs="Times New Roman"/>
      <w:szCs w:val="24"/>
    </w:rPr>
  </w:style>
  <w:style w:type="character" w:styleId="660">
    <w:name w:val="标题 6 Char3"/>
    <w:next w:val="660"/>
    <w:link w:val="643"/>
    <w:qFormat/>
    <w:rPr>
      <w:rFonts w:ascii="Arial" w:hAnsi="Arial" w:eastAsia="黑体" w:cs="Times New Roman"/>
      <w:b/>
      <w:spacing w:val="-2"/>
      <w:position w:val="-6"/>
      <w:sz w:val="24"/>
      <w:szCs w:val="20"/>
    </w:rPr>
  </w:style>
  <w:style w:type="character" w:styleId="661">
    <w:name w:val="标题 7 Char3"/>
    <w:next w:val="661"/>
    <w:link w:val="644"/>
    <w:qFormat/>
    <w:rPr>
      <w:rFonts w:ascii="宋体" w:hAnsi="Times New Roman" w:eastAsia="宋体" w:cs="Times New Roman"/>
      <w:b/>
      <w:spacing w:val="-2"/>
      <w:position w:val="-6"/>
      <w:sz w:val="24"/>
      <w:szCs w:val="20"/>
    </w:rPr>
  </w:style>
  <w:style w:type="character" w:styleId="662">
    <w:name w:val="标题 8 Char2"/>
    <w:next w:val="662"/>
    <w:link w:val="645"/>
    <w:qFormat/>
    <w:rPr>
      <w:rFonts w:ascii="Arial" w:hAnsi="Arial" w:eastAsia="黑体" w:cs="Times New Roman"/>
      <w:spacing w:val="-2"/>
      <w:position w:val="-6"/>
      <w:sz w:val="24"/>
      <w:szCs w:val="20"/>
    </w:rPr>
  </w:style>
  <w:style w:type="character" w:styleId="663">
    <w:name w:val="标题 9 Char3"/>
    <w:next w:val="663"/>
    <w:link w:val="646"/>
    <w:qFormat/>
    <w:rPr>
      <w:rFonts w:ascii="Arial" w:hAnsi="Arial" w:eastAsia="黑体" w:cs="Times New Roman"/>
      <w:spacing w:val="-2"/>
      <w:position w:val="-6"/>
      <w:sz w:val="28"/>
      <w:szCs w:val="20"/>
    </w:rPr>
  </w:style>
  <w:style w:type="paragraph" w:styleId="664">
    <w:name w:val="列表编号 2"/>
    <w:basedOn w:val="637"/>
    <w:next w:val="664"/>
    <w:link w:val="637"/>
    <w:unhideWhenUsed/>
    <w:qFormat/>
    <w:pPr>
      <w:ind w:left="425" w:hanging="425"/>
      <w:spacing w:line="300" w:lineRule="auto"/>
      <w:tabs>
        <w:tab w:val="left" w:pos="425" w:leader="none"/>
        <w:tab w:val="left" w:pos="567" w:leader="none"/>
      </w:tabs>
    </w:pPr>
    <w:rPr>
      <w:sz w:val="28"/>
      <w:szCs w:val="20"/>
    </w:rPr>
  </w:style>
  <w:style w:type="paragraph" w:styleId="665">
    <w:name w:val="注释标题"/>
    <w:basedOn w:val="637"/>
    <w:next w:val="637"/>
    <w:link w:val="666"/>
    <w:uiPriority w:val="99"/>
    <w:qFormat/>
    <w:pPr>
      <w:jc w:val="center"/>
    </w:pPr>
    <w:rPr>
      <w:rFonts w:ascii="Times New Roman" w:hAnsi="Times New Roman"/>
      <w:sz w:val="20"/>
      <w:szCs w:val="24"/>
    </w:rPr>
  </w:style>
  <w:style w:type="character" w:styleId="666">
    <w:name w:val="注释标题 Char2"/>
    <w:next w:val="666"/>
    <w:link w:val="665"/>
    <w:uiPriority w:val="99"/>
    <w:semiHidden/>
    <w:qFormat/>
    <w:rPr>
      <w:rFonts w:ascii="Times New Roman" w:hAnsi="Times New Roman" w:eastAsia="宋体" w:cs="Times New Roman"/>
      <w:szCs w:val="24"/>
    </w:rPr>
  </w:style>
  <w:style w:type="paragraph" w:styleId="667">
    <w:name w:val="索引 8"/>
    <w:basedOn w:val="637"/>
    <w:next w:val="637"/>
    <w:link w:val="637"/>
    <w:qFormat/>
    <w:pPr>
      <w:ind w:left="1680" w:hanging="210"/>
      <w:jc w:val="left"/>
    </w:pPr>
    <w:rPr>
      <w:rFonts w:ascii="Calibri" w:hAnsi="Calibri"/>
      <w:sz w:val="20"/>
      <w:szCs w:val="20"/>
    </w:rPr>
  </w:style>
  <w:style w:type="paragraph" w:styleId="668">
    <w:name w:val="列表编号"/>
    <w:basedOn w:val="669"/>
    <w:next w:val="668"/>
    <w:link w:val="637"/>
    <w:qFormat/>
    <w:pPr>
      <w:ind w:left="720" w:right="720" w:hanging="360"/>
      <w:spacing w:before="120" w:after="240" w:line="240" w:lineRule="atLeast"/>
      <w:widowControl/>
    </w:pPr>
    <w:rPr>
      <w:rFonts w:ascii="宋体" w:hAnsi="Garamond"/>
      <w:spacing w:val="-5"/>
      <w:sz w:val="24"/>
      <w:szCs w:val="20"/>
    </w:rPr>
  </w:style>
  <w:style w:type="paragraph" w:styleId="669">
    <w:name w:val="列表"/>
    <w:basedOn w:val="637"/>
    <w:next w:val="669"/>
    <w:link w:val="637"/>
    <w:qFormat/>
    <w:pPr>
      <w:ind w:left="200" w:hanging="200"/>
    </w:pPr>
  </w:style>
  <w:style w:type="paragraph" w:styleId="670">
    <w:name w:val="题注"/>
    <w:basedOn w:val="637"/>
    <w:next w:val="637"/>
    <w:link w:val="671"/>
    <w:qFormat/>
    <w:rPr>
      <w:rFonts w:ascii="Cambria" w:hAnsi="Cambria" w:eastAsia="黑体"/>
      <w:sz w:val="20"/>
      <w:szCs w:val="20"/>
    </w:rPr>
  </w:style>
  <w:style w:type="character" w:styleId="671">
    <w:name w:val="题注 Char"/>
    <w:next w:val="671"/>
    <w:link w:val="670"/>
    <w:qFormat/>
    <w:rPr>
      <w:rFonts w:ascii="Cambria" w:hAnsi="Cambria" w:eastAsia="黑体"/>
    </w:rPr>
  </w:style>
  <w:style w:type="paragraph" w:styleId="672">
    <w:name w:val="索引 5"/>
    <w:basedOn w:val="637"/>
    <w:next w:val="637"/>
    <w:link w:val="637"/>
    <w:qFormat/>
    <w:pPr>
      <w:ind w:left="1050" w:hanging="210"/>
      <w:jc w:val="left"/>
    </w:pPr>
    <w:rPr>
      <w:rFonts w:ascii="Calibri" w:hAnsi="Calibri"/>
      <w:sz w:val="20"/>
      <w:szCs w:val="20"/>
    </w:rPr>
  </w:style>
  <w:style w:type="paragraph" w:styleId="673">
    <w:name w:val="列表项目符号"/>
    <w:basedOn w:val="637"/>
    <w:next w:val="673"/>
    <w:link w:val="637"/>
    <w:uiPriority w:val="99"/>
    <w:unhideWhenUsed/>
    <w:qFormat/>
    <w:pPr>
      <w:contextualSpacing/>
      <w:ind w:left="1236" w:hanging="1236"/>
      <w:tabs>
        <w:tab w:val="left" w:pos="360" w:leader="none"/>
      </w:tabs>
    </w:pPr>
    <w:rPr>
      <w:rFonts w:ascii="Calibri" w:hAnsi="Calibri"/>
      <w:szCs w:val="22"/>
    </w:rPr>
  </w:style>
  <w:style w:type="paragraph" w:styleId="674">
    <w:name w:val="文档结构图"/>
    <w:basedOn w:val="637"/>
    <w:next w:val="674"/>
    <w:link w:val="675"/>
    <w:uiPriority w:val="99"/>
    <w:qFormat/>
    <w:rPr>
      <w:rFonts w:ascii="宋体" w:hAnsi="Times New Roman"/>
      <w:sz w:val="18"/>
      <w:szCs w:val="18"/>
    </w:rPr>
  </w:style>
  <w:style w:type="character" w:styleId="675">
    <w:name w:val="文档结构图 Char"/>
    <w:next w:val="675"/>
    <w:link w:val="674"/>
    <w:uiPriority w:val="99"/>
    <w:semiHidden/>
    <w:qFormat/>
    <w:rPr>
      <w:rFonts w:ascii="宋体" w:hAnsi="Times New Roman" w:eastAsia="宋体" w:cs="Times New Roman"/>
      <w:sz w:val="18"/>
      <w:szCs w:val="18"/>
    </w:rPr>
  </w:style>
  <w:style w:type="paragraph" w:styleId="676">
    <w:name w:val="批注文字"/>
    <w:basedOn w:val="637"/>
    <w:next w:val="676"/>
    <w:link w:val="677"/>
    <w:uiPriority w:val="99"/>
    <w:qFormat/>
    <w:pPr>
      <w:jc w:val="left"/>
    </w:pPr>
    <w:rPr>
      <w:rFonts w:ascii="Times New Roman" w:hAnsi="Times New Roman"/>
      <w:sz w:val="20"/>
      <w:szCs w:val="24"/>
    </w:rPr>
  </w:style>
  <w:style w:type="character" w:styleId="677">
    <w:name w:val="批注文字 Char"/>
    <w:next w:val="677"/>
    <w:link w:val="676"/>
    <w:uiPriority w:val="99"/>
    <w:semiHidden/>
    <w:qFormat/>
    <w:rPr>
      <w:rFonts w:ascii="Times New Roman" w:hAnsi="Times New Roman" w:eastAsia="宋体" w:cs="Times New Roman"/>
      <w:szCs w:val="24"/>
    </w:rPr>
  </w:style>
  <w:style w:type="paragraph" w:styleId="678">
    <w:name w:val="索引 6"/>
    <w:basedOn w:val="637"/>
    <w:next w:val="637"/>
    <w:link w:val="637"/>
    <w:qFormat/>
    <w:pPr>
      <w:ind w:left="1260" w:hanging="210"/>
      <w:jc w:val="left"/>
    </w:pPr>
    <w:rPr>
      <w:rFonts w:ascii="Calibri" w:hAnsi="Calibri"/>
      <w:sz w:val="20"/>
      <w:szCs w:val="20"/>
    </w:rPr>
  </w:style>
  <w:style w:type="paragraph" w:styleId="679">
    <w:name w:val="称呼"/>
    <w:basedOn w:val="637"/>
    <w:next w:val="637"/>
    <w:link w:val="680"/>
    <w:uiPriority w:val="99"/>
    <w:unhideWhenUsed/>
    <w:qFormat/>
    <w:pPr>
      <w:ind w:firstLine="560"/>
      <w:spacing w:line="500" w:lineRule="exact"/>
    </w:pPr>
    <w:rPr>
      <w:rFonts w:ascii="Times New Roman" w:hAnsi="Times New Roman"/>
      <w:sz w:val="20"/>
      <w:szCs w:val="24"/>
    </w:rPr>
  </w:style>
  <w:style w:type="character" w:styleId="680">
    <w:name w:val="称呼 Char2"/>
    <w:next w:val="680"/>
    <w:link w:val="679"/>
    <w:uiPriority w:val="99"/>
    <w:semiHidden/>
    <w:qFormat/>
    <w:rPr>
      <w:rFonts w:ascii="Times New Roman" w:hAnsi="Times New Roman" w:eastAsia="宋体" w:cs="Times New Roman"/>
      <w:szCs w:val="24"/>
    </w:rPr>
  </w:style>
  <w:style w:type="paragraph" w:styleId="681">
    <w:name w:val="正文文本 3"/>
    <w:basedOn w:val="637"/>
    <w:next w:val="681"/>
    <w:link w:val="682"/>
    <w:uiPriority w:val="99"/>
    <w:qFormat/>
    <w:rPr>
      <w:rFonts w:ascii="Times New Roman" w:hAnsi="Times New Roman"/>
      <w:sz w:val="16"/>
      <w:szCs w:val="16"/>
    </w:rPr>
  </w:style>
  <w:style w:type="character" w:styleId="682">
    <w:name w:val="正文文本 3 Char"/>
    <w:next w:val="682"/>
    <w:link w:val="681"/>
    <w:uiPriority w:val="99"/>
    <w:semiHidden/>
    <w:qFormat/>
    <w:rPr>
      <w:rFonts w:ascii="Times New Roman" w:hAnsi="Times New Roman" w:eastAsia="宋体" w:cs="Times New Roman"/>
      <w:sz w:val="16"/>
      <w:szCs w:val="16"/>
    </w:rPr>
  </w:style>
  <w:style w:type="paragraph" w:styleId="683">
    <w:name w:val="列表项目符号 3"/>
    <w:basedOn w:val="637"/>
    <w:next w:val="683"/>
    <w:link w:val="637"/>
    <w:uiPriority w:val="99"/>
    <w:unhideWhenUsed/>
    <w:qFormat/>
    <w:pPr>
      <w:contextualSpacing/>
      <w:ind w:left="1236" w:hanging="1236"/>
      <w:tabs>
        <w:tab w:val="left" w:pos="1200" w:leader="none"/>
      </w:tabs>
    </w:pPr>
  </w:style>
  <w:style w:type="paragraph" w:styleId="684">
    <w:name w:val="正文文本"/>
    <w:basedOn w:val="637"/>
    <w:next w:val="637"/>
    <w:link w:val="685"/>
    <w:uiPriority w:val="99"/>
    <w:qFormat/>
    <w:rPr>
      <w:rFonts w:ascii="Times New Roman" w:hAnsi="Times New Roman"/>
      <w:sz w:val="20"/>
      <w:szCs w:val="24"/>
    </w:rPr>
  </w:style>
  <w:style w:type="character" w:styleId="685">
    <w:name w:val="正文文本 Char"/>
    <w:next w:val="685"/>
    <w:link w:val="684"/>
    <w:uiPriority w:val="99"/>
    <w:semiHidden/>
    <w:qFormat/>
    <w:rPr>
      <w:rFonts w:ascii="Times New Roman" w:hAnsi="Times New Roman" w:eastAsia="宋体" w:cs="Times New Roman"/>
      <w:szCs w:val="24"/>
    </w:rPr>
  </w:style>
  <w:style w:type="paragraph" w:styleId="686">
    <w:name w:val="列表编号 3"/>
    <w:basedOn w:val="637"/>
    <w:next w:val="686"/>
    <w:link w:val="637"/>
    <w:qFormat/>
    <w:pPr>
      <w:ind w:left="720" w:hanging="720"/>
      <w:tabs>
        <w:tab w:val="left" w:pos="1200" w:leader="none"/>
      </w:tabs>
    </w:pPr>
  </w:style>
  <w:style w:type="paragraph" w:styleId="687">
    <w:name w:val="列表 2"/>
    <w:basedOn w:val="637"/>
    <w:next w:val="687"/>
    <w:link w:val="637"/>
    <w:unhideWhenUsed/>
    <w:qFormat/>
    <w:pPr>
      <w:ind w:left="100" w:hanging="200"/>
      <w:spacing w:line="500" w:lineRule="exact"/>
    </w:pPr>
    <w:rPr>
      <w:rFonts w:ascii="Arial" w:hAnsi="Arial" w:eastAsia="仿宋" w:cs="Arial"/>
      <w:sz w:val="28"/>
    </w:rPr>
  </w:style>
  <w:style w:type="paragraph" w:styleId="688">
    <w:name w:val="文本块"/>
    <w:basedOn w:val="637"/>
    <w:next w:val="688"/>
    <w:link w:val="637"/>
    <w:qFormat/>
    <w:pPr>
      <w:ind w:left="630" w:right="630"/>
      <w:jc w:val="center"/>
    </w:pPr>
    <w:rPr>
      <w:rFonts w:ascii="宋体"/>
      <w:b/>
      <w:sz w:val="32"/>
    </w:rPr>
  </w:style>
  <w:style w:type="paragraph" w:styleId="689">
    <w:name w:val="列表项目符号 2"/>
    <w:basedOn w:val="637"/>
    <w:next w:val="689"/>
    <w:link w:val="637"/>
    <w:qFormat/>
    <w:pPr>
      <w:ind w:left="1236" w:hanging="1236"/>
      <w:tabs>
        <w:tab w:val="left" w:pos="780" w:leader="none"/>
      </w:tabs>
    </w:pPr>
  </w:style>
  <w:style w:type="paragraph" w:styleId="690">
    <w:name w:val="HTML 地址"/>
    <w:basedOn w:val="637"/>
    <w:next w:val="690"/>
    <w:link w:val="691"/>
    <w:uiPriority w:val="99"/>
    <w:qFormat/>
    <w:rPr>
      <w:rFonts w:ascii="Times New Roman" w:hAnsi="Times New Roman"/>
      <w:i/>
      <w:iCs/>
      <w:sz w:val="20"/>
      <w:szCs w:val="24"/>
    </w:rPr>
  </w:style>
  <w:style w:type="character" w:styleId="691">
    <w:name w:val="HTML 地址 Char1"/>
    <w:next w:val="691"/>
    <w:link w:val="690"/>
    <w:uiPriority w:val="99"/>
    <w:semiHidden/>
    <w:qFormat/>
    <w:rPr>
      <w:rFonts w:ascii="Times New Roman" w:hAnsi="Times New Roman" w:eastAsia="宋体" w:cs="Times New Roman"/>
      <w:i/>
      <w:iCs/>
      <w:szCs w:val="24"/>
    </w:rPr>
  </w:style>
  <w:style w:type="paragraph" w:styleId="692">
    <w:name w:val="索引 4"/>
    <w:basedOn w:val="637"/>
    <w:next w:val="637"/>
    <w:link w:val="637"/>
    <w:unhideWhenUsed/>
    <w:qFormat/>
    <w:pPr>
      <w:ind w:left="600"/>
    </w:pPr>
  </w:style>
  <w:style w:type="paragraph" w:styleId="693">
    <w:name w:val="目录 3"/>
    <w:basedOn w:val="637"/>
    <w:next w:val="637"/>
    <w:link w:val="637"/>
    <w:uiPriority w:val="39"/>
    <w:unhideWhenUsed/>
    <w:qFormat/>
    <w:pPr>
      <w:ind w:left="840"/>
    </w:pPr>
  </w:style>
  <w:style w:type="paragraph" w:styleId="694">
    <w:name w:val="纯文本"/>
    <w:basedOn w:val="637"/>
    <w:next w:val="694"/>
    <w:link w:val="695"/>
    <w:uiPriority w:val="99"/>
    <w:qFormat/>
    <w:rPr>
      <w:rFonts w:ascii="宋体" w:hAnsi="Courier New"/>
      <w:sz w:val="20"/>
      <w:szCs w:val="21"/>
    </w:rPr>
  </w:style>
  <w:style w:type="character" w:styleId="695">
    <w:name w:val="纯文本 Char"/>
    <w:next w:val="695"/>
    <w:link w:val="694"/>
    <w:uiPriority w:val="99"/>
    <w:qFormat/>
    <w:rPr>
      <w:rFonts w:ascii="宋体" w:hAnsi="Courier New" w:eastAsia="宋体" w:cs="Courier New"/>
      <w:szCs w:val="21"/>
    </w:rPr>
  </w:style>
  <w:style w:type="paragraph" w:styleId="696">
    <w:name w:val="列表项目符号 5"/>
    <w:basedOn w:val="637"/>
    <w:next w:val="696"/>
    <w:link w:val="637"/>
    <w:qFormat/>
    <w:pPr>
      <w:spacing w:line="312" w:lineRule="atLeast"/>
    </w:pPr>
    <w:rPr>
      <w:szCs w:val="20"/>
    </w:rPr>
  </w:style>
  <w:style w:type="paragraph" w:styleId="697">
    <w:name w:val="索引 3"/>
    <w:basedOn w:val="637"/>
    <w:next w:val="637"/>
    <w:link w:val="637"/>
    <w:qFormat/>
    <w:pPr>
      <w:ind w:left="630" w:hanging="210"/>
      <w:jc w:val="left"/>
    </w:pPr>
    <w:rPr>
      <w:rFonts w:ascii="Calibri" w:hAnsi="Calibri"/>
      <w:sz w:val="20"/>
      <w:szCs w:val="20"/>
    </w:rPr>
  </w:style>
  <w:style w:type="paragraph" w:styleId="698">
    <w:name w:val="日期"/>
    <w:basedOn w:val="637"/>
    <w:next w:val="637"/>
    <w:link w:val="699"/>
    <w:uiPriority w:val="99"/>
    <w:qFormat/>
    <w:pPr>
      <w:ind w:left="100"/>
    </w:pPr>
    <w:rPr>
      <w:rFonts w:ascii="Times New Roman" w:hAnsi="Times New Roman"/>
      <w:sz w:val="20"/>
      <w:szCs w:val="24"/>
    </w:rPr>
  </w:style>
  <w:style w:type="character" w:styleId="699">
    <w:name w:val="日期 Char"/>
    <w:next w:val="699"/>
    <w:link w:val="698"/>
    <w:uiPriority w:val="99"/>
    <w:semiHidden/>
    <w:qFormat/>
    <w:rPr>
      <w:rFonts w:ascii="Times New Roman" w:hAnsi="Times New Roman" w:eastAsia="宋体" w:cs="Times New Roman"/>
      <w:szCs w:val="24"/>
    </w:rPr>
  </w:style>
  <w:style w:type="paragraph" w:styleId="700">
    <w:name w:val="正文文本缩进 2"/>
    <w:basedOn w:val="637"/>
    <w:next w:val="700"/>
    <w:link w:val="701"/>
    <w:uiPriority w:val="99"/>
    <w:qFormat/>
    <w:pPr>
      <w:ind w:firstLine="560"/>
      <w:spacing w:line="520" w:lineRule="exact"/>
    </w:pPr>
    <w:rPr>
      <w:rFonts w:ascii="Times New Roman" w:hAnsi="Times New Roman"/>
      <w:sz w:val="20"/>
      <w:szCs w:val="24"/>
    </w:rPr>
  </w:style>
  <w:style w:type="character" w:styleId="701">
    <w:name w:val="正文文本缩进 2 Char"/>
    <w:next w:val="701"/>
    <w:link w:val="700"/>
    <w:uiPriority w:val="99"/>
    <w:semiHidden/>
    <w:qFormat/>
    <w:rPr>
      <w:rFonts w:ascii="Times New Roman" w:hAnsi="Times New Roman" w:eastAsia="宋体" w:cs="Times New Roman"/>
      <w:szCs w:val="24"/>
    </w:rPr>
  </w:style>
  <w:style w:type="paragraph" w:styleId="702">
    <w:name w:val="尾注文本"/>
    <w:basedOn w:val="637"/>
    <w:next w:val="702"/>
    <w:link w:val="703"/>
    <w:uiPriority w:val="99"/>
    <w:qFormat/>
    <w:pPr>
      <w:jc w:val="left"/>
    </w:pPr>
    <w:rPr>
      <w:rFonts w:ascii="Times New Roman" w:hAnsi="Times New Roman"/>
      <w:sz w:val="20"/>
      <w:szCs w:val="24"/>
    </w:rPr>
  </w:style>
  <w:style w:type="character" w:styleId="703">
    <w:name w:val="尾注文本 Char"/>
    <w:next w:val="703"/>
    <w:link w:val="702"/>
    <w:uiPriority w:val="99"/>
    <w:semiHidden/>
    <w:qFormat/>
    <w:rPr>
      <w:rFonts w:ascii="Times New Roman" w:hAnsi="Times New Roman" w:eastAsia="宋体" w:cs="Times New Roman"/>
      <w:szCs w:val="24"/>
    </w:rPr>
  </w:style>
  <w:style w:type="paragraph" w:styleId="704">
    <w:name w:val="批注框文本"/>
    <w:basedOn w:val="637"/>
    <w:next w:val="704"/>
    <w:link w:val="705"/>
    <w:uiPriority w:val="99"/>
    <w:qFormat/>
    <w:rPr>
      <w:rFonts w:ascii="Times New Roman" w:hAnsi="Times New Roman"/>
      <w:sz w:val="18"/>
      <w:szCs w:val="18"/>
    </w:rPr>
  </w:style>
  <w:style w:type="character" w:styleId="705">
    <w:name w:val="批注框文本 Char"/>
    <w:next w:val="705"/>
    <w:link w:val="704"/>
    <w:uiPriority w:val="99"/>
    <w:semiHidden/>
    <w:rPr>
      <w:rFonts w:ascii="Times New Roman" w:hAnsi="Times New Roman" w:eastAsia="宋体" w:cs="Times New Roman"/>
      <w:sz w:val="18"/>
      <w:szCs w:val="18"/>
    </w:rPr>
  </w:style>
  <w:style w:type="paragraph" w:styleId="706">
    <w:name w:val="页脚"/>
    <w:basedOn w:val="637"/>
    <w:next w:val="706"/>
    <w:link w:val="707"/>
    <w:uiPriority w:val="99"/>
    <w:unhideWhenUsed/>
    <w:qFormat/>
    <w:pPr>
      <w:jc w:val="left"/>
      <w:tabs>
        <w:tab w:val="center" w:pos="4153" w:leader="none"/>
        <w:tab w:val="right" w:pos="8306" w:leader="none"/>
      </w:tabs>
    </w:pPr>
    <w:rPr>
      <w:rFonts w:ascii="Times New Roman" w:hAnsi="Times New Roman"/>
      <w:sz w:val="18"/>
      <w:szCs w:val="18"/>
    </w:rPr>
  </w:style>
  <w:style w:type="character" w:styleId="707">
    <w:name w:val="页脚 Char"/>
    <w:next w:val="707"/>
    <w:link w:val="706"/>
    <w:uiPriority w:val="99"/>
    <w:qFormat/>
    <w:rPr>
      <w:rFonts w:ascii="Times New Roman" w:hAnsi="Times New Roman" w:eastAsia="宋体" w:cs="Times New Roman"/>
      <w:sz w:val="18"/>
      <w:szCs w:val="18"/>
    </w:rPr>
  </w:style>
  <w:style w:type="paragraph" w:styleId="708">
    <w:name w:val="寄信人地址"/>
    <w:basedOn w:val="637"/>
    <w:next w:val="708"/>
    <w:link w:val="637"/>
    <w:uiPriority w:val="99"/>
    <w:unhideWhenUsed/>
    <w:qFormat/>
    <w:rPr>
      <w:rFonts w:ascii="Arial" w:hAnsi="Arial"/>
    </w:rPr>
  </w:style>
  <w:style w:type="paragraph" w:styleId="709">
    <w:name w:val="页眉"/>
    <w:basedOn w:val="637"/>
    <w:next w:val="709"/>
    <w:link w:val="710"/>
    <w:uiPriority w:val="99"/>
    <w:unhideWhenUsed/>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710">
    <w:name w:val="页眉 Char"/>
    <w:next w:val="710"/>
    <w:link w:val="709"/>
    <w:uiPriority w:val="99"/>
    <w:qFormat/>
    <w:rPr>
      <w:rFonts w:ascii="Times New Roman" w:hAnsi="Times New Roman" w:eastAsia="宋体" w:cs="Times New Roman"/>
      <w:sz w:val="18"/>
      <w:szCs w:val="18"/>
    </w:rPr>
  </w:style>
  <w:style w:type="paragraph" w:styleId="711">
    <w:name w:val="目录 1"/>
    <w:basedOn w:val="637"/>
    <w:next w:val="637"/>
    <w:link w:val="637"/>
    <w:uiPriority w:val="39"/>
    <w:unhideWhenUsed/>
    <w:qFormat/>
  </w:style>
  <w:style w:type="paragraph" w:styleId="712">
    <w:name w:val="索引标题"/>
    <w:basedOn w:val="637"/>
    <w:next w:val="713"/>
    <w:link w:val="637"/>
    <w:unhideWhenUsed/>
    <w:qFormat/>
    <w:pPr>
      <w:spacing w:line="300" w:lineRule="auto"/>
    </w:pPr>
    <w:rPr>
      <w:rFonts w:eastAsia="楷体_GB2312"/>
      <w:sz w:val="24"/>
    </w:rPr>
  </w:style>
  <w:style w:type="paragraph" w:styleId="713">
    <w:name w:val="索引 1"/>
    <w:basedOn w:val="637"/>
    <w:next w:val="637"/>
    <w:link w:val="637"/>
    <w:unhideWhenUsed/>
    <w:qFormat/>
  </w:style>
  <w:style w:type="paragraph" w:styleId="714">
    <w:name w:val="副标题"/>
    <w:basedOn w:val="637"/>
    <w:next w:val="637"/>
    <w:link w:val="715"/>
    <w:uiPriority w:val="11"/>
    <w:qFormat/>
    <w:pPr>
      <w:jc w:val="center"/>
      <w:spacing w:before="240" w:after="60" w:line="312" w:lineRule="auto"/>
      <w:outlineLvl w:val="1"/>
    </w:pPr>
    <w:rPr>
      <w:rFonts w:ascii="等线 Light" w:hAnsi="等线 Light"/>
      <w:b/>
      <w:bCs/>
      <w:sz w:val="32"/>
      <w:szCs w:val="32"/>
    </w:rPr>
  </w:style>
  <w:style w:type="character" w:styleId="715">
    <w:name w:val="副标题 Char"/>
    <w:next w:val="715"/>
    <w:link w:val="714"/>
    <w:uiPriority w:val="11"/>
    <w:qFormat/>
    <w:rPr>
      <w:rFonts w:ascii="等线 Light" w:hAnsi="等线 Light" w:eastAsia="宋体" w:cs="Times New Roman"/>
      <w:b/>
      <w:bCs/>
      <w:sz w:val="32"/>
      <w:szCs w:val="32"/>
    </w:rPr>
  </w:style>
  <w:style w:type="paragraph" w:styleId="716">
    <w:name w:val="脚注文本"/>
    <w:basedOn w:val="637"/>
    <w:next w:val="716"/>
    <w:link w:val="717"/>
    <w:uiPriority w:val="99"/>
    <w:unhideWhenUsed/>
    <w:qFormat/>
    <w:pPr>
      <w:jc w:val="left"/>
    </w:pPr>
    <w:rPr>
      <w:rFonts w:ascii="Times New Roman" w:hAnsi="Times New Roman"/>
      <w:sz w:val="18"/>
      <w:szCs w:val="18"/>
    </w:rPr>
  </w:style>
  <w:style w:type="character" w:styleId="717">
    <w:name w:val="脚注文本 Char"/>
    <w:next w:val="717"/>
    <w:link w:val="716"/>
    <w:uiPriority w:val="99"/>
    <w:semiHidden/>
    <w:qFormat/>
    <w:rPr>
      <w:rFonts w:ascii="Times New Roman" w:hAnsi="Times New Roman" w:eastAsia="宋体" w:cs="Times New Roman"/>
      <w:sz w:val="18"/>
      <w:szCs w:val="18"/>
    </w:rPr>
  </w:style>
  <w:style w:type="paragraph" w:styleId="718">
    <w:name w:val="正文文本缩进 3"/>
    <w:basedOn w:val="637"/>
    <w:next w:val="718"/>
    <w:link w:val="719"/>
    <w:uiPriority w:val="99"/>
    <w:qFormat/>
    <w:pPr>
      <w:ind w:left="520" w:firstLine="425"/>
      <w:jc w:val="center"/>
    </w:pPr>
    <w:rPr>
      <w:rFonts w:ascii="Times New Roman" w:hAnsi="Times New Roman"/>
      <w:sz w:val="16"/>
      <w:szCs w:val="16"/>
    </w:rPr>
  </w:style>
  <w:style w:type="character" w:styleId="719">
    <w:name w:val="正文文本缩进 3 Char"/>
    <w:next w:val="719"/>
    <w:link w:val="718"/>
    <w:uiPriority w:val="99"/>
    <w:semiHidden/>
    <w:qFormat/>
    <w:rPr>
      <w:rFonts w:ascii="Times New Roman" w:hAnsi="Times New Roman" w:eastAsia="宋体" w:cs="Times New Roman"/>
      <w:sz w:val="16"/>
      <w:szCs w:val="16"/>
    </w:rPr>
  </w:style>
  <w:style w:type="paragraph" w:styleId="720">
    <w:name w:val="索引 7"/>
    <w:basedOn w:val="637"/>
    <w:next w:val="637"/>
    <w:link w:val="637"/>
    <w:qFormat/>
    <w:pPr>
      <w:ind w:left="1470" w:hanging="210"/>
      <w:jc w:val="left"/>
    </w:pPr>
    <w:rPr>
      <w:rFonts w:ascii="Calibri" w:hAnsi="Calibri"/>
      <w:sz w:val="20"/>
      <w:szCs w:val="20"/>
    </w:rPr>
  </w:style>
  <w:style w:type="paragraph" w:styleId="721">
    <w:name w:val="索引 9"/>
    <w:basedOn w:val="637"/>
    <w:next w:val="637"/>
    <w:link w:val="637"/>
    <w:qFormat/>
    <w:pPr>
      <w:ind w:left="1890" w:hanging="210"/>
      <w:jc w:val="left"/>
    </w:pPr>
    <w:rPr>
      <w:rFonts w:ascii="Calibri" w:hAnsi="Calibri"/>
      <w:sz w:val="20"/>
      <w:szCs w:val="20"/>
    </w:rPr>
  </w:style>
  <w:style w:type="paragraph" w:styleId="722">
    <w:name w:val="图表目录"/>
    <w:basedOn w:val="637"/>
    <w:next w:val="637"/>
    <w:link w:val="637"/>
    <w:unhideWhenUsed/>
    <w:qFormat/>
    <w:pPr>
      <w:ind w:left="420" w:hanging="420"/>
      <w:jc w:val="left"/>
      <w:spacing w:line="500" w:lineRule="exact"/>
    </w:pPr>
    <w:rPr>
      <w:rFonts w:ascii="Calibri" w:hAnsi="Calibri" w:eastAsia="仿宋"/>
      <w:smallCaps/>
      <w:sz w:val="20"/>
      <w:szCs w:val="20"/>
    </w:rPr>
  </w:style>
  <w:style w:type="paragraph" w:styleId="723">
    <w:name w:val="目录 2"/>
    <w:basedOn w:val="637"/>
    <w:next w:val="637"/>
    <w:link w:val="637"/>
    <w:uiPriority w:val="39"/>
    <w:unhideWhenUsed/>
    <w:qFormat/>
    <w:pPr>
      <w:ind w:left="420"/>
    </w:pPr>
  </w:style>
  <w:style w:type="paragraph" w:styleId="724">
    <w:name w:val="目录 9"/>
    <w:basedOn w:val="637"/>
    <w:next w:val="637"/>
    <w:link w:val="637"/>
    <w:uiPriority w:val="39"/>
    <w:unhideWhenUsed/>
    <w:qFormat/>
    <w:pPr>
      <w:ind w:left="3360"/>
    </w:pPr>
  </w:style>
  <w:style w:type="paragraph" w:styleId="725">
    <w:name w:val="正文文本 2"/>
    <w:basedOn w:val="637"/>
    <w:next w:val="725"/>
    <w:link w:val="726"/>
    <w:uiPriority w:val="99"/>
    <w:qFormat/>
    <w:pPr>
      <w:spacing w:after="120" w:line="480" w:lineRule="auto"/>
    </w:pPr>
    <w:rPr>
      <w:rFonts w:ascii="Times New Roman" w:hAnsi="Times New Roman"/>
      <w:sz w:val="20"/>
      <w:szCs w:val="24"/>
    </w:rPr>
  </w:style>
  <w:style w:type="character" w:styleId="726">
    <w:name w:val="正文文本 2 Char"/>
    <w:next w:val="726"/>
    <w:link w:val="725"/>
    <w:uiPriority w:val="99"/>
    <w:semiHidden/>
    <w:qFormat/>
    <w:rPr>
      <w:rFonts w:ascii="Times New Roman" w:hAnsi="Times New Roman" w:eastAsia="宋体" w:cs="Times New Roman"/>
      <w:szCs w:val="24"/>
    </w:rPr>
  </w:style>
  <w:style w:type="paragraph" w:styleId="727">
    <w:name w:val="HTML 预设格式"/>
    <w:basedOn w:val="637"/>
    <w:next w:val="727"/>
    <w:link w:val="728"/>
    <w:uiPriority w:val="99"/>
    <w:qFormat/>
    <w:rPr>
      <w:rFonts w:ascii="Courier New" w:hAnsi="Courier New"/>
      <w:sz w:val="20"/>
      <w:szCs w:val="20"/>
    </w:rPr>
  </w:style>
  <w:style w:type="character" w:styleId="728">
    <w:name w:val="HTML 预设格式 Char1"/>
    <w:next w:val="728"/>
    <w:link w:val="727"/>
    <w:uiPriority w:val="99"/>
    <w:semiHidden/>
    <w:qFormat/>
    <w:rPr>
      <w:rFonts w:ascii="Courier New" w:hAnsi="Courier New" w:eastAsia="宋体" w:cs="Courier New"/>
      <w:sz w:val="20"/>
      <w:szCs w:val="20"/>
    </w:rPr>
  </w:style>
  <w:style w:type="paragraph" w:styleId="729">
    <w:name w:val="普通(网站)"/>
    <w:basedOn w:val="637"/>
    <w:next w:val="729"/>
    <w:link w:val="730"/>
    <w:qFormat/>
    <w:pPr>
      <w:jc w:val="left"/>
      <w:spacing w:before="100" w:beforeAutospacing="1" w:after="100" w:afterAutospacing="1"/>
      <w:widowControl/>
    </w:pPr>
    <w:rPr>
      <w:rFonts w:ascii="宋体" w:hAnsi="宋体"/>
      <w:color w:val="000000"/>
      <w:sz w:val="24"/>
      <w:szCs w:val="24"/>
    </w:rPr>
  </w:style>
  <w:style w:type="character" w:styleId="730">
    <w:name w:val="普通(网站) Char1"/>
    <w:next w:val="730"/>
    <w:link w:val="729"/>
    <w:qFormat/>
    <w:rPr>
      <w:rFonts w:ascii="宋体" w:hAnsi="宋体" w:cs="宋体"/>
      <w:color w:val="000000"/>
      <w:sz w:val="24"/>
      <w:szCs w:val="24"/>
    </w:rPr>
  </w:style>
  <w:style w:type="paragraph" w:styleId="731">
    <w:name w:val="索引 2"/>
    <w:basedOn w:val="637"/>
    <w:next w:val="637"/>
    <w:link w:val="637"/>
    <w:qFormat/>
    <w:pPr>
      <w:ind w:left="420" w:hanging="210"/>
      <w:jc w:val="left"/>
    </w:pPr>
    <w:rPr>
      <w:rFonts w:ascii="Calibri" w:hAnsi="Calibri"/>
      <w:sz w:val="20"/>
      <w:szCs w:val="20"/>
    </w:rPr>
  </w:style>
  <w:style w:type="paragraph" w:styleId="732">
    <w:name w:val="标题"/>
    <w:basedOn w:val="637"/>
    <w:next w:val="637"/>
    <w:link w:val="733"/>
    <w:uiPriority w:val="10"/>
    <w:qFormat/>
    <w:pPr>
      <w:jc w:val="center"/>
      <w:spacing w:before="240" w:after="60"/>
      <w:outlineLvl w:val="0"/>
    </w:pPr>
    <w:rPr>
      <w:rFonts w:ascii="等线 Light" w:hAnsi="等线 Light"/>
      <w:b/>
      <w:bCs/>
      <w:sz w:val="32"/>
      <w:szCs w:val="32"/>
    </w:rPr>
  </w:style>
  <w:style w:type="character" w:styleId="733">
    <w:name w:val="标题 Char"/>
    <w:next w:val="733"/>
    <w:link w:val="732"/>
    <w:uiPriority w:val="10"/>
    <w:qFormat/>
    <w:rPr>
      <w:rFonts w:ascii="等线 Light" w:hAnsi="等线 Light" w:eastAsia="宋体" w:cs="Times New Roman"/>
      <w:b/>
      <w:bCs/>
      <w:sz w:val="32"/>
      <w:szCs w:val="32"/>
    </w:rPr>
  </w:style>
  <w:style w:type="paragraph" w:styleId="734">
    <w:name w:val="批注主题"/>
    <w:basedOn w:val="676"/>
    <w:next w:val="676"/>
    <w:link w:val="735"/>
    <w:uiPriority w:val="99"/>
    <w:qFormat/>
    <w:rPr>
      <w:b/>
      <w:bCs/>
    </w:rPr>
  </w:style>
  <w:style w:type="character" w:styleId="735">
    <w:name w:val="批注主题 Char"/>
    <w:next w:val="735"/>
    <w:link w:val="734"/>
    <w:uiPriority w:val="99"/>
    <w:semiHidden/>
    <w:qFormat/>
    <w:rPr>
      <w:rFonts w:ascii="Times New Roman" w:hAnsi="Times New Roman" w:eastAsia="宋体" w:cs="Times New Roman"/>
      <w:b/>
      <w:bCs/>
      <w:szCs w:val="24"/>
    </w:rPr>
  </w:style>
  <w:style w:type="paragraph" w:styleId="736">
    <w:name w:val="正文首行缩进"/>
    <w:basedOn w:val="684"/>
    <w:next w:val="736"/>
    <w:link w:val="737"/>
    <w:uiPriority w:val="99"/>
    <w:unhideWhenUsed/>
    <w:qFormat/>
    <w:pPr>
      <w:ind w:firstLine="420"/>
      <w:spacing w:after="120"/>
    </w:pPr>
  </w:style>
  <w:style w:type="character" w:styleId="737">
    <w:name w:val="正文首行缩进 Char"/>
    <w:next w:val="737"/>
    <w:link w:val="736"/>
    <w:uiPriority w:val="99"/>
    <w:semiHidden/>
    <w:qFormat/>
    <w:rPr>
      <w:rFonts w:ascii="Times New Roman" w:hAnsi="Times New Roman" w:eastAsia="宋体" w:cs="Times New Roman"/>
      <w:szCs w:val="24"/>
    </w:rPr>
  </w:style>
  <w:style w:type="table" w:styleId="738">
    <w:name w:val="网格型"/>
    <w:basedOn w:val="648"/>
    <w:next w:val="738"/>
    <w:link w:val="637"/>
    <w:uiPriority w:val="59"/>
    <w:unhideWhenUsed/>
    <w:qFormat/>
    <w:rPr>
      <w:rFonts w:ascii="Times New Roman" w:hAnsi="Times New Roman" w:eastAsia="宋体" w:cs="Times New Roman"/>
    </w:rPr>
    <w:tblPr/>
  </w:style>
  <w:style w:type="table" w:styleId="739">
    <w:name w:val="表格主题"/>
    <w:basedOn w:val="648"/>
    <w:next w:val="739"/>
    <w:link w:val="637"/>
    <w:qFormat/>
    <w:pPr>
      <w:jc w:val="both"/>
      <w:widowControl w:val="off"/>
    </w:pPr>
    <w:rPr>
      <w:rFonts w:ascii="Times New Roman" w:hAnsi="Times New Roman" w:eastAsia="宋体" w:cs="Times New Roman"/>
    </w:rPr>
    <w:tblPr/>
  </w:style>
  <w:style w:type="table" w:styleId="740">
    <w:name w:val="典雅型"/>
    <w:basedOn w:val="648"/>
    <w:next w:val="740"/>
    <w:link w:val="637"/>
    <w:unhideWhenUsed/>
    <w:qFormat/>
    <w:pPr>
      <w:jc w:val="both"/>
      <w:widowControl w:val="off"/>
    </w:pPr>
    <w:rPr>
      <w:rFonts w:ascii="Times New Roman" w:hAnsi="Times New Roman" w:eastAsia="宋体" w:cs="Times New Roman"/>
    </w:rPr>
    <w:tblPr/>
  </w:style>
  <w:style w:type="character" w:styleId="741">
    <w:name w:val="要点"/>
    <w:next w:val="741"/>
    <w:link w:val="637"/>
    <w:qFormat/>
    <w:rPr>
      <w:b/>
      <w:bCs/>
    </w:rPr>
  </w:style>
  <w:style w:type="character" w:styleId="742">
    <w:name w:val="尾注引用"/>
    <w:next w:val="742"/>
    <w:link w:val="637"/>
    <w:qFormat/>
    <w:rPr>
      <w:vertAlign w:val="superscript"/>
    </w:rPr>
  </w:style>
  <w:style w:type="character" w:styleId="743">
    <w:name w:val="页码"/>
    <w:basedOn w:val="647"/>
    <w:next w:val="743"/>
    <w:link w:val="637"/>
    <w:qFormat/>
  </w:style>
  <w:style w:type="character" w:styleId="744">
    <w:name w:val="已访问的超链接"/>
    <w:next w:val="744"/>
    <w:link w:val="637"/>
    <w:uiPriority w:val="99"/>
    <w:unhideWhenUsed/>
    <w:qFormat/>
    <w:rPr>
      <w:color w:val="954f72"/>
      <w:u w:val="single"/>
    </w:rPr>
  </w:style>
  <w:style w:type="character" w:styleId="745">
    <w:name w:val="强调"/>
    <w:next w:val="745"/>
    <w:link w:val="637"/>
    <w:uiPriority w:val="20"/>
    <w:qFormat/>
    <w:rPr>
      <w:color w:val="cc0000"/>
    </w:rPr>
  </w:style>
  <w:style w:type="character" w:styleId="746">
    <w:name w:val="HTML 定义"/>
    <w:basedOn w:val="647"/>
    <w:next w:val="746"/>
    <w:link w:val="637"/>
    <w:unhideWhenUsed/>
    <w:qFormat/>
  </w:style>
  <w:style w:type="character" w:styleId="747">
    <w:name w:val="HTML 打字机"/>
    <w:next w:val="747"/>
    <w:link w:val="637"/>
    <w:unhideWhenUsed/>
    <w:qFormat/>
    <w:rPr>
      <w:rFonts w:ascii="Courier New" w:hAnsi="Courier New" w:eastAsia="Courier New" w:cs="Courier New"/>
      <w:sz w:val="24"/>
      <w:szCs w:val="24"/>
    </w:rPr>
  </w:style>
  <w:style w:type="character" w:styleId="748">
    <w:name w:val="HTML 缩写"/>
    <w:next w:val="748"/>
    <w:link w:val="637"/>
    <w:qFormat/>
  </w:style>
  <w:style w:type="character" w:styleId="749">
    <w:name w:val="HTML 变量"/>
    <w:basedOn w:val="647"/>
    <w:next w:val="749"/>
    <w:link w:val="637"/>
    <w:unhideWhenUsed/>
    <w:qFormat/>
  </w:style>
  <w:style w:type="character" w:styleId="750">
    <w:name w:val="超链接"/>
    <w:next w:val="750"/>
    <w:link w:val="637"/>
    <w:uiPriority w:val="99"/>
    <w:qFormat/>
    <w:rPr>
      <w:color w:val="0000ff"/>
      <w:u w:val="single"/>
    </w:rPr>
  </w:style>
  <w:style w:type="character" w:styleId="751">
    <w:name w:val="HTML 代码"/>
    <w:next w:val="751"/>
    <w:link w:val="637"/>
    <w:unhideWhenUsed/>
    <w:qFormat/>
    <w:rPr>
      <w:rFonts w:ascii="Courier New" w:hAnsi="Courier New" w:eastAsia="Courier New" w:cs="Courier New"/>
      <w:sz w:val="24"/>
      <w:szCs w:val="24"/>
    </w:rPr>
  </w:style>
  <w:style w:type="character" w:styleId="752">
    <w:name w:val="批注引用"/>
    <w:next w:val="752"/>
    <w:link w:val="637"/>
    <w:uiPriority w:val="99"/>
    <w:qFormat/>
    <w:rPr>
      <w:sz w:val="21"/>
      <w:szCs w:val="21"/>
    </w:rPr>
  </w:style>
  <w:style w:type="character" w:styleId="753">
    <w:name w:val="HTML 引文"/>
    <w:basedOn w:val="647"/>
    <w:next w:val="753"/>
    <w:link w:val="637"/>
    <w:unhideWhenUsed/>
    <w:qFormat/>
  </w:style>
  <w:style w:type="character" w:styleId="754">
    <w:name w:val="脚注引用"/>
    <w:next w:val="754"/>
    <w:link w:val="637"/>
    <w:unhideWhenUsed/>
    <w:qFormat/>
    <w:rPr>
      <w:vertAlign w:val="superscript"/>
    </w:rPr>
  </w:style>
  <w:style w:type="character" w:styleId="755">
    <w:name w:val="HTML 键盘"/>
    <w:next w:val="755"/>
    <w:link w:val="637"/>
    <w:unhideWhenUsed/>
    <w:qFormat/>
    <w:rPr>
      <w:rFonts w:ascii="Courier New" w:hAnsi="Courier New" w:eastAsia="Courier New" w:cs="Courier New"/>
      <w:sz w:val="24"/>
      <w:szCs w:val="24"/>
    </w:rPr>
  </w:style>
  <w:style w:type="character" w:styleId="756">
    <w:name w:val="HTML 样本"/>
    <w:next w:val="756"/>
    <w:link w:val="637"/>
    <w:unhideWhenUsed/>
    <w:qFormat/>
    <w:rPr>
      <w:rFonts w:ascii="Courier New" w:hAnsi="Courier New" w:eastAsia="Courier New" w:cs="Courier New"/>
    </w:rPr>
  </w:style>
  <w:style w:type="paragraph" w:styleId="757">
    <w:name w:val="列出段落"/>
    <w:basedOn w:val="637"/>
    <w:next w:val="757"/>
    <w:link w:val="758"/>
    <w:uiPriority w:val="34"/>
    <w:qFormat/>
    <w:pPr>
      <w:ind w:firstLine="420"/>
    </w:pPr>
    <w:rPr>
      <w:rFonts w:ascii="Times New Roman" w:hAnsi="Times New Roman"/>
      <w:sz w:val="20"/>
      <w:szCs w:val="24"/>
    </w:rPr>
  </w:style>
  <w:style w:type="character" w:styleId="758">
    <w:name w:val="列出段落 Char"/>
    <w:next w:val="758"/>
    <w:link w:val="757"/>
    <w:uiPriority w:val="34"/>
    <w:qFormat/>
    <w:rPr>
      <w:rFonts w:ascii="Times New Roman" w:hAnsi="Times New Roman" w:eastAsia="宋体" w:cs="Times New Roman"/>
      <w:szCs w:val="24"/>
    </w:rPr>
  </w:style>
  <w:style w:type="paragraph" w:styleId="759">
    <w:name w:val="_Style 18"/>
    <w:basedOn w:val="637"/>
    <w:next w:val="757"/>
    <w:link w:val="637"/>
    <w:uiPriority w:val="34"/>
    <w:qFormat/>
    <w:pPr>
      <w:ind w:firstLine="420"/>
    </w:pPr>
    <w:rPr>
      <w:rFonts w:ascii="Calibri" w:hAnsi="Calibri"/>
      <w:szCs w:val="22"/>
    </w:rPr>
  </w:style>
  <w:style w:type="character" w:styleId="760">
    <w:name w:val="htd0"/>
    <w:basedOn w:val="647"/>
    <w:next w:val="760"/>
    <w:link w:val="637"/>
    <w:qFormat/>
  </w:style>
  <w:style w:type="character" w:styleId="761">
    <w:name w:val="标题 1 Char"/>
    <w:next w:val="761"/>
    <w:link w:val="637"/>
    <w:uiPriority w:val="9"/>
    <w:qFormat/>
    <w:rPr>
      <w:rFonts w:ascii="Times New Roman" w:hAnsi="Times New Roman" w:eastAsia="宋体" w:cs="Times New Roman"/>
      <w:b/>
      <w:bCs/>
      <w:sz w:val="44"/>
      <w:szCs w:val="44"/>
    </w:rPr>
  </w:style>
  <w:style w:type="character" w:styleId="762">
    <w:name w:val="标题 3 Char"/>
    <w:next w:val="762"/>
    <w:link w:val="637"/>
    <w:uiPriority w:val="9"/>
    <w:qFormat/>
    <w:rPr>
      <w:rFonts w:ascii="Times New Roman" w:hAnsi="Times New Roman" w:eastAsia="宋体" w:cs="Times New Roman"/>
      <w:b/>
      <w:bCs/>
      <w:sz w:val="32"/>
      <w:szCs w:val="32"/>
    </w:rPr>
  </w:style>
  <w:style w:type="character" w:styleId="763">
    <w:name w:val="标题 4 Char"/>
    <w:next w:val="763"/>
    <w:link w:val="637"/>
    <w:uiPriority w:val="9"/>
    <w:semiHidden/>
    <w:qFormat/>
    <w:rPr>
      <w:rFonts w:ascii="等线 Light" w:hAnsi="等线 Light" w:eastAsia="等线 Light" w:cs="Times New Roman"/>
      <w:b/>
      <w:bCs/>
      <w:sz w:val="28"/>
      <w:szCs w:val="28"/>
    </w:rPr>
  </w:style>
  <w:style w:type="character" w:styleId="764">
    <w:name w:val="标题 5 Char"/>
    <w:next w:val="764"/>
    <w:link w:val="637"/>
    <w:uiPriority w:val="9"/>
    <w:semiHidden/>
    <w:qFormat/>
    <w:rPr>
      <w:rFonts w:ascii="Times New Roman" w:hAnsi="Times New Roman" w:eastAsia="宋体" w:cs="Times New Roman"/>
      <w:b/>
      <w:bCs/>
      <w:sz w:val="28"/>
      <w:szCs w:val="28"/>
    </w:rPr>
  </w:style>
  <w:style w:type="character" w:styleId="765">
    <w:name w:val="标题 6 Char"/>
    <w:next w:val="765"/>
    <w:link w:val="637"/>
    <w:uiPriority w:val="9"/>
    <w:semiHidden/>
    <w:qFormat/>
    <w:rPr>
      <w:rFonts w:ascii="等线 Light" w:hAnsi="等线 Light" w:eastAsia="等线 Light" w:cs="Times New Roman"/>
      <w:b/>
      <w:bCs/>
      <w:sz w:val="24"/>
      <w:szCs w:val="24"/>
    </w:rPr>
  </w:style>
  <w:style w:type="character" w:styleId="766">
    <w:name w:val="标题 7 Char"/>
    <w:next w:val="766"/>
    <w:link w:val="637"/>
    <w:uiPriority w:val="9"/>
    <w:semiHidden/>
    <w:qFormat/>
    <w:rPr>
      <w:rFonts w:ascii="Times New Roman" w:hAnsi="Times New Roman" w:eastAsia="宋体" w:cs="Times New Roman"/>
      <w:b/>
      <w:bCs/>
      <w:sz w:val="24"/>
      <w:szCs w:val="24"/>
    </w:rPr>
  </w:style>
  <w:style w:type="character" w:styleId="767">
    <w:name w:val="标题 8 Char"/>
    <w:next w:val="767"/>
    <w:link w:val="637"/>
    <w:uiPriority w:val="9"/>
    <w:semiHidden/>
    <w:qFormat/>
    <w:rPr>
      <w:rFonts w:ascii="等线 Light" w:hAnsi="等线 Light" w:eastAsia="等线 Light" w:cs="Times New Roman"/>
      <w:sz w:val="24"/>
      <w:szCs w:val="24"/>
    </w:rPr>
  </w:style>
  <w:style w:type="character" w:styleId="768">
    <w:name w:val="标题 9 Char"/>
    <w:next w:val="768"/>
    <w:link w:val="637"/>
    <w:uiPriority w:val="9"/>
    <w:semiHidden/>
    <w:qFormat/>
    <w:rPr>
      <w:rFonts w:ascii="等线 Light" w:hAnsi="等线 Light" w:eastAsia="等线 Light" w:cs="Times New Roman"/>
      <w:szCs w:val="21"/>
    </w:rPr>
  </w:style>
  <w:style w:type="paragraph" w:styleId="769">
    <w:name w:val="_Style 31"/>
    <w:basedOn w:val="637"/>
    <w:next w:val="757"/>
    <w:link w:val="637"/>
    <w:uiPriority w:val="34"/>
    <w:qFormat/>
    <w:pPr>
      <w:ind w:firstLine="420"/>
    </w:pPr>
    <w:rPr>
      <w:rFonts w:ascii="Calibri" w:hAnsi="Calibri"/>
      <w:szCs w:val="22"/>
    </w:rPr>
  </w:style>
  <w:style w:type="character" w:styleId="770">
    <w:name w:val="style31"/>
    <w:next w:val="770"/>
    <w:link w:val="637"/>
    <w:qFormat/>
    <w:rPr>
      <w:sz w:val="21"/>
      <w:szCs w:val="21"/>
    </w:rPr>
  </w:style>
  <w:style w:type="character" w:styleId="771">
    <w:name w:val="页脚 字符"/>
    <w:next w:val="771"/>
    <w:link w:val="637"/>
    <w:uiPriority w:val="99"/>
    <w:qFormat/>
    <w:rPr>
      <w:sz w:val="18"/>
    </w:rPr>
  </w:style>
  <w:style w:type="character" w:styleId="772">
    <w:name w:val="正文文本缩进 Char4"/>
    <w:next w:val="772"/>
    <w:link w:val="637"/>
    <w:qFormat/>
    <w:rPr>
      <w:rFonts w:ascii="楷体_GB2312" w:eastAsia="楷体_GB2312"/>
      <w:sz w:val="32"/>
    </w:rPr>
  </w:style>
  <w:style w:type="character" w:styleId="773">
    <w:name w:val="普通文字 Char Char Char"/>
    <w:next w:val="773"/>
    <w:link w:val="637"/>
    <w:qFormat/>
    <w:rPr>
      <w:rFonts w:ascii="宋体" w:hAnsi="Courier New" w:eastAsia="宋体" w:cs="Courier New"/>
      <w:sz w:val="21"/>
      <w:szCs w:val="21"/>
      <w:lang w:val="en-US" w:eastAsia="zh-CN" w:bidi="ar-SA"/>
    </w:rPr>
  </w:style>
  <w:style w:type="character" w:styleId="774">
    <w:name w:val="段落 Char1"/>
    <w:next w:val="774"/>
    <w:link w:val="775"/>
    <w:qFormat/>
    <w:rPr>
      <w:rFonts w:eastAsia="仿宋_GB2312"/>
      <w:sz w:val="24"/>
      <w:szCs w:val="24"/>
      <w:lang w:val="en-US" w:eastAsia="zh-CN" w:bidi="ar-SA"/>
    </w:rPr>
  </w:style>
  <w:style w:type="paragraph" w:styleId="775">
    <w:name w:val="段落"/>
    <w:next w:val="775"/>
    <w:link w:val="774"/>
    <w:qFormat/>
    <w:pPr>
      <w:ind w:firstLine="420"/>
      <w:jc w:val="both"/>
      <w:spacing w:before="120" w:after="120" w:line="360" w:lineRule="auto"/>
    </w:pPr>
    <w:rPr>
      <w:rFonts w:eastAsia="仿宋_GB2312"/>
      <w:sz w:val="24"/>
      <w:szCs w:val="24"/>
      <w:lang w:val="en-US" w:eastAsia="zh-CN" w:bidi="ar-SA"/>
    </w:rPr>
  </w:style>
  <w:style w:type="character" w:styleId="776">
    <w:name w:val="批注框文本 Char4"/>
    <w:next w:val="776"/>
    <w:link w:val="637"/>
    <w:qFormat/>
    <w:rPr>
      <w:sz w:val="18"/>
      <w:szCs w:val="18"/>
    </w:rPr>
  </w:style>
  <w:style w:type="character" w:styleId="777">
    <w:name w:val="纯文本 Char3"/>
    <w:next w:val="777"/>
    <w:link w:val="637"/>
    <w:qFormat/>
    <w:rPr>
      <w:rFonts w:ascii="宋体" w:hAnsi="Courier New" w:cs="Courier New"/>
      <w:szCs w:val="21"/>
    </w:rPr>
  </w:style>
  <w:style w:type="character" w:styleId="778">
    <w:name w:val="_正文段落 Char Char"/>
    <w:next w:val="778"/>
    <w:link w:val="779"/>
    <w:qFormat/>
    <w:rPr>
      <w:rFonts w:ascii="宋体" w:hAnsi="宋体"/>
      <w:sz w:val="24"/>
      <w:szCs w:val="28"/>
    </w:rPr>
  </w:style>
  <w:style w:type="paragraph" w:styleId="779">
    <w:name w:val="_正文段落"/>
    <w:basedOn w:val="637"/>
    <w:next w:val="779"/>
    <w:link w:val="778"/>
    <w:qFormat/>
    <w:pPr>
      <w:ind w:firstLine="480"/>
      <w:spacing w:line="360" w:lineRule="auto"/>
    </w:pPr>
    <w:rPr>
      <w:rFonts w:ascii="宋体" w:hAnsi="宋体"/>
      <w:sz w:val="24"/>
      <w:szCs w:val="28"/>
    </w:rPr>
  </w:style>
  <w:style w:type="character" w:styleId="780">
    <w:name w:val="正文文本 Char4"/>
    <w:next w:val="780"/>
    <w:link w:val="637"/>
    <w:qFormat/>
    <w:rPr>
      <w:rFonts w:ascii="楷体_GB2312" w:hAnsi="Arial" w:eastAsia="楷体_GB2312"/>
      <w:sz w:val="28"/>
    </w:rPr>
  </w:style>
  <w:style w:type="character" w:styleId="781">
    <w:name w:val="标题 2 字符"/>
    <w:next w:val="781"/>
    <w:link w:val="637"/>
    <w:qFormat/>
    <w:rPr>
      <w:rFonts w:ascii="幼圆" w:hAnsi="Arial" w:eastAsia="楷体_GB2312"/>
      <w:b/>
      <w:sz w:val="44"/>
    </w:rPr>
  </w:style>
  <w:style w:type="character" w:styleId="782">
    <w:name w:val="font"/>
    <w:basedOn w:val="647"/>
    <w:next w:val="782"/>
    <w:link w:val="637"/>
    <w:qFormat/>
  </w:style>
  <w:style w:type="character" w:styleId="783">
    <w:name w:val="pt9-hui-line201"/>
    <w:next w:val="783"/>
    <w:link w:val="637"/>
    <w:qFormat/>
    <w:rPr>
      <w:color w:val="333333"/>
      <w:spacing w:val="300"/>
      <w:sz w:val="18"/>
      <w:szCs w:val="18"/>
      <w:u w:val="none"/>
    </w:rPr>
  </w:style>
  <w:style w:type="character" w:styleId="784">
    <w:name w:val="正文文本缩进 2 Char4"/>
    <w:next w:val="784"/>
    <w:link w:val="637"/>
    <w:qFormat/>
    <w:rPr>
      <w:rFonts w:ascii="楷体_GB2312" w:eastAsia="楷体_GB2312"/>
      <w:sz w:val="28"/>
      <w:szCs w:val="28"/>
    </w:rPr>
  </w:style>
  <w:style w:type="character" w:styleId="785">
    <w:name w:val="批注主题 Char4"/>
    <w:next w:val="785"/>
    <w:link w:val="637"/>
    <w:uiPriority w:val="99"/>
    <w:qFormat/>
    <w:rPr>
      <w:rFonts w:ascii="Calibri" w:hAnsi="Calibri"/>
      <w:b/>
      <w:bCs/>
    </w:rPr>
  </w:style>
  <w:style w:type="character" w:styleId="786">
    <w:name w:val="批注文字 Char4"/>
    <w:next w:val="786"/>
    <w:link w:val="637"/>
    <w:uiPriority w:val="99"/>
    <w:qFormat/>
    <w:rPr>
      <w:rFonts w:ascii="Calibri" w:hAnsi="Calibri"/>
    </w:rPr>
  </w:style>
  <w:style w:type="character" w:styleId="787">
    <w:name w:val="样式 正文文本缩进 + 左  0 字符 Char Char"/>
    <w:next w:val="787"/>
    <w:link w:val="788"/>
    <w:qFormat/>
    <w:rPr>
      <w:rFonts w:cs="宋体"/>
      <w:sz w:val="24"/>
    </w:rPr>
  </w:style>
  <w:style w:type="paragraph" w:styleId="788">
    <w:name w:val="样式 正文文本缩进 + 左  0 字符"/>
    <w:basedOn w:val="650"/>
    <w:next w:val="788"/>
    <w:link w:val="787"/>
    <w:qFormat/>
    <w:pPr>
      <w:ind w:firstLine="250"/>
      <w:spacing w:line="360" w:lineRule="auto"/>
    </w:pPr>
    <w:rPr>
      <w:sz w:val="24"/>
      <w:szCs w:val="20"/>
    </w:rPr>
  </w:style>
  <w:style w:type="character" w:styleId="789">
    <w:name w:val="带缩进的正文 Char Char"/>
    <w:next w:val="789"/>
    <w:link w:val="790"/>
    <w:qFormat/>
    <w:rPr>
      <w:rFonts w:ascii="Calibri" w:hAnsi="Calibri"/>
      <w:sz w:val="24"/>
    </w:rPr>
  </w:style>
  <w:style w:type="paragraph" w:styleId="790">
    <w:name w:val="带缩进的正文"/>
    <w:basedOn w:val="637"/>
    <w:next w:val="790"/>
    <w:link w:val="789"/>
    <w:qFormat/>
    <w:pPr>
      <w:ind w:firstLine="480"/>
      <w:spacing w:line="360" w:lineRule="auto"/>
    </w:pPr>
    <w:rPr>
      <w:sz w:val="24"/>
      <w:szCs w:val="20"/>
    </w:rPr>
  </w:style>
  <w:style w:type="character" w:styleId="791">
    <w:name w:val="bodybold1"/>
    <w:next w:val="791"/>
    <w:link w:val="637"/>
    <w:qFormat/>
    <w:rPr>
      <w:rFonts w:ascii="Taipei" w:hAnsi="Taipei"/>
      <w:b/>
      <w:bCs/>
      <w:color w:val="0066ff"/>
      <w:sz w:val="26"/>
      <w:szCs w:val="26"/>
      <w:u w:val="none"/>
    </w:rPr>
  </w:style>
  <w:style w:type="character" w:styleId="792">
    <w:name w:val="flname8"/>
    <w:basedOn w:val="647"/>
    <w:next w:val="792"/>
    <w:link w:val="637"/>
    <w:qFormat/>
  </w:style>
  <w:style w:type="character" w:styleId="793">
    <w:name w:val="正文（首行缩进两字） Char Char"/>
    <w:next w:val="793"/>
    <w:link w:val="637"/>
    <w:qFormat/>
    <w:rPr>
      <w:rFonts w:eastAsia="宋体"/>
      <w:sz w:val="24"/>
      <w:lang w:val="en-US" w:eastAsia="zh-CN" w:bidi="ar-SA"/>
    </w:rPr>
  </w:style>
  <w:style w:type="character" w:styleId="794">
    <w:name w:val="标题 3 Char Char"/>
    <w:next w:val="794"/>
    <w:link w:val="637"/>
    <w:qFormat/>
    <w:rPr>
      <w:rFonts w:eastAsia="宋体"/>
      <w:b/>
      <w:sz w:val="32"/>
      <w:lang w:val="en-US" w:eastAsia="zh-CN" w:bidi="ar-SA"/>
    </w:rPr>
  </w:style>
  <w:style w:type="character" w:styleId="795">
    <w:name w:val="样式6 Char Char"/>
    <w:next w:val="795"/>
    <w:link w:val="796"/>
    <w:qFormat/>
    <w:rPr>
      <w:rFonts w:ascii="宋体" w:hAnsi="宋体"/>
      <w:sz w:val="28"/>
      <w:szCs w:val="28"/>
    </w:rPr>
  </w:style>
  <w:style w:type="paragraph" w:styleId="796">
    <w:name w:val="样式6"/>
    <w:basedOn w:val="637"/>
    <w:next w:val="796"/>
    <w:link w:val="795"/>
    <w:qFormat/>
    <w:pPr>
      <w:ind w:left="980" w:hanging="420"/>
      <w:spacing w:line="360" w:lineRule="auto"/>
    </w:pPr>
    <w:rPr>
      <w:rFonts w:ascii="宋体" w:hAnsi="宋体"/>
      <w:sz w:val="28"/>
      <w:szCs w:val="28"/>
    </w:rPr>
  </w:style>
  <w:style w:type="character" w:styleId="797">
    <w:name w:val="页眉 字符"/>
    <w:next w:val="797"/>
    <w:link w:val="637"/>
    <w:uiPriority w:val="99"/>
    <w:qFormat/>
    <w:rPr>
      <w:sz w:val="18"/>
      <w:szCs w:val="18"/>
    </w:rPr>
  </w:style>
  <w:style w:type="character" w:styleId="798">
    <w:name w:val="WW8Num11z1"/>
    <w:next w:val="798"/>
    <w:link w:val="637"/>
    <w:qFormat/>
    <w:rPr>
      <w:rFonts w:ascii="Wingdings" w:hAnsi="Wingdings"/>
    </w:rPr>
  </w:style>
  <w:style w:type="character" w:styleId="799">
    <w:name w:val="样式 正文缩进 + 首行缩进:  2 字符 Char Char"/>
    <w:next w:val="799"/>
    <w:link w:val="800"/>
    <w:qFormat/>
    <w:rPr>
      <w:rFonts w:cs="宋体"/>
      <w:sz w:val="24"/>
    </w:rPr>
  </w:style>
  <w:style w:type="paragraph" w:styleId="800">
    <w:name w:val="样式 正文缩进 + 首行缩进:  2 字符"/>
    <w:basedOn w:val="658"/>
    <w:next w:val="800"/>
    <w:link w:val="799"/>
    <w:qFormat/>
    <w:pPr>
      <w:ind w:firstLine="200"/>
      <w:spacing w:line="360" w:lineRule="auto"/>
    </w:pPr>
    <w:rPr>
      <w:sz w:val="24"/>
      <w:szCs w:val="20"/>
    </w:rPr>
  </w:style>
  <w:style w:type="character" w:styleId="801">
    <w:name w:val="彩色网格 - 强调文字颜色 1 Char"/>
    <w:next w:val="801"/>
    <w:link w:val="802"/>
    <w:qFormat/>
    <w:rPr>
      <w:rFonts w:eastAsia="方正仿宋_GBK"/>
      <w:i/>
      <w:iCs/>
      <w:color w:val="000000"/>
      <w:szCs w:val="24"/>
    </w:rPr>
  </w:style>
  <w:style w:type="paragraph" w:styleId="802">
    <w:name w:val="彩色网格 - 强调文字颜色 11"/>
    <w:basedOn w:val="637"/>
    <w:next w:val="637"/>
    <w:link w:val="801"/>
    <w:qFormat/>
    <w:pPr>
      <w:ind w:firstLine="560"/>
      <w:spacing w:line="360" w:lineRule="auto"/>
    </w:pPr>
    <w:rPr>
      <w:rFonts w:ascii="Times New Roman" w:hAnsi="Times New Roman" w:eastAsia="方正仿宋_GBK"/>
      <w:i/>
      <w:iCs/>
      <w:color w:val="000000"/>
      <w:sz w:val="20"/>
      <w:szCs w:val="24"/>
    </w:rPr>
  </w:style>
  <w:style w:type="character" w:styleId="803">
    <w:name w:val="文档结构图 Char3"/>
    <w:next w:val="803"/>
    <w:link w:val="637"/>
    <w:uiPriority w:val="99"/>
    <w:qFormat/>
    <w:rPr>
      <w:rFonts w:ascii="宋体"/>
      <w:sz w:val="18"/>
      <w:szCs w:val="18"/>
    </w:rPr>
  </w:style>
  <w:style w:type="character" w:styleId="804">
    <w:name w:val="正文首行缩进 2 Char3"/>
    <w:next w:val="804"/>
    <w:link w:val="637"/>
    <w:semiHidden/>
    <w:qFormat/>
    <w:rPr>
      <w:rFonts w:ascii="Arial" w:hAnsi="Arial" w:eastAsia="方正仿宋_GBK" w:cs="Arial"/>
      <w:szCs w:val="24"/>
    </w:rPr>
  </w:style>
  <w:style w:type="character" w:styleId="805">
    <w:name w:val="样式7 Char Char"/>
    <w:next w:val="805"/>
    <w:link w:val="806"/>
    <w:qFormat/>
    <w:rPr>
      <w:rFonts w:ascii="宋体" w:hAnsi="宋体"/>
      <w:sz w:val="28"/>
      <w:szCs w:val="28"/>
    </w:rPr>
  </w:style>
  <w:style w:type="paragraph" w:styleId="806">
    <w:name w:val="样式7"/>
    <w:basedOn w:val="637"/>
    <w:next w:val="806"/>
    <w:link w:val="805"/>
    <w:qFormat/>
    <w:pPr>
      <w:ind w:left="980" w:hanging="420"/>
      <w:spacing w:line="360" w:lineRule="auto"/>
    </w:pPr>
    <w:rPr>
      <w:rFonts w:ascii="宋体" w:hAnsi="宋体"/>
      <w:sz w:val="28"/>
      <w:szCs w:val="28"/>
    </w:rPr>
  </w:style>
  <w:style w:type="character" w:styleId="807">
    <w:name w:val="WW-Absatz-Standardschriftart11"/>
    <w:next w:val="807"/>
    <w:link w:val="637"/>
    <w:qFormat/>
  </w:style>
  <w:style w:type="character" w:styleId="808">
    <w:name w:val="正文文本 3 Char3"/>
    <w:next w:val="808"/>
    <w:link w:val="637"/>
    <w:qFormat/>
    <w:rPr>
      <w:rFonts w:ascii="仿宋_GB2312" w:hAnsi="Arial" w:eastAsia="仿宋_GB2312"/>
      <w:sz w:val="32"/>
    </w:rPr>
  </w:style>
  <w:style w:type="character" w:styleId="809">
    <w:name w:val="WW8Num34z2"/>
    <w:next w:val="809"/>
    <w:link w:val="637"/>
    <w:qFormat/>
    <w:rPr>
      <w:rFonts w:ascii="StarSymbol" w:hAnsi="StarSymbol" w:cs="StarSymbol"/>
      <w:sz w:val="18"/>
      <w:szCs w:val="18"/>
    </w:rPr>
  </w:style>
  <w:style w:type="character" w:styleId="810">
    <w:name w:val="日期 Char4"/>
    <w:next w:val="810"/>
    <w:link w:val="637"/>
    <w:qFormat/>
    <w:rPr>
      <w:rFonts w:ascii="仿宋_GB2312" w:eastAsia="仿宋_GB2312"/>
      <w:b/>
      <w:sz w:val="36"/>
      <w:szCs w:val="24"/>
    </w:rPr>
  </w:style>
  <w:style w:type="character" w:styleId="811">
    <w:name w:val="正文文本缩进 3 字符1"/>
    <w:next w:val="811"/>
    <w:link w:val="637"/>
    <w:uiPriority w:val="99"/>
    <w:qFormat/>
    <w:rPr>
      <w:rFonts w:ascii="宋体" w:hAnsi="Times New Roman" w:eastAsia="方正仿宋_GBK" w:cs="Times New Roman"/>
      <w:sz w:val="16"/>
      <w:szCs w:val="16"/>
    </w:rPr>
  </w:style>
  <w:style w:type="character" w:styleId="812">
    <w:name w:val="正文文本缩进 3 Char3"/>
    <w:next w:val="812"/>
    <w:link w:val="637"/>
    <w:qFormat/>
    <w:rPr>
      <w:rFonts w:ascii="微软雅黑" w:hAnsi="Arial" w:eastAsia="微软雅黑"/>
      <w:sz w:val="36"/>
    </w:rPr>
  </w:style>
  <w:style w:type="character" w:styleId="813">
    <w:name w:val="WW8Num6z1"/>
    <w:next w:val="813"/>
    <w:link w:val="637"/>
    <w:qFormat/>
    <w:rPr>
      <w:rFonts w:ascii="Wingdings" w:hAnsi="Wingdings"/>
    </w:rPr>
  </w:style>
  <w:style w:type="character" w:styleId="814">
    <w:name w:val="正文文本 2 Char3"/>
    <w:next w:val="814"/>
    <w:link w:val="637"/>
    <w:qFormat/>
    <w:rPr>
      <w:szCs w:val="24"/>
    </w:rPr>
  </w:style>
  <w:style w:type="character" w:styleId="815">
    <w:name w:val="WW8Num32z2"/>
    <w:next w:val="815"/>
    <w:link w:val="637"/>
    <w:qFormat/>
    <w:rPr>
      <w:rFonts w:ascii="StarSymbol" w:hAnsi="StarSymbol" w:cs="StarSymbol"/>
      <w:sz w:val="18"/>
      <w:szCs w:val="18"/>
    </w:rPr>
  </w:style>
  <w:style w:type="character" w:styleId="816">
    <w:name w:val="列表段落 字符1"/>
    <w:next w:val="816"/>
    <w:link w:val="637"/>
    <w:uiPriority w:val="34"/>
    <w:qFormat/>
    <w:rPr>
      <w:rFonts w:ascii="Calibri" w:hAnsi="Calibri"/>
      <w:sz w:val="21"/>
      <w:szCs w:val="22"/>
    </w:rPr>
  </w:style>
  <w:style w:type="character" w:styleId="817">
    <w:name w:val="WW8Num28z0"/>
    <w:next w:val="817"/>
    <w:link w:val="637"/>
    <w:qFormat/>
    <w:rPr>
      <w:rFonts w:ascii="Wingdings" w:hAnsi="Wingdings" w:cs="StarSymbol"/>
      <w:sz w:val="18"/>
      <w:szCs w:val="18"/>
    </w:rPr>
  </w:style>
  <w:style w:type="character" w:styleId="818">
    <w:name w:val="WW8Num2z2"/>
    <w:next w:val="818"/>
    <w:link w:val="637"/>
    <w:qFormat/>
    <w:rPr>
      <w:rFonts w:ascii="StarSymbol" w:hAnsi="StarSymbol" w:cs="StarSymbol"/>
      <w:sz w:val="18"/>
      <w:szCs w:val="18"/>
    </w:rPr>
  </w:style>
  <w:style w:type="character" w:styleId="819">
    <w:name w:val="apple-converted-space"/>
    <w:basedOn w:val="647"/>
    <w:next w:val="819"/>
    <w:link w:val="637"/>
    <w:qFormat/>
  </w:style>
  <w:style w:type="character" w:styleId="820">
    <w:name w:val="WW8Num35z2"/>
    <w:next w:val="820"/>
    <w:link w:val="637"/>
    <w:qFormat/>
    <w:rPr>
      <w:rFonts w:ascii="StarSymbol" w:hAnsi="StarSymbol" w:cs="StarSymbol"/>
      <w:sz w:val="18"/>
      <w:szCs w:val="18"/>
    </w:rPr>
  </w:style>
  <w:style w:type="character" w:styleId="821">
    <w:name w:val="标题 Char3"/>
    <w:next w:val="821"/>
    <w:link w:val="637"/>
    <w:uiPriority w:val="10"/>
    <w:qFormat/>
    <w:rPr>
      <w:rFonts w:ascii="Cambria" w:hAnsi="Cambria"/>
      <w:b/>
      <w:bCs/>
      <w:sz w:val="32"/>
      <w:szCs w:val="32"/>
    </w:rPr>
  </w:style>
  <w:style w:type="character" w:styleId="822">
    <w:name w:val="WW8Num10z0"/>
    <w:next w:val="822"/>
    <w:link w:val="637"/>
    <w:qFormat/>
    <w:rPr>
      <w:rFonts w:ascii="Wingdings" w:hAnsi="Wingdings" w:cs="StarSymbol"/>
      <w:sz w:val="18"/>
      <w:szCs w:val="18"/>
    </w:rPr>
  </w:style>
  <w:style w:type="character" w:styleId="823">
    <w:name w:val="正文首行缩进 Char5"/>
    <w:next w:val="823"/>
    <w:link w:val="637"/>
    <w:semiHidden/>
    <w:qFormat/>
    <w:rPr>
      <w:rFonts w:ascii="Arial" w:hAnsi="Arial"/>
      <w:szCs w:val="21"/>
    </w:rPr>
  </w:style>
  <w:style w:type="character" w:styleId="824">
    <w:name w:val="WW8Num32z0"/>
    <w:next w:val="824"/>
    <w:link w:val="637"/>
    <w:qFormat/>
    <w:rPr>
      <w:rFonts w:ascii="Wingdings" w:hAnsi="Wingdings" w:cs="StarSymbol"/>
      <w:sz w:val="18"/>
      <w:szCs w:val="18"/>
    </w:rPr>
  </w:style>
  <w:style w:type="character" w:styleId="825">
    <w:name w:val="正文首行缩进 Char1"/>
    <w:next w:val="825"/>
    <w:link w:val="637"/>
    <w:qFormat/>
    <w:rPr>
      <w:rFonts w:ascii="Times New Roman" w:hAnsi="Times New Roman" w:eastAsia="宋体" w:cs="Times New Roman"/>
      <w:szCs w:val="24"/>
    </w:rPr>
  </w:style>
  <w:style w:type="character" w:styleId="826">
    <w:name w:val="标题 3 字符1"/>
    <w:next w:val="826"/>
    <w:link w:val="637"/>
    <w:qFormat/>
    <w:rPr>
      <w:rFonts w:ascii="仿宋" w:eastAsia="仿宋"/>
      <w:b/>
      <w:sz w:val="32"/>
      <w:szCs w:val="32"/>
    </w:rPr>
  </w:style>
  <w:style w:type="character" w:styleId="827">
    <w:name w:val="正文首行缩进 Char2"/>
    <w:next w:val="827"/>
    <w:link w:val="637"/>
    <w:qFormat/>
    <w:rPr>
      <w:rFonts w:ascii="楷体_GB2312" w:hAnsi="Arial" w:eastAsia="楷体_GB2312"/>
      <w:sz w:val="21"/>
      <w:szCs w:val="24"/>
    </w:rPr>
  </w:style>
  <w:style w:type="character" w:styleId="828">
    <w:name w:val="正文文本 2 字符1"/>
    <w:next w:val="828"/>
    <w:link w:val="637"/>
    <w:uiPriority w:val="99"/>
    <w:semiHidden/>
    <w:qFormat/>
    <w:rPr>
      <w:rFonts w:ascii="Times New Roman" w:hAnsi="Times New Roman" w:eastAsia="方正仿宋_GBK" w:cs="Times New Roman"/>
      <w:sz w:val="24"/>
      <w:szCs w:val="24"/>
    </w:rPr>
  </w:style>
  <w:style w:type="character" w:styleId="829">
    <w:name w:val="Table Heading Char1"/>
    <w:next w:val="829"/>
    <w:link w:val="830"/>
    <w:qFormat/>
    <w:rPr>
      <w:rFonts w:ascii="Book Antiqua" w:hAnsi="Book Antiqua" w:eastAsia="黑体" w:cs="Book Antiqua"/>
      <w:bCs/>
      <w:szCs w:val="21"/>
    </w:rPr>
  </w:style>
  <w:style w:type="paragraph" w:styleId="830">
    <w:name w:val="Table Heading"/>
    <w:basedOn w:val="637"/>
    <w:next w:val="830"/>
    <w:link w:val="829"/>
    <w:qFormat/>
    <w:pPr>
      <w:jc w:val="left"/>
      <w:keepNext/>
      <w:spacing w:before="80" w:after="80" w:line="240" w:lineRule="atLeast"/>
    </w:pPr>
    <w:rPr>
      <w:rFonts w:ascii="Book Antiqua" w:hAnsi="Book Antiqua" w:eastAsia="黑体"/>
      <w:bCs/>
      <w:sz w:val="20"/>
      <w:szCs w:val="21"/>
    </w:rPr>
  </w:style>
  <w:style w:type="character" w:styleId="831">
    <w:name w:val="二级采标题 字符"/>
    <w:next w:val="831"/>
    <w:link w:val="832"/>
    <w:qFormat/>
    <w:rPr>
      <w:rFonts w:ascii="Calibri" w:hAnsi="Calibri"/>
      <w:sz w:val="21"/>
      <w:szCs w:val="22"/>
      <w:lang w:val="en-US" w:eastAsia="zh-CN" w:bidi="ar-SA"/>
    </w:rPr>
  </w:style>
  <w:style w:type="paragraph" w:styleId="832">
    <w:name w:val="二级采标题"/>
    <w:next w:val="833"/>
    <w:link w:val="831"/>
    <w:qFormat/>
    <w:pPr>
      <w:ind w:left="1134" w:hanging="1134"/>
    </w:pPr>
    <w:rPr>
      <w:rFonts w:ascii="Calibri" w:hAnsi="Calibri"/>
      <w:sz w:val="21"/>
      <w:szCs w:val="22"/>
      <w:lang w:val="en-US" w:eastAsia="zh-CN" w:bidi="ar-SA"/>
    </w:rPr>
  </w:style>
  <w:style w:type="paragraph" w:styleId="833">
    <w:name w:val="段"/>
    <w:next w:val="833"/>
    <w:link w:val="637"/>
    <w:qFormat/>
    <w:pPr>
      <w:ind w:firstLine="200"/>
      <w:jc w:val="both"/>
    </w:pPr>
    <w:rPr>
      <w:rFonts w:ascii="宋体"/>
      <w:sz w:val="21"/>
      <w:lang w:val="en-US" w:eastAsia="zh-CN" w:bidi="ar-SA"/>
    </w:rPr>
  </w:style>
  <w:style w:type="character" w:styleId="834">
    <w:name w:val="Table Text Char"/>
    <w:next w:val="834"/>
    <w:link w:val="835"/>
    <w:qFormat/>
    <w:rPr>
      <w:rFonts w:cs="Arial"/>
      <w:szCs w:val="21"/>
    </w:rPr>
  </w:style>
  <w:style w:type="paragraph" w:styleId="835">
    <w:name w:val="Table Text"/>
    <w:basedOn w:val="637"/>
    <w:next w:val="835"/>
    <w:link w:val="834"/>
    <w:qFormat/>
    <w:pPr>
      <w:jc w:val="left"/>
      <w:spacing w:before="80" w:after="80" w:line="240" w:lineRule="atLeast"/>
    </w:pPr>
    <w:rPr>
      <w:rFonts w:ascii="Times New Roman" w:hAnsi="Times New Roman"/>
      <w:sz w:val="20"/>
      <w:szCs w:val="21"/>
    </w:rPr>
  </w:style>
  <w:style w:type="character" w:styleId="836">
    <w:name w:val="WW8Num28z2"/>
    <w:next w:val="836"/>
    <w:link w:val="637"/>
    <w:qFormat/>
    <w:rPr>
      <w:rFonts w:ascii="StarSymbol" w:hAnsi="StarSymbol" w:cs="StarSymbol"/>
      <w:sz w:val="18"/>
      <w:szCs w:val="18"/>
    </w:rPr>
  </w:style>
  <w:style w:type="character" w:styleId="837">
    <w:name w:val="标题2 Char"/>
    <w:next w:val="837"/>
    <w:link w:val="838"/>
    <w:qFormat/>
    <w:rPr>
      <w:rFonts w:ascii="宋体" w:hAnsi="宋体"/>
      <w:b/>
      <w:bCs/>
      <w:sz w:val="28"/>
      <w:szCs w:val="28"/>
    </w:rPr>
  </w:style>
  <w:style w:type="paragraph" w:styleId="838">
    <w:name w:val="标题2"/>
    <w:basedOn w:val="639"/>
    <w:next w:val="637"/>
    <w:link w:val="837"/>
    <w:qFormat/>
    <w:pPr>
      <w:ind w:left="425"/>
      <w:jc w:val="left"/>
      <w:spacing w:before="0" w:after="0" w:line="360" w:lineRule="auto"/>
    </w:pPr>
    <w:rPr>
      <w:rFonts w:ascii="宋体" w:hAnsi="宋体" w:eastAsia="宋体"/>
      <w:bCs/>
      <w:sz w:val="28"/>
      <w:szCs w:val="28"/>
    </w:rPr>
  </w:style>
  <w:style w:type="character" w:styleId="839">
    <w:name w:val="WW8Num17z1"/>
    <w:next w:val="839"/>
    <w:link w:val="637"/>
    <w:qFormat/>
    <w:rPr>
      <w:rFonts w:ascii="Wingdings 2" w:hAnsi="Wingdings 2" w:cs="StarSymbol"/>
      <w:sz w:val="18"/>
      <w:szCs w:val="18"/>
    </w:rPr>
  </w:style>
  <w:style w:type="character" w:styleId="840">
    <w:name w:val="font01"/>
    <w:next w:val="840"/>
    <w:link w:val="637"/>
    <w:qFormat/>
    <w:rPr>
      <w:rFonts w:hint="eastAsia" w:ascii="楷体" w:hAnsi="楷体" w:eastAsia="楷体" w:cs="楷体"/>
      <w:color w:val="ff0000"/>
      <w:sz w:val="22"/>
      <w:szCs w:val="22"/>
      <w:u w:val="none"/>
    </w:rPr>
  </w:style>
  <w:style w:type="character" w:styleId="841">
    <w:name w:val="WW8Num23z0"/>
    <w:next w:val="841"/>
    <w:link w:val="637"/>
    <w:qFormat/>
    <w:rPr>
      <w:rFonts w:ascii="Wingdings" w:hAnsi="Wingdings" w:cs="StarSymbol"/>
      <w:sz w:val="18"/>
      <w:szCs w:val="18"/>
    </w:rPr>
  </w:style>
  <w:style w:type="character" w:styleId="842">
    <w:name w:val="font21"/>
    <w:next w:val="842"/>
    <w:link w:val="637"/>
    <w:qFormat/>
    <w:rPr>
      <w:rFonts w:hint="eastAsia" w:ascii="楷体" w:hAnsi="楷体" w:eastAsia="楷体" w:cs="楷体"/>
      <w:color w:val="000000"/>
      <w:sz w:val="22"/>
      <w:szCs w:val="22"/>
      <w:u w:val="none"/>
    </w:rPr>
  </w:style>
  <w:style w:type="character" w:styleId="843">
    <w:name w:val="Absatz-Standardschriftart"/>
    <w:next w:val="843"/>
    <w:link w:val="637"/>
    <w:qFormat/>
  </w:style>
  <w:style w:type="character" w:styleId="844">
    <w:name w:val="批注文字 Char1"/>
    <w:next w:val="844"/>
    <w:link w:val="637"/>
    <w:qFormat/>
    <w:rPr>
      <w:rFonts w:ascii="Times New Roman" w:hAnsi="Times New Roman" w:eastAsia="宋体" w:cs="Times New Roman"/>
      <w:szCs w:val="24"/>
    </w:rPr>
  </w:style>
  <w:style w:type="character" w:styleId="845">
    <w:name w:val="WW8Num20z1"/>
    <w:next w:val="845"/>
    <w:link w:val="637"/>
    <w:qFormat/>
    <w:rPr>
      <w:rFonts w:ascii="Wingdings 2" w:hAnsi="Wingdings 2" w:cs="StarSymbol"/>
      <w:sz w:val="18"/>
      <w:szCs w:val="18"/>
    </w:rPr>
  </w:style>
  <w:style w:type="character" w:styleId="846">
    <w:name w:val="font31"/>
    <w:next w:val="846"/>
    <w:link w:val="637"/>
    <w:qFormat/>
    <w:rPr>
      <w:rFonts w:hint="eastAsia" w:ascii="宋体" w:hAnsi="宋体" w:eastAsia="宋体" w:cs="宋体"/>
      <w:b/>
      <w:color w:val="000000"/>
      <w:sz w:val="24"/>
      <w:szCs w:val="24"/>
      <w:u w:val="none"/>
    </w:rPr>
  </w:style>
  <w:style w:type="character" w:styleId="847">
    <w:name w:val="金宏发行正文 Char Char Char"/>
    <w:next w:val="847"/>
    <w:link w:val="637"/>
    <w:qFormat/>
    <w:rPr>
      <w:rFonts w:hint="eastAsia" w:ascii="仿宋_GB2312" w:eastAsia="仿宋_GB2312" w:cs="宋体"/>
      <w:sz w:val="28"/>
    </w:rPr>
  </w:style>
  <w:style w:type="character" w:styleId="848">
    <w:name w:val="se11"/>
    <w:next w:val="848"/>
    <w:link w:val="637"/>
    <w:qFormat/>
    <w:rPr>
      <w:rFonts w:ascii="Tahoma" w:hAnsi="Tahoma" w:cs="Times New Roman"/>
      <w:color w:val="000000"/>
      <w:sz w:val="24"/>
      <w:lang w:bidi="ar-SA"/>
    </w:rPr>
  </w:style>
  <w:style w:type="character" w:styleId="849">
    <w:name w:val="WW8Num6z2"/>
    <w:next w:val="849"/>
    <w:link w:val="637"/>
    <w:qFormat/>
    <w:rPr>
      <w:rFonts w:ascii="StarSymbol" w:hAnsi="StarSymbol" w:cs="StarSymbol"/>
      <w:sz w:val="18"/>
      <w:szCs w:val="18"/>
    </w:rPr>
  </w:style>
  <w:style w:type="character" w:styleId="850">
    <w:name w:val="模板正文 Char"/>
    <w:next w:val="850"/>
    <w:link w:val="851"/>
    <w:qFormat/>
    <w:rPr>
      <w:rFonts w:ascii="Calibri" w:hAnsi="Calibri"/>
      <w:sz w:val="28"/>
      <w:szCs w:val="21"/>
    </w:rPr>
  </w:style>
  <w:style w:type="paragraph" w:styleId="851">
    <w:name w:val="模板正文"/>
    <w:basedOn w:val="637"/>
    <w:next w:val="851"/>
    <w:link w:val="850"/>
    <w:qFormat/>
    <w:pPr>
      <w:ind w:firstLine="200"/>
      <w:spacing w:line="360" w:lineRule="auto"/>
    </w:pPr>
    <w:rPr>
      <w:sz w:val="28"/>
      <w:szCs w:val="21"/>
    </w:rPr>
  </w:style>
  <w:style w:type="character" w:styleId="852">
    <w:name w:val="批注框文本 字符1"/>
    <w:next w:val="852"/>
    <w:link w:val="637"/>
    <w:uiPriority w:val="99"/>
    <w:qFormat/>
    <w:rPr>
      <w:rFonts w:ascii="Times New Roman" w:hAnsi="Times New Roman" w:eastAsia="方正仿宋_GBK" w:cs="Times New Roman"/>
      <w:sz w:val="18"/>
      <w:szCs w:val="18"/>
    </w:rPr>
  </w:style>
  <w:style w:type="character" w:styleId="853">
    <w:name w:val="标书正文 Char"/>
    <w:next w:val="853"/>
    <w:link w:val="854"/>
    <w:qFormat/>
    <w:rPr>
      <w:rFonts w:ascii="Calibri" w:hAnsi="Calibri"/>
    </w:rPr>
  </w:style>
  <w:style w:type="paragraph" w:styleId="854">
    <w:name w:val="标书正文"/>
    <w:basedOn w:val="637"/>
    <w:next w:val="854"/>
    <w:link w:val="853"/>
    <w:qFormat/>
    <w:pPr>
      <w:ind w:firstLine="200"/>
      <w:spacing w:before="120" w:line="360" w:lineRule="auto"/>
    </w:pPr>
    <w:rPr>
      <w:sz w:val="20"/>
      <w:szCs w:val="20"/>
    </w:rPr>
  </w:style>
  <w:style w:type="character" w:styleId="855">
    <w:name w:val="二级条标题 字符"/>
    <w:next w:val="855"/>
    <w:link w:val="856"/>
    <w:qFormat/>
    <w:rPr>
      <w:rFonts w:ascii="黑体" w:eastAsia="黑体"/>
    </w:rPr>
  </w:style>
  <w:style w:type="paragraph" w:styleId="856">
    <w:name w:val="二级条标题"/>
    <w:basedOn w:val="857"/>
    <w:next w:val="833"/>
    <w:link w:val="855"/>
    <w:qFormat/>
    <w:pPr>
      <w:ind w:left="630"/>
      <w:tabs>
        <w:tab w:val="left" w:pos="567" w:leader="none"/>
        <w:tab w:val="left" w:pos="780" w:leader="none"/>
      </w:tabs>
      <w:outlineLvl w:val="3"/>
    </w:pPr>
  </w:style>
  <w:style w:type="paragraph" w:styleId="857">
    <w:name w:val="一级条标题"/>
    <w:basedOn w:val="858"/>
    <w:next w:val="833"/>
    <w:link w:val="860"/>
    <w:qFormat/>
    <w:pPr>
      <w:ind w:left="420" w:hanging="420"/>
      <w:tabs>
        <w:tab w:val="left" w:pos="567" w:leader="none"/>
        <w:tab w:val="left" w:pos="780" w:leader="none"/>
      </w:tabs>
      <w:outlineLvl w:val="2"/>
    </w:pPr>
  </w:style>
  <w:style w:type="paragraph" w:styleId="858">
    <w:name w:val="章标题"/>
    <w:next w:val="833"/>
    <w:link w:val="859"/>
    <w:qFormat/>
    <w:pPr>
      <w:ind w:left="780" w:hanging="360"/>
      <w:jc w:val="both"/>
      <w:tabs>
        <w:tab w:val="left" w:pos="567" w:leader="none"/>
        <w:tab w:val="left" w:pos="780" w:leader="none"/>
      </w:tabs>
      <w:outlineLvl w:val="1"/>
    </w:pPr>
    <w:rPr>
      <w:rFonts w:ascii="黑体" w:eastAsia="黑体"/>
      <w:lang w:val="en-US" w:eastAsia="zh-CN" w:bidi="ar-SA"/>
    </w:rPr>
  </w:style>
  <w:style w:type="character" w:styleId="859">
    <w:name w:val="章标题 Char"/>
    <w:next w:val="859"/>
    <w:link w:val="858"/>
    <w:qFormat/>
    <w:rPr>
      <w:rFonts w:ascii="黑体" w:eastAsia="黑体"/>
      <w:lang w:val="en-US" w:eastAsia="zh-CN" w:bidi="ar-SA"/>
    </w:rPr>
  </w:style>
  <w:style w:type="character" w:styleId="860">
    <w:name w:val="一级条标题 Char Char"/>
    <w:next w:val="860"/>
    <w:link w:val="857"/>
    <w:qFormat/>
    <w:rPr>
      <w:rFonts w:ascii="黑体" w:eastAsia="黑体"/>
    </w:rPr>
  </w:style>
  <w:style w:type="character" w:styleId="861">
    <w:name w:val="页脚 Char1"/>
    <w:next w:val="861"/>
    <w:link w:val="637"/>
    <w:qFormat/>
    <w:rPr>
      <w:sz w:val="18"/>
      <w:szCs w:val="18"/>
    </w:rPr>
  </w:style>
  <w:style w:type="character" w:styleId="862">
    <w:name w:val="WW8Num15z1"/>
    <w:next w:val="862"/>
    <w:link w:val="637"/>
    <w:qFormat/>
    <w:rPr>
      <w:rFonts w:ascii="Wingdings 2" w:hAnsi="Wingdings 2" w:cs="StarSymbol"/>
      <w:sz w:val="18"/>
      <w:szCs w:val="18"/>
    </w:rPr>
  </w:style>
  <w:style w:type="character" w:styleId="863">
    <w:name w:val="n正文 Char"/>
    <w:next w:val="863"/>
    <w:link w:val="864"/>
    <w:qFormat/>
    <w:rPr>
      <w:rFonts w:eastAsia="仿宋_GB2312"/>
      <w:color w:val="000000"/>
      <w:sz w:val="28"/>
      <w:szCs w:val="28"/>
      <w:lang w:val="en-US" w:eastAsia="zh-CN" w:bidi="ar-SA"/>
    </w:rPr>
  </w:style>
  <w:style w:type="paragraph" w:styleId="864">
    <w:name w:val="n正文"/>
    <w:next w:val="864"/>
    <w:link w:val="863"/>
    <w:qFormat/>
    <w:pPr>
      <w:ind w:firstLine="200"/>
      <w:spacing w:line="360" w:lineRule="auto"/>
    </w:pPr>
    <w:rPr>
      <w:rFonts w:eastAsia="仿宋_GB2312"/>
      <w:color w:val="000000"/>
      <w:sz w:val="28"/>
      <w:szCs w:val="28"/>
      <w:lang w:val="en-US" w:eastAsia="zh-CN" w:bidi="ar-SA"/>
    </w:rPr>
  </w:style>
  <w:style w:type="character" w:styleId="865">
    <w:name w:val="Table Text Char1"/>
    <w:next w:val="865"/>
    <w:link w:val="637"/>
    <w:qFormat/>
    <w:rPr>
      <w:sz w:val="21"/>
      <w:szCs w:val="21"/>
    </w:rPr>
  </w:style>
  <w:style w:type="character" w:styleId="866">
    <w:name w:val="正文文本缩进 Char1"/>
    <w:next w:val="866"/>
    <w:link w:val="637"/>
    <w:qFormat/>
    <w:rPr>
      <w:rFonts w:ascii="Calibri" w:hAnsi="Calibri" w:eastAsia="宋体" w:cs="Times New Roman"/>
    </w:rPr>
  </w:style>
  <w:style w:type="character" w:styleId="867">
    <w:name w:val="文章正文 Char"/>
    <w:next w:val="867"/>
    <w:link w:val="637"/>
    <w:qFormat/>
    <w:rPr>
      <w:rFonts w:ascii="Calibri" w:hAnsi="Calibri"/>
      <w:sz w:val="21"/>
      <w:szCs w:val="24"/>
    </w:rPr>
  </w:style>
  <w:style w:type="character" w:styleId="868">
    <w:name w:val="GEO正文 Char"/>
    <w:next w:val="868"/>
    <w:link w:val="869"/>
    <w:qFormat/>
    <w:rPr>
      <w:rFonts w:eastAsia="仿宋_GB2312"/>
      <w:sz w:val="28"/>
    </w:rPr>
  </w:style>
  <w:style w:type="paragraph" w:styleId="869">
    <w:name w:val="GEO正文"/>
    <w:basedOn w:val="637"/>
    <w:next w:val="869"/>
    <w:link w:val="868"/>
    <w:qFormat/>
    <w:pPr>
      <w:ind w:firstLine="200"/>
      <w:spacing w:line="360" w:lineRule="auto"/>
    </w:pPr>
    <w:rPr>
      <w:rFonts w:ascii="Times New Roman" w:hAnsi="Times New Roman" w:eastAsia="仿宋_GB2312"/>
      <w:sz w:val="28"/>
      <w:szCs w:val="20"/>
    </w:rPr>
  </w:style>
  <w:style w:type="character" w:styleId="870">
    <w:name w:val="WW8Num35z1"/>
    <w:next w:val="870"/>
    <w:link w:val="637"/>
    <w:qFormat/>
    <w:rPr>
      <w:rFonts w:ascii="Wingdings 2" w:hAnsi="Wingdings 2" w:cs="StarSymbol"/>
      <w:sz w:val="18"/>
      <w:szCs w:val="18"/>
    </w:rPr>
  </w:style>
  <w:style w:type="character" w:styleId="871">
    <w:name w:val="页眉 Char1"/>
    <w:next w:val="871"/>
    <w:link w:val="637"/>
    <w:qFormat/>
    <w:rPr>
      <w:sz w:val="18"/>
      <w:szCs w:val="18"/>
    </w:rPr>
  </w:style>
  <w:style w:type="character" w:styleId="872">
    <w:name w:val="WW8Num34z1"/>
    <w:next w:val="872"/>
    <w:link w:val="637"/>
    <w:qFormat/>
    <w:rPr>
      <w:rFonts w:ascii="Wingdings 2" w:hAnsi="Wingdings 2" w:cs="StarSymbol"/>
      <w:sz w:val="18"/>
      <w:szCs w:val="18"/>
    </w:rPr>
  </w:style>
  <w:style w:type="character" w:styleId="873">
    <w:name w:val="文档结构图 Char1"/>
    <w:next w:val="873"/>
    <w:link w:val="637"/>
    <w:qFormat/>
    <w:rPr>
      <w:rFonts w:ascii="宋体" w:hAnsi="Calibri" w:eastAsia="宋体" w:cs="Times New Roman"/>
      <w:sz w:val="18"/>
      <w:szCs w:val="18"/>
    </w:rPr>
  </w:style>
  <w:style w:type="character" w:styleId="874">
    <w:name w:val="WW8Num21z0"/>
    <w:next w:val="874"/>
    <w:link w:val="637"/>
    <w:qFormat/>
    <w:rPr>
      <w:rFonts w:ascii="Wingdings" w:hAnsi="Wingdings" w:cs="StarSymbol"/>
      <w:sz w:val="18"/>
      <w:szCs w:val="18"/>
    </w:rPr>
  </w:style>
  <w:style w:type="character" w:styleId="875">
    <w:name w:val="页脚 Char2"/>
    <w:next w:val="875"/>
    <w:link w:val="637"/>
    <w:uiPriority w:val="99"/>
    <w:qFormat/>
    <w:rPr>
      <w:sz w:val="18"/>
      <w:szCs w:val="18"/>
    </w:rPr>
  </w:style>
  <w:style w:type="character" w:styleId="876">
    <w:name w:val="WW8Num1z1"/>
    <w:next w:val="876"/>
    <w:link w:val="637"/>
    <w:qFormat/>
    <w:rPr>
      <w:rFonts w:ascii="Wingdings" w:hAnsi="Wingdings"/>
    </w:rPr>
  </w:style>
  <w:style w:type="character" w:styleId="877">
    <w:name w:val="批注主题 Char1"/>
    <w:next w:val="877"/>
    <w:link w:val="637"/>
    <w:qFormat/>
    <w:rPr>
      <w:rFonts w:ascii="Calibri" w:hAnsi="Calibri" w:eastAsia="宋体" w:cs="Times New Roman"/>
      <w:b/>
      <w:bCs/>
      <w:sz w:val="21"/>
      <w:szCs w:val="22"/>
    </w:rPr>
  </w:style>
  <w:style w:type="character" w:styleId="878">
    <w:name w:val="我的图表标题 Char"/>
    <w:next w:val="878"/>
    <w:link w:val="637"/>
    <w:qFormat/>
    <w:rPr>
      <w:rFonts w:ascii="Cambria" w:hAnsi="Cambria" w:eastAsia="黑体" w:cs="宋体"/>
      <w:sz w:val="24"/>
    </w:rPr>
  </w:style>
  <w:style w:type="character" w:styleId="879">
    <w:name w:val="页眉 Char2"/>
    <w:next w:val="879"/>
    <w:link w:val="637"/>
    <w:uiPriority w:val="99"/>
    <w:qFormat/>
    <w:rPr>
      <w:sz w:val="18"/>
      <w:szCs w:val="18"/>
    </w:rPr>
  </w:style>
  <w:style w:type="character" w:styleId="880">
    <w:name w:val="WW8Num14z2"/>
    <w:next w:val="880"/>
    <w:link w:val="637"/>
    <w:qFormat/>
    <w:rPr>
      <w:rFonts w:ascii="StarSymbol" w:hAnsi="StarSymbol" w:cs="StarSymbol"/>
      <w:sz w:val="18"/>
      <w:szCs w:val="18"/>
    </w:rPr>
  </w:style>
  <w:style w:type="character" w:styleId="881">
    <w:name w:val="正文文本缩进 2 Char1"/>
    <w:next w:val="881"/>
    <w:link w:val="637"/>
    <w:qFormat/>
    <w:rPr>
      <w:rFonts w:ascii="Calibri" w:hAnsi="Calibri" w:eastAsia="宋体" w:cs="Times New Roman"/>
    </w:rPr>
  </w:style>
  <w:style w:type="character" w:styleId="882">
    <w:name w:val="不明显强调1"/>
    <w:next w:val="882"/>
    <w:link w:val="637"/>
    <w:qFormat/>
    <w:rPr>
      <w:i/>
      <w:iCs/>
      <w:color w:val="808080"/>
    </w:rPr>
  </w:style>
  <w:style w:type="character" w:styleId="883">
    <w:name w:val="正文文本缩进 3 Char1"/>
    <w:next w:val="883"/>
    <w:link w:val="637"/>
    <w:qFormat/>
    <w:rPr>
      <w:rFonts w:ascii="Calibri" w:hAnsi="Calibri" w:eastAsia="宋体" w:cs="Times New Roman"/>
      <w:sz w:val="16"/>
      <w:szCs w:val="16"/>
    </w:rPr>
  </w:style>
  <w:style w:type="character" w:styleId="884">
    <w:name w:val="批注文字 字符1"/>
    <w:next w:val="884"/>
    <w:link w:val="637"/>
    <w:qFormat/>
    <w:rPr>
      <w:rFonts w:ascii="Times New Roman" w:hAnsi="Times New Roman" w:eastAsia="方正仿宋_GBK" w:cs="Times New Roman"/>
      <w:sz w:val="24"/>
      <w:szCs w:val="24"/>
    </w:rPr>
  </w:style>
  <w:style w:type="character" w:styleId="885">
    <w:name w:val="纯文本 Char2"/>
    <w:next w:val="885"/>
    <w:link w:val="637"/>
    <w:qFormat/>
    <w:rPr>
      <w:rFonts w:ascii="宋体" w:hAnsi="Courier New" w:eastAsia="宋体" w:cs="Courier New"/>
      <w:szCs w:val="21"/>
    </w:rPr>
  </w:style>
  <w:style w:type="character" w:styleId="886">
    <w:name w:val="WW8Num19z1"/>
    <w:next w:val="886"/>
    <w:link w:val="637"/>
    <w:qFormat/>
    <w:rPr>
      <w:rFonts w:ascii="Wingdings" w:hAnsi="Wingdings"/>
    </w:rPr>
  </w:style>
  <w:style w:type="character" w:styleId="887">
    <w:name w:val="正文文本缩进 Char2"/>
    <w:next w:val="887"/>
    <w:link w:val="637"/>
    <w:uiPriority w:val="99"/>
    <w:semiHidden/>
    <w:qFormat/>
    <w:rPr>
      <w:sz w:val="21"/>
      <w:szCs w:val="22"/>
    </w:rPr>
  </w:style>
  <w:style w:type="character" w:styleId="888">
    <w:name w:val="WW8Num14z7"/>
    <w:next w:val="888"/>
    <w:link w:val="637"/>
    <w:qFormat/>
    <w:rPr>
      <w:rFonts w:ascii="Wingdings" w:hAnsi="Wingdings"/>
    </w:rPr>
  </w:style>
  <w:style w:type="character" w:styleId="889">
    <w:name w:val="正文文本缩进 2 Char2"/>
    <w:next w:val="889"/>
    <w:link w:val="637"/>
    <w:uiPriority w:val="99"/>
    <w:semiHidden/>
    <w:qFormat/>
    <w:rPr>
      <w:sz w:val="21"/>
      <w:szCs w:val="22"/>
    </w:rPr>
  </w:style>
  <w:style w:type="character" w:styleId="890">
    <w:name w:val="WW8Num23z1"/>
    <w:next w:val="890"/>
    <w:link w:val="637"/>
    <w:qFormat/>
    <w:rPr>
      <w:rFonts w:ascii="Wingdings 2" w:hAnsi="Wingdings 2" w:cs="StarSymbol"/>
      <w:sz w:val="18"/>
      <w:szCs w:val="18"/>
    </w:rPr>
  </w:style>
  <w:style w:type="character" w:styleId="891">
    <w:name w:val="批注框文本 Char1"/>
    <w:next w:val="891"/>
    <w:link w:val="637"/>
    <w:qFormat/>
    <w:rPr>
      <w:sz w:val="18"/>
      <w:szCs w:val="18"/>
    </w:rPr>
  </w:style>
  <w:style w:type="character" w:styleId="892">
    <w:name w:val="WW8Num3z2"/>
    <w:next w:val="892"/>
    <w:link w:val="637"/>
    <w:qFormat/>
    <w:rPr>
      <w:rFonts w:ascii="StarSymbol" w:hAnsi="StarSymbol" w:cs="StarSymbol"/>
      <w:sz w:val="18"/>
      <w:szCs w:val="18"/>
    </w:rPr>
  </w:style>
  <w:style w:type="character" w:styleId="893">
    <w:name w:val="文档结构图 Char2"/>
    <w:next w:val="893"/>
    <w:link w:val="637"/>
    <w:uiPriority w:val="99"/>
    <w:qFormat/>
    <w:rPr>
      <w:rFonts w:ascii="宋体"/>
      <w:sz w:val="18"/>
      <w:szCs w:val="18"/>
    </w:rPr>
  </w:style>
  <w:style w:type="character" w:styleId="894">
    <w:name w:val="样式 InfoBlue + 倾斜 Char"/>
    <w:next w:val="894"/>
    <w:link w:val="637"/>
    <w:qFormat/>
    <w:rPr>
      <w:color w:val="0000ff"/>
      <w:sz w:val="21"/>
    </w:rPr>
  </w:style>
  <w:style w:type="character" w:styleId="895">
    <w:name w:val="批注文字 Char2"/>
    <w:next w:val="895"/>
    <w:link w:val="637"/>
    <w:qFormat/>
    <w:rPr>
      <w:sz w:val="21"/>
      <w:szCs w:val="22"/>
    </w:rPr>
  </w:style>
  <w:style w:type="character" w:styleId="896">
    <w:name w:val="批注主题 Char2"/>
    <w:next w:val="896"/>
    <w:link w:val="637"/>
    <w:qFormat/>
    <w:rPr>
      <w:b/>
      <w:bCs/>
      <w:sz w:val="21"/>
      <w:szCs w:val="22"/>
    </w:rPr>
  </w:style>
  <w:style w:type="character" w:styleId="897">
    <w:name w:val="Char Char6"/>
    <w:next w:val="897"/>
    <w:link w:val="637"/>
    <w:qFormat/>
    <w:rPr>
      <w:b/>
      <w:bCs/>
      <w:sz w:val="44"/>
      <w:szCs w:val="44"/>
    </w:rPr>
  </w:style>
  <w:style w:type="character" w:styleId="898">
    <w:name w:val="p0 Char"/>
    <w:next w:val="898"/>
    <w:link w:val="899"/>
    <w:rPr>
      <w:szCs w:val="21"/>
    </w:rPr>
  </w:style>
  <w:style w:type="paragraph" w:styleId="899">
    <w:name w:val="p0"/>
    <w:basedOn w:val="637"/>
    <w:next w:val="899"/>
    <w:link w:val="898"/>
    <w:qFormat/>
    <w:pPr>
      <w:widowControl/>
    </w:pPr>
    <w:rPr>
      <w:rFonts w:ascii="Times New Roman" w:hAnsi="Times New Roman"/>
      <w:sz w:val="20"/>
      <w:szCs w:val="21"/>
    </w:rPr>
  </w:style>
  <w:style w:type="character" w:styleId="900">
    <w:name w:val="脚注文本 Char3"/>
    <w:next w:val="900"/>
    <w:link w:val="637"/>
    <w:qFormat/>
    <w:rPr>
      <w:rFonts w:ascii="Calibri" w:hAnsi="Calibri"/>
      <w:sz w:val="18"/>
      <w:szCs w:val="18"/>
    </w:rPr>
  </w:style>
  <w:style w:type="character" w:styleId="901">
    <w:name w:val="标准文本 Char"/>
    <w:next w:val="901"/>
    <w:link w:val="902"/>
    <w:qFormat/>
    <w:rPr>
      <w:rFonts w:cs="宋体"/>
      <w:szCs w:val="21"/>
    </w:rPr>
  </w:style>
  <w:style w:type="paragraph" w:styleId="902">
    <w:name w:val="标准文本"/>
    <w:basedOn w:val="637"/>
    <w:next w:val="902"/>
    <w:link w:val="901"/>
    <w:qFormat/>
    <w:pPr>
      <w:ind w:firstLine="420"/>
      <w:spacing w:line="360" w:lineRule="auto"/>
    </w:pPr>
    <w:rPr>
      <w:rFonts w:ascii="Times New Roman" w:hAnsi="Times New Roman"/>
      <w:sz w:val="20"/>
      <w:szCs w:val="21"/>
    </w:rPr>
  </w:style>
  <w:style w:type="character" w:styleId="903">
    <w:name w:val="无间隔 Char"/>
    <w:next w:val="903"/>
    <w:link w:val="904"/>
    <w:qFormat/>
    <w:rPr>
      <w:rFonts w:ascii="Calibri" w:hAnsi="Calibri"/>
      <w:sz w:val="21"/>
      <w:szCs w:val="22"/>
      <w:lang w:val="en-US" w:eastAsia="zh-CN" w:bidi="ar-SA"/>
    </w:rPr>
  </w:style>
  <w:style w:type="paragraph" w:styleId="904">
    <w:name w:val="无间隔"/>
    <w:next w:val="904"/>
    <w:link w:val="903"/>
    <w:qFormat/>
    <w:pPr>
      <w:jc w:val="both"/>
      <w:widowControl w:val="off"/>
    </w:pPr>
    <w:rPr>
      <w:rFonts w:ascii="Calibri" w:hAnsi="Calibri"/>
      <w:sz w:val="21"/>
      <w:szCs w:val="22"/>
      <w:lang w:val="en-US" w:eastAsia="zh-CN" w:bidi="ar-SA"/>
    </w:rPr>
  </w:style>
  <w:style w:type="character" w:styleId="905">
    <w:name w:val="页码1"/>
    <w:basedOn w:val="647"/>
    <w:next w:val="905"/>
    <w:link w:val="637"/>
    <w:qFormat/>
  </w:style>
  <w:style w:type="character" w:styleId="906">
    <w:name w:val="11111 Char"/>
    <w:next w:val="906"/>
    <w:link w:val="637"/>
    <w:qFormat/>
    <w:rPr>
      <w:rFonts w:hint="eastAsia" w:ascii="宋体" w:hAnsi="宋体" w:eastAsia="宋体" w:cs="宋体"/>
      <w:color w:val="000000"/>
      <w:sz w:val="24"/>
      <w:szCs w:val="24"/>
      <w:lang w:val="zh-CN"/>
    </w:rPr>
  </w:style>
  <w:style w:type="character" w:styleId="907">
    <w:name w:val="正文文本 Char1"/>
    <w:next w:val="907"/>
    <w:link w:val="637"/>
    <w:qFormat/>
    <w:rPr>
      <w:rFonts w:ascii="Times New Roman" w:hAnsi="Times New Roman" w:eastAsia="宋体" w:cs="Times New Roman"/>
      <w:szCs w:val="24"/>
    </w:rPr>
  </w:style>
  <w:style w:type="character" w:styleId="908">
    <w:name w:val="WW8Num26z1"/>
    <w:next w:val="908"/>
    <w:link w:val="637"/>
    <w:qFormat/>
    <w:rPr>
      <w:rFonts w:ascii="Wingdings 2" w:hAnsi="Wingdings 2" w:cs="StarSymbol"/>
      <w:sz w:val="18"/>
      <w:szCs w:val="18"/>
    </w:rPr>
  </w:style>
  <w:style w:type="character" w:styleId="909">
    <w:name w:val="font51"/>
    <w:next w:val="909"/>
    <w:link w:val="637"/>
    <w:qFormat/>
    <w:rPr>
      <w:rFonts w:ascii="Arial" w:hAnsi="Arial" w:cs="Arial"/>
      <w:color w:val="000000"/>
      <w:sz w:val="20"/>
      <w:szCs w:val="20"/>
      <w:u w:val="none"/>
    </w:rPr>
  </w:style>
  <w:style w:type="character" w:styleId="910">
    <w:name w:val="WW8Num25z0"/>
    <w:next w:val="910"/>
    <w:link w:val="637"/>
    <w:qFormat/>
    <w:rPr>
      <w:rFonts w:ascii="Wingdings" w:hAnsi="Wingdings" w:cs="StarSymbol"/>
      <w:sz w:val="18"/>
      <w:szCs w:val="18"/>
    </w:rPr>
  </w:style>
  <w:style w:type="character" w:styleId="911">
    <w:name w:val="paramlista1"/>
    <w:next w:val="911"/>
    <w:link w:val="637"/>
    <w:qFormat/>
    <w:rPr>
      <w:rFonts w:ascii="Calibri" w:hAnsi="Calibri" w:eastAsia="宋体" w:cs="Times New Roman"/>
      <w:sz w:val="18"/>
      <w:szCs w:val="18"/>
    </w:rPr>
  </w:style>
  <w:style w:type="character" w:styleId="912">
    <w:name w:val="high-light-bg4"/>
    <w:next w:val="912"/>
    <w:link w:val="637"/>
    <w:qFormat/>
  </w:style>
  <w:style w:type="character" w:styleId="913">
    <w:name w:val="Char Char201"/>
    <w:next w:val="913"/>
    <w:link w:val="637"/>
    <w:rPr>
      <w:rFonts w:ascii="楷体_GB2312" w:eastAsia="楷体_GB2312"/>
      <w:sz w:val="28"/>
    </w:rPr>
  </w:style>
  <w:style w:type="character" w:styleId="914">
    <w:name w:val="页脚 字符1"/>
    <w:next w:val="914"/>
    <w:link w:val="637"/>
    <w:uiPriority w:val="99"/>
    <w:qFormat/>
    <w:rPr>
      <w:rFonts w:ascii="Times New Roman" w:hAnsi="Times New Roman" w:eastAsia="方正仿宋_GBK" w:cs="Times New Roman"/>
      <w:sz w:val="18"/>
      <w:szCs w:val="18"/>
    </w:rPr>
  </w:style>
  <w:style w:type="character" w:styleId="915">
    <w:name w:val="font41"/>
    <w:next w:val="915"/>
    <w:link w:val="637"/>
    <w:qFormat/>
    <w:rPr>
      <w:rFonts w:hint="eastAsia" w:ascii="宋体" w:hAnsi="宋体" w:eastAsia="宋体" w:cs="宋体"/>
      <w:color w:val="000000"/>
      <w:sz w:val="20"/>
      <w:szCs w:val="20"/>
      <w:u w:val="none"/>
    </w:rPr>
  </w:style>
  <w:style w:type="character" w:styleId="916">
    <w:name w:val="WW8Num38z0"/>
    <w:next w:val="916"/>
    <w:link w:val="637"/>
    <w:qFormat/>
    <w:rPr>
      <w:rFonts w:ascii="Wingdings" w:hAnsi="Wingdings" w:cs="StarSymbol"/>
      <w:sz w:val="18"/>
      <w:szCs w:val="18"/>
    </w:rPr>
  </w:style>
  <w:style w:type="character" w:styleId="917">
    <w:name w:val="+正文 Char3"/>
    <w:next w:val="917"/>
    <w:link w:val="918"/>
    <w:qFormat/>
    <w:rPr>
      <w:sz w:val="28"/>
    </w:rPr>
  </w:style>
  <w:style w:type="paragraph" w:styleId="918">
    <w:name w:val="+正文"/>
    <w:basedOn w:val="637"/>
    <w:next w:val="918"/>
    <w:link w:val="917"/>
    <w:qFormat/>
    <w:pPr>
      <w:ind w:firstLine="200"/>
      <w:spacing w:line="360" w:lineRule="auto"/>
    </w:pPr>
    <w:rPr>
      <w:rFonts w:ascii="Times New Roman" w:hAnsi="Times New Roman"/>
      <w:sz w:val="28"/>
      <w:szCs w:val="20"/>
    </w:rPr>
  </w:style>
  <w:style w:type="character" w:styleId="919">
    <w:name w:val="正文文本 3 字符1"/>
    <w:next w:val="919"/>
    <w:link w:val="637"/>
    <w:uiPriority w:val="99"/>
    <w:qFormat/>
    <w:rPr>
      <w:rFonts w:ascii="Times New Roman" w:hAnsi="Times New Roman" w:eastAsia="方正仿宋_GBK" w:cs="Times New Roman"/>
      <w:sz w:val="16"/>
      <w:szCs w:val="16"/>
    </w:rPr>
  </w:style>
  <w:style w:type="character" w:styleId="920">
    <w:name w:val="Char Char171"/>
    <w:next w:val="920"/>
    <w:link w:val="637"/>
    <w:qFormat/>
    <w:rPr>
      <w:rFonts w:ascii="Arial" w:hAnsi="Arial" w:eastAsia="黑体"/>
      <w:b/>
      <w:spacing w:val="-2"/>
      <w:position w:val="-6"/>
      <w:sz w:val="24"/>
    </w:rPr>
  </w:style>
  <w:style w:type="character" w:styleId="921">
    <w:name w:val="style241"/>
    <w:next w:val="921"/>
    <w:link w:val="637"/>
    <w:qFormat/>
    <w:rPr>
      <w:rFonts w:hint="eastAsia" w:ascii="宋体" w:hAnsi="宋体" w:eastAsia="宋体"/>
      <w:color w:val="333333"/>
      <w:lang w:val="en-US" w:eastAsia="zh-CN" w:bidi="ar-SA"/>
    </w:rPr>
  </w:style>
  <w:style w:type="character" w:styleId="922">
    <w:name w:val="fontstyle01"/>
    <w:next w:val="922"/>
    <w:link w:val="637"/>
    <w:qFormat/>
    <w:rPr>
      <w:rFonts w:ascii="楷体" w:hAnsi="楷体"/>
      <w:color w:val="000000"/>
      <w:sz w:val="24"/>
      <w:szCs w:val="24"/>
    </w:rPr>
  </w:style>
  <w:style w:type="character" w:styleId="923">
    <w:name w:val="Numbering Symbols"/>
    <w:next w:val="923"/>
    <w:link w:val="637"/>
    <w:qFormat/>
  </w:style>
  <w:style w:type="character" w:styleId="924">
    <w:name w:val="标题 1 Char1"/>
    <w:next w:val="924"/>
    <w:link w:val="637"/>
    <w:qFormat/>
    <w:rPr>
      <w:b/>
      <w:sz w:val="44"/>
    </w:rPr>
  </w:style>
  <w:style w:type="character" w:styleId="925">
    <w:name w:val="引用 Char1"/>
    <w:next w:val="925"/>
    <w:link w:val="637"/>
    <w:uiPriority w:val="29"/>
    <w:qFormat/>
    <w:rPr>
      <w:i/>
      <w:iCs/>
      <w:color w:val="404040"/>
      <w:sz w:val="21"/>
    </w:rPr>
  </w:style>
  <w:style w:type="character" w:styleId="926">
    <w:name w:val="Char Char181"/>
    <w:next w:val="926"/>
    <w:link w:val="637"/>
    <w:qFormat/>
    <w:rPr>
      <w:rFonts w:ascii="宋体"/>
      <w:b/>
      <w:spacing w:val="-2"/>
      <w:position w:val="-6"/>
      <w:sz w:val="28"/>
    </w:rPr>
  </w:style>
  <w:style w:type="character" w:styleId="927">
    <w:name w:val="Table Heading Char"/>
    <w:next w:val="927"/>
    <w:link w:val="637"/>
    <w:qFormat/>
    <w:rPr>
      <w:rFonts w:ascii="Book Antiqua" w:hAnsi="Book Antiqua" w:eastAsia="黑体"/>
      <w:bCs/>
      <w:sz w:val="21"/>
      <w:szCs w:val="21"/>
    </w:rPr>
  </w:style>
  <w:style w:type="character" w:styleId="928">
    <w:name w:val="Char Char151"/>
    <w:next w:val="928"/>
    <w:link w:val="637"/>
    <w:qFormat/>
    <w:rPr>
      <w:rFonts w:ascii="Arial" w:hAnsi="Arial" w:eastAsia="黑体"/>
      <w:spacing w:val="-2"/>
      <w:position w:val="-6"/>
      <w:sz w:val="24"/>
    </w:rPr>
  </w:style>
  <w:style w:type="character" w:styleId="929">
    <w:name w:val="WW8Num14z1"/>
    <w:next w:val="929"/>
    <w:link w:val="637"/>
    <w:qFormat/>
    <w:rPr>
      <w:rFonts w:ascii="Wingdings 2" w:hAnsi="Wingdings 2" w:cs="StarSymbol"/>
      <w:sz w:val="18"/>
      <w:szCs w:val="18"/>
    </w:rPr>
  </w:style>
  <w:style w:type="character" w:styleId="930">
    <w:name w:val="font111"/>
    <w:next w:val="930"/>
    <w:link w:val="637"/>
    <w:qFormat/>
    <w:rPr>
      <w:rFonts w:hint="eastAsia" w:ascii="宋体" w:hAnsi="宋体" w:eastAsia="宋体" w:cs="宋体"/>
      <w:color w:val="000000"/>
      <w:sz w:val="21"/>
      <w:szCs w:val="21"/>
      <w:u w:val="none"/>
    </w:rPr>
  </w:style>
  <w:style w:type="character" w:styleId="931">
    <w:name w:val="样式2 Char"/>
    <w:next w:val="931"/>
    <w:link w:val="637"/>
    <w:qFormat/>
    <w:rPr>
      <w:rFonts w:hint="eastAsia" w:ascii="方正仿宋_GBK" w:eastAsia="方正仿宋_GBK"/>
      <w:bCs/>
      <w:sz w:val="32"/>
      <w:szCs w:val="24"/>
    </w:rPr>
  </w:style>
  <w:style w:type="character" w:styleId="932">
    <w:name w:val="Char Char18"/>
    <w:next w:val="932"/>
    <w:link w:val="637"/>
    <w:qFormat/>
    <w:rPr>
      <w:rFonts w:ascii="宋体"/>
      <w:b/>
      <w:spacing w:val="-2"/>
      <w:position w:val="-6"/>
      <w:sz w:val="28"/>
    </w:rPr>
  </w:style>
  <w:style w:type="character" w:styleId="933">
    <w:name w:val="WW8Num25z7"/>
    <w:next w:val="933"/>
    <w:link w:val="637"/>
    <w:qFormat/>
    <w:rPr>
      <w:rFonts w:ascii="Wingdings" w:hAnsi="Wingdings"/>
    </w:rPr>
  </w:style>
  <w:style w:type="character" w:styleId="934">
    <w:name w:val="font71"/>
    <w:next w:val="934"/>
    <w:link w:val="637"/>
    <w:rPr>
      <w:rFonts w:ascii="Arial" w:hAnsi="Arial" w:cs="Arial"/>
      <w:color w:val="000000"/>
      <w:sz w:val="20"/>
      <w:szCs w:val="20"/>
      <w:u w:val="none"/>
    </w:rPr>
  </w:style>
  <w:style w:type="character" w:styleId="935">
    <w:name w:val="WW8Num8z0"/>
    <w:next w:val="935"/>
    <w:link w:val="637"/>
    <w:qFormat/>
    <w:rPr>
      <w:rFonts w:ascii="Wingdings" w:hAnsi="Wingdings" w:cs="StarSymbol"/>
      <w:sz w:val="18"/>
      <w:szCs w:val="18"/>
    </w:rPr>
  </w:style>
  <w:style w:type="character" w:styleId="936">
    <w:name w:val="页码2"/>
    <w:basedOn w:val="647"/>
    <w:next w:val="936"/>
    <w:link w:val="637"/>
    <w:qFormat/>
  </w:style>
  <w:style w:type="character" w:styleId="937">
    <w:name w:val="WW8Num12z0"/>
    <w:next w:val="937"/>
    <w:link w:val="637"/>
    <w:qFormat/>
    <w:rPr>
      <w:rFonts w:ascii="Wingdings" w:hAnsi="Wingdings" w:cs="StarSymbol"/>
      <w:sz w:val="18"/>
      <w:szCs w:val="18"/>
    </w:rPr>
  </w:style>
  <w:style w:type="character" w:styleId="938">
    <w:name w:val="方案文档 Char"/>
    <w:next w:val="938"/>
    <w:link w:val="939"/>
    <w:qFormat/>
    <w:rPr>
      <w:sz w:val="24"/>
      <w:szCs w:val="24"/>
      <w:lang w:val="en-US" w:eastAsia="zh-CN" w:bidi="ar-SA"/>
    </w:rPr>
  </w:style>
  <w:style w:type="paragraph" w:styleId="939">
    <w:name w:val="方案文档"/>
    <w:next w:val="939"/>
    <w:link w:val="938"/>
    <w:qFormat/>
    <w:pPr>
      <w:ind w:firstLine="200"/>
      <w:spacing w:line="360" w:lineRule="auto"/>
    </w:pPr>
    <w:rPr>
      <w:sz w:val="24"/>
      <w:szCs w:val="24"/>
      <w:lang w:val="en-US" w:eastAsia="zh-CN" w:bidi="ar-SA"/>
    </w:rPr>
  </w:style>
  <w:style w:type="character" w:styleId="940">
    <w:name w:val="称呼 Char3"/>
    <w:next w:val="940"/>
    <w:link w:val="637"/>
    <w:qFormat/>
    <w:rPr>
      <w:rFonts w:ascii="Arial" w:hAnsi="Arial" w:eastAsia="方正仿宋_GBK" w:cs="Arial"/>
    </w:rPr>
  </w:style>
  <w:style w:type="character" w:styleId="941">
    <w:name w:val="font141"/>
    <w:next w:val="941"/>
    <w:link w:val="637"/>
    <w:qFormat/>
    <w:rPr>
      <w:rFonts w:hint="eastAsia" w:ascii="宋体" w:hAnsi="宋体" w:eastAsia="宋体" w:cs="宋体"/>
      <w:color w:val="000000"/>
      <w:sz w:val="20"/>
      <w:szCs w:val="20"/>
      <w:u w:val="none"/>
    </w:rPr>
  </w:style>
  <w:style w:type="character" w:styleId="942">
    <w:name w:val="WW8Num13z2"/>
    <w:next w:val="942"/>
    <w:link w:val="637"/>
    <w:qFormat/>
    <w:rPr>
      <w:rFonts w:ascii="StarSymbol" w:hAnsi="StarSymbol" w:cs="StarSymbol"/>
      <w:sz w:val="18"/>
      <w:szCs w:val="18"/>
    </w:rPr>
  </w:style>
  <w:style w:type="character" w:styleId="943">
    <w:name w:val="项目编号B Char"/>
    <w:next w:val="943"/>
    <w:link w:val="944"/>
    <w:qFormat/>
    <w:rPr>
      <w:sz w:val="24"/>
      <w:szCs w:val="24"/>
      <w:lang w:val="en-US" w:eastAsia="zh-CN" w:bidi="ar-SA"/>
    </w:rPr>
  </w:style>
  <w:style w:type="paragraph" w:styleId="944">
    <w:name w:val="项目编号B"/>
    <w:next w:val="944"/>
    <w:link w:val="943"/>
    <w:qFormat/>
    <w:pPr>
      <w:ind w:firstLine="400"/>
      <w:spacing w:line="360" w:lineRule="auto"/>
      <w:tabs>
        <w:tab w:val="left" w:pos="432" w:leader="none"/>
        <w:tab w:val="left" w:pos="960" w:leader="none"/>
        <w:tab w:val="left" w:pos="1120" w:leader="none"/>
        <w:tab w:val="left" w:pos="1260" w:leader="none"/>
      </w:tabs>
    </w:pPr>
    <w:rPr>
      <w:sz w:val="24"/>
      <w:szCs w:val="24"/>
      <w:lang w:val="en-US" w:eastAsia="zh-CN" w:bidi="ar-SA"/>
    </w:rPr>
  </w:style>
  <w:style w:type="character" w:styleId="945">
    <w:name w:val="WW8Num33z1"/>
    <w:next w:val="945"/>
    <w:link w:val="637"/>
    <w:qFormat/>
    <w:rPr>
      <w:rFonts w:ascii="Wingdings 2" w:hAnsi="Wingdings 2" w:cs="StarSymbol"/>
      <w:sz w:val="18"/>
      <w:szCs w:val="18"/>
    </w:rPr>
  </w:style>
  <w:style w:type="character" w:styleId="946">
    <w:name w:val="项目编号A Char Char"/>
    <w:next w:val="946"/>
    <w:link w:val="947"/>
    <w:qFormat/>
    <w:rPr>
      <w:sz w:val="24"/>
      <w:szCs w:val="24"/>
      <w:lang w:val="en-US" w:eastAsia="zh-CN" w:bidi="ar-SA"/>
    </w:rPr>
  </w:style>
  <w:style w:type="paragraph" w:styleId="947">
    <w:name w:val="项目编号A"/>
    <w:next w:val="947"/>
    <w:link w:val="946"/>
    <w:qFormat/>
    <w:pPr>
      <w:spacing w:line="360" w:lineRule="auto"/>
      <w:tabs>
        <w:tab w:val="left" w:pos="840" w:leader="none"/>
      </w:tabs>
    </w:pPr>
    <w:rPr>
      <w:sz w:val="24"/>
      <w:szCs w:val="24"/>
      <w:lang w:val="en-US" w:eastAsia="zh-CN" w:bidi="ar-SA"/>
    </w:rPr>
  </w:style>
  <w:style w:type="character" w:styleId="948">
    <w:name w:val="style11"/>
    <w:next w:val="948"/>
    <w:link w:val="637"/>
    <w:qFormat/>
    <w:rPr>
      <w:color w:val="ff0000"/>
    </w:rPr>
  </w:style>
  <w:style w:type="character" w:styleId="949">
    <w:name w:val="Char Char15"/>
    <w:next w:val="949"/>
    <w:link w:val="637"/>
    <w:qFormat/>
    <w:rPr>
      <w:rFonts w:ascii="Arial" w:hAnsi="Arial" w:eastAsia="黑体"/>
      <w:spacing w:val="-2"/>
      <w:position w:val="-6"/>
      <w:sz w:val="24"/>
    </w:rPr>
  </w:style>
  <w:style w:type="character" w:styleId="950">
    <w:name w:val="WW8Num14z0"/>
    <w:next w:val="950"/>
    <w:link w:val="637"/>
    <w:qFormat/>
    <w:rPr>
      <w:rFonts w:ascii="Wingdings" w:hAnsi="Wingdings" w:cs="StarSymbol"/>
      <w:sz w:val="18"/>
      <w:szCs w:val="18"/>
    </w:rPr>
  </w:style>
  <w:style w:type="character" w:styleId="951">
    <w:name w:val="Char Char17"/>
    <w:next w:val="951"/>
    <w:link w:val="637"/>
    <w:qFormat/>
    <w:rPr>
      <w:rFonts w:ascii="Arial" w:hAnsi="Arial" w:eastAsia="黑体"/>
      <w:b/>
      <w:spacing w:val="-2"/>
      <w:position w:val="-6"/>
      <w:sz w:val="24"/>
    </w:rPr>
  </w:style>
  <w:style w:type="character" w:styleId="952">
    <w:name w:val="表格内容 Char"/>
    <w:next w:val="952"/>
    <w:link w:val="637"/>
    <w:qFormat/>
    <w:rPr>
      <w:rFonts w:hint="eastAsia" w:ascii="微软雅黑" w:hAnsi="微软雅黑" w:eastAsia="微软雅黑"/>
      <w:sz w:val="18"/>
      <w:szCs w:val="24"/>
      <w:lang w:val="en-GB"/>
    </w:rPr>
  </w:style>
  <w:style w:type="character" w:styleId="953">
    <w:name w:val="武汉表格 Char"/>
    <w:next w:val="953"/>
    <w:link w:val="954"/>
    <w:qFormat/>
    <w:rPr>
      <w:rFonts w:eastAsia="黑体"/>
      <w:szCs w:val="21"/>
    </w:rPr>
  </w:style>
  <w:style w:type="paragraph" w:styleId="954">
    <w:name w:val="武汉表格"/>
    <w:basedOn w:val="637"/>
    <w:next w:val="954"/>
    <w:link w:val="953"/>
    <w:qFormat/>
    <w:rPr>
      <w:rFonts w:ascii="Times New Roman" w:hAnsi="Times New Roman" w:eastAsia="黑体"/>
      <w:sz w:val="20"/>
      <w:szCs w:val="21"/>
    </w:rPr>
  </w:style>
  <w:style w:type="character" w:styleId="955">
    <w:name w:val="WW8Num12z1"/>
    <w:next w:val="955"/>
    <w:link w:val="637"/>
    <w:qFormat/>
    <w:rPr>
      <w:rFonts w:ascii="Wingdings 2" w:hAnsi="Wingdings 2" w:cs="StarSymbol"/>
      <w:sz w:val="18"/>
      <w:szCs w:val="18"/>
    </w:rPr>
  </w:style>
  <w:style w:type="character" w:styleId="956">
    <w:name w:val="Char Char20"/>
    <w:next w:val="956"/>
    <w:link w:val="637"/>
    <w:qFormat/>
    <w:rPr>
      <w:rFonts w:ascii="楷体_GB2312" w:eastAsia="楷体_GB2312"/>
      <w:sz w:val="28"/>
    </w:rPr>
  </w:style>
  <w:style w:type="character" w:styleId="957">
    <w:name w:val="con_text1"/>
    <w:next w:val="957"/>
    <w:link w:val="637"/>
    <w:qFormat/>
  </w:style>
  <w:style w:type="character" w:styleId="958">
    <w:name w:val="批注引用2"/>
    <w:next w:val="958"/>
    <w:link w:val="637"/>
    <w:qFormat/>
    <w:rPr>
      <w:sz w:val="21"/>
      <w:szCs w:val="21"/>
    </w:rPr>
  </w:style>
  <w:style w:type="character" w:styleId="959">
    <w:name w:val="WW8Num5z2"/>
    <w:next w:val="959"/>
    <w:link w:val="637"/>
    <w:qFormat/>
    <w:rPr>
      <w:rFonts w:ascii="StarSymbol" w:hAnsi="StarSymbol" w:cs="StarSymbol"/>
      <w:sz w:val="18"/>
      <w:szCs w:val="18"/>
    </w:rPr>
  </w:style>
  <w:style w:type="character" w:styleId="960">
    <w:name w:val="正文缩进 Char2"/>
    <w:next w:val="960"/>
    <w:link w:val="637"/>
    <w:qFormat/>
    <w:rPr>
      <w:rFonts w:eastAsia="宋体"/>
      <w:sz w:val="21"/>
      <w:lang w:val="en-US" w:eastAsia="zh-CN" w:bidi="ar-SA"/>
    </w:rPr>
  </w:style>
  <w:style w:type="character" w:styleId="961">
    <w:name w:val="正文首行缩进 Char2 Char1 Char Char1 Char2 Char Char Char Char Char Char Char Char Char Char Char"/>
    <w:next w:val="961"/>
    <w:link w:val="637"/>
    <w:qFormat/>
    <w:rPr>
      <w:rFonts w:ascii="Arial" w:hAnsi="Arial" w:eastAsia="宋体" w:cs="Arial"/>
      <w:b/>
      <w:sz w:val="21"/>
      <w:szCs w:val="21"/>
      <w:lang w:val="en-US" w:eastAsia="zh-CN" w:bidi="ar-SA"/>
    </w:rPr>
  </w:style>
  <w:style w:type="character" w:styleId="962">
    <w:name w:val="Char Char16"/>
    <w:next w:val="962"/>
    <w:link w:val="637"/>
    <w:qFormat/>
    <w:rPr>
      <w:rFonts w:ascii="宋体"/>
      <w:b/>
      <w:spacing w:val="-2"/>
      <w:position w:val="-6"/>
      <w:sz w:val="24"/>
    </w:rPr>
  </w:style>
  <w:style w:type="character" w:styleId="963">
    <w:name w:val="批注主题 字符1"/>
    <w:next w:val="963"/>
    <w:link w:val="637"/>
    <w:uiPriority w:val="99"/>
    <w:qFormat/>
    <w:rPr>
      <w:rFonts w:ascii="Times New Roman" w:hAnsi="Times New Roman" w:eastAsia="方正仿宋_GBK" w:cs="Times New Roman"/>
      <w:b/>
      <w:bCs/>
      <w:sz w:val="24"/>
      <w:szCs w:val="24"/>
    </w:rPr>
  </w:style>
  <w:style w:type="character" w:styleId="964">
    <w:name w:val="Char Char161"/>
    <w:next w:val="964"/>
    <w:link w:val="637"/>
    <w:qFormat/>
    <w:rPr>
      <w:rFonts w:ascii="宋体"/>
      <w:b/>
      <w:spacing w:val="-2"/>
      <w:position w:val="-6"/>
      <w:sz w:val="24"/>
    </w:rPr>
  </w:style>
  <w:style w:type="character" w:styleId="965">
    <w:name w:val="引用 Char"/>
    <w:next w:val="965"/>
    <w:link w:val="637"/>
    <w:qFormat/>
    <w:rPr>
      <w:rFonts w:ascii="Times New Roman" w:hAnsi="Times New Roman" w:eastAsia="方正仿宋_GBK" w:cs="Times New Roman"/>
      <w:i/>
      <w:iCs/>
      <w:color w:val="000000"/>
      <w:sz w:val="24"/>
      <w:szCs w:val="20"/>
    </w:rPr>
  </w:style>
  <w:style w:type="character" w:styleId="966">
    <w:name w:val="标题 3 Char1"/>
    <w:next w:val="966"/>
    <w:link w:val="637"/>
    <w:qFormat/>
    <w:rPr>
      <w:b/>
      <w:sz w:val="32"/>
    </w:rPr>
  </w:style>
  <w:style w:type="character" w:styleId="967">
    <w:name w:val="InfoBlue Char"/>
    <w:next w:val="967"/>
    <w:link w:val="637"/>
    <w:qFormat/>
    <w:rPr>
      <w:color w:val="0000ff"/>
      <w:sz w:val="21"/>
    </w:rPr>
  </w:style>
  <w:style w:type="character" w:styleId="968">
    <w:name w:val="副标题 Char3"/>
    <w:next w:val="968"/>
    <w:link w:val="637"/>
    <w:qFormat/>
    <w:rPr>
      <w:b/>
      <w:bCs/>
      <w:sz w:val="32"/>
      <w:szCs w:val="32"/>
    </w:rPr>
  </w:style>
  <w:style w:type="character" w:styleId="969">
    <w:name w:val="title_orange1"/>
    <w:next w:val="969"/>
    <w:link w:val="637"/>
    <w:qFormat/>
    <w:rPr>
      <w:b/>
      <w:bCs/>
      <w:color w:val="cc6600"/>
      <w:sz w:val="33"/>
      <w:szCs w:val="33"/>
      <w:u w:val="none"/>
    </w:rPr>
  </w:style>
  <w:style w:type="character" w:styleId="970">
    <w:name w:val="font61"/>
    <w:next w:val="970"/>
    <w:link w:val="637"/>
    <w:qFormat/>
    <w:rPr>
      <w:rFonts w:ascii="Arial" w:hAnsi="Arial" w:cs="Arial"/>
      <w:b/>
      <w:color w:val="000000"/>
      <w:sz w:val="20"/>
      <w:szCs w:val="20"/>
      <w:u w:val="none"/>
    </w:rPr>
  </w:style>
  <w:style w:type="character" w:styleId="971">
    <w:name w:val="Char Char191"/>
    <w:next w:val="971"/>
    <w:link w:val="637"/>
    <w:qFormat/>
    <w:rPr>
      <w:rFonts w:ascii="Arial" w:hAnsi="Arial" w:eastAsia="黑体"/>
      <w:b/>
      <w:bCs/>
      <w:sz w:val="28"/>
      <w:szCs w:val="28"/>
    </w:rPr>
  </w:style>
  <w:style w:type="character" w:styleId="972">
    <w:name w:val="WW8Num33z0"/>
    <w:next w:val="972"/>
    <w:link w:val="637"/>
    <w:qFormat/>
    <w:rPr>
      <w:rFonts w:ascii="Wingdings" w:hAnsi="Wingdings" w:cs="StarSymbol"/>
      <w:sz w:val="18"/>
      <w:szCs w:val="18"/>
    </w:rPr>
  </w:style>
  <w:style w:type="character" w:styleId="973">
    <w:name w:val="font91"/>
    <w:next w:val="973"/>
    <w:link w:val="637"/>
    <w:qFormat/>
    <w:rPr>
      <w:rFonts w:hint="eastAsia" w:ascii="宋体" w:hAnsi="宋体" w:eastAsia="宋体" w:cs="宋体"/>
      <w:color w:val="000000"/>
      <w:sz w:val="20"/>
      <w:szCs w:val="20"/>
      <w:u w:val="none"/>
    </w:rPr>
  </w:style>
  <w:style w:type="character" w:styleId="974">
    <w:name w:val="op_dict_text21"/>
    <w:next w:val="974"/>
    <w:link w:val="637"/>
    <w:qFormat/>
  </w:style>
  <w:style w:type="character" w:styleId="975">
    <w:name w:val="normal91"/>
    <w:next w:val="975"/>
    <w:link w:val="637"/>
    <w:qFormat/>
    <w:rPr>
      <w:rFonts w:ascii="Calibri" w:hAnsi="Calibri" w:eastAsia="宋体" w:cs="Times New Roman"/>
      <w:sz w:val="20"/>
      <w:szCs w:val="20"/>
    </w:rPr>
  </w:style>
  <w:style w:type="character" w:styleId="976">
    <w:name w:val="WW8Num18z1"/>
    <w:next w:val="976"/>
    <w:link w:val="637"/>
    <w:qFormat/>
    <w:rPr>
      <w:rFonts w:ascii="Wingdings 2" w:hAnsi="Wingdings 2" w:cs="StarSymbol"/>
      <w:sz w:val="18"/>
      <w:szCs w:val="18"/>
    </w:rPr>
  </w:style>
  <w:style w:type="character" w:styleId="977">
    <w:name w:val="font121"/>
    <w:next w:val="977"/>
    <w:link w:val="637"/>
    <w:qFormat/>
    <w:rPr>
      <w:rFonts w:hint="eastAsia" w:ascii="宋体" w:hAnsi="宋体" w:eastAsia="宋体" w:cs="宋体"/>
      <w:b/>
      <w:color w:val="000000"/>
      <w:sz w:val="20"/>
      <w:szCs w:val="20"/>
      <w:u w:val="none"/>
    </w:rPr>
  </w:style>
  <w:style w:type="character" w:styleId="978">
    <w:name w:val="标题 4 Char1"/>
    <w:next w:val="978"/>
    <w:link w:val="637"/>
    <w:qFormat/>
    <w:rPr>
      <w:rFonts w:ascii="Cambria" w:hAnsi="Cambria" w:eastAsia="宋体" w:cs="Times New Roman"/>
      <w:b/>
      <w:bCs/>
      <w:sz w:val="28"/>
      <w:szCs w:val="28"/>
    </w:rPr>
  </w:style>
  <w:style w:type="character" w:styleId="979">
    <w:name w:val="Char Char19"/>
    <w:next w:val="979"/>
    <w:link w:val="637"/>
    <w:qFormat/>
    <w:rPr>
      <w:rFonts w:ascii="Arial" w:hAnsi="Arial" w:eastAsia="黑体"/>
      <w:b/>
      <w:bCs/>
      <w:sz w:val="28"/>
      <w:szCs w:val="28"/>
    </w:rPr>
  </w:style>
  <w:style w:type="character" w:styleId="980">
    <w:name w:val="标题 9 字符1"/>
    <w:next w:val="980"/>
    <w:link w:val="637"/>
    <w:uiPriority w:val="9"/>
    <w:qFormat/>
    <w:rPr>
      <w:rFonts w:ascii="Arial" w:hAnsi="Arial" w:eastAsia="黑体" w:cs="Times New Roman"/>
      <w:sz w:val="24"/>
      <w:szCs w:val="21"/>
    </w:rPr>
  </w:style>
  <w:style w:type="character" w:styleId="981">
    <w:name w:val="font131"/>
    <w:next w:val="981"/>
    <w:link w:val="637"/>
    <w:qFormat/>
    <w:rPr>
      <w:rFonts w:hint="eastAsia" w:ascii="宋体" w:hAnsi="宋体" w:eastAsia="宋体" w:cs="宋体"/>
      <w:color w:val="000000"/>
      <w:sz w:val="18"/>
      <w:szCs w:val="18"/>
      <w:u w:val="none"/>
    </w:rPr>
  </w:style>
  <w:style w:type="character" w:styleId="982">
    <w:name w:val="标题G Char"/>
    <w:next w:val="982"/>
    <w:link w:val="637"/>
    <w:qFormat/>
    <w:rPr>
      <w:rFonts w:hint="eastAsia" w:ascii="方正小标宋_GBK" w:hAnsi="方正小标宋_GBK" w:eastAsia="方正小标宋_GBK"/>
      <w:color w:val="000000"/>
      <w:spacing w:val="-20"/>
      <w:sz w:val="44"/>
      <w:szCs w:val="52"/>
    </w:rPr>
  </w:style>
  <w:style w:type="character" w:styleId="983">
    <w:name w:val="批注引用1"/>
    <w:next w:val="983"/>
    <w:link w:val="637"/>
    <w:qFormat/>
    <w:rPr>
      <w:sz w:val="21"/>
      <w:szCs w:val="21"/>
    </w:rPr>
  </w:style>
  <w:style w:type="character" w:styleId="984">
    <w:name w:val="WW-Absatz-Standardschriftart111"/>
    <w:next w:val="984"/>
    <w:link w:val="637"/>
    <w:qFormat/>
  </w:style>
  <w:style w:type="character" w:styleId="985">
    <w:name w:val="font81"/>
    <w:next w:val="985"/>
    <w:link w:val="637"/>
    <w:qFormat/>
    <w:rPr>
      <w:rFonts w:hint="eastAsia" w:ascii="宋体" w:hAnsi="宋体" w:eastAsia="宋体" w:cs="宋体"/>
      <w:b/>
      <w:color w:val="000000"/>
      <w:sz w:val="20"/>
      <w:szCs w:val="20"/>
      <w:u w:val="none"/>
    </w:rPr>
  </w:style>
  <w:style w:type="character" w:styleId="986">
    <w:name w:val="m1"/>
    <w:next w:val="986"/>
    <w:link w:val="637"/>
    <w:qFormat/>
    <w:rPr>
      <w:rFonts w:hint="eastAsia" w:ascii="宋体" w:hAnsi="宋体" w:eastAsia="宋体"/>
      <w:color w:val="0000ff"/>
      <w:lang w:val="en-US" w:eastAsia="zh-CN" w:bidi="ar-SA"/>
    </w:rPr>
  </w:style>
  <w:style w:type="character" w:styleId="987">
    <w:name w:val="表格 Char Char"/>
    <w:next w:val="987"/>
    <w:link w:val="988"/>
    <w:qFormat/>
    <w:rPr>
      <w:rFonts w:ascii="Arial" w:hAnsi="Arial"/>
      <w:sz w:val="24"/>
      <w:szCs w:val="24"/>
    </w:rPr>
  </w:style>
  <w:style w:type="paragraph" w:styleId="988">
    <w:name w:val="表格"/>
    <w:basedOn w:val="637"/>
    <w:next w:val="988"/>
    <w:link w:val="987"/>
    <w:qFormat/>
    <w:rPr>
      <w:rFonts w:ascii="Arial" w:hAnsi="Arial"/>
      <w:sz w:val="24"/>
      <w:szCs w:val="24"/>
    </w:rPr>
  </w:style>
  <w:style w:type="character" w:styleId="989">
    <w:name w:val="WW8Num21z2"/>
    <w:next w:val="989"/>
    <w:link w:val="637"/>
    <w:qFormat/>
    <w:rPr>
      <w:rFonts w:ascii="StarSymbol" w:hAnsi="StarSymbol" w:cs="StarSymbol"/>
      <w:sz w:val="18"/>
      <w:szCs w:val="18"/>
    </w:rPr>
  </w:style>
  <w:style w:type="character" w:styleId="990">
    <w:name w:val="副标题 Char1"/>
    <w:next w:val="990"/>
    <w:link w:val="637"/>
    <w:qFormat/>
    <w:rPr>
      <w:rFonts w:ascii="Cambria" w:hAnsi="Cambria" w:cs="Times New Roman"/>
      <w:b/>
      <w:bCs/>
      <w:sz w:val="32"/>
      <w:szCs w:val="32"/>
    </w:rPr>
  </w:style>
  <w:style w:type="character" w:styleId="991">
    <w:name w:val="atitle31"/>
    <w:next w:val="991"/>
    <w:link w:val="637"/>
    <w:qFormat/>
    <w:rPr>
      <w:rFonts w:ascii="Arial" w:hAnsi="Arial" w:cs="Arial"/>
      <w:b/>
      <w:bCs/>
      <w:sz w:val="29"/>
      <w:szCs w:val="29"/>
    </w:rPr>
  </w:style>
  <w:style w:type="character" w:styleId="992">
    <w:name w:val="副标题 Char2"/>
    <w:next w:val="992"/>
    <w:link w:val="637"/>
    <w:qFormat/>
    <w:rPr>
      <w:rFonts w:ascii="Cambria" w:hAnsi="Cambria" w:cs="Times New Roman"/>
      <w:b/>
      <w:bCs/>
      <w:sz w:val="32"/>
      <w:szCs w:val="32"/>
    </w:rPr>
  </w:style>
  <w:style w:type="character" w:styleId="993">
    <w:name w:val="WW8Num21z1"/>
    <w:next w:val="993"/>
    <w:link w:val="637"/>
    <w:qFormat/>
    <w:rPr>
      <w:rFonts w:ascii="Wingdings" w:hAnsi="Wingdings"/>
    </w:rPr>
  </w:style>
  <w:style w:type="character" w:styleId="994">
    <w:name w:val="font191"/>
    <w:next w:val="994"/>
    <w:link w:val="637"/>
    <w:qFormat/>
    <w:rPr>
      <w:rFonts w:ascii="Arial" w:hAnsi="Arial" w:cs="Arial"/>
      <w:b/>
      <w:color w:val="000000"/>
      <w:sz w:val="20"/>
      <w:szCs w:val="20"/>
      <w:u w:val="none"/>
    </w:rPr>
  </w:style>
  <w:style w:type="character" w:styleId="995">
    <w:name w:val="MM Topic 2 Char"/>
    <w:next w:val="995"/>
    <w:link w:val="996"/>
    <w:qFormat/>
    <w:rPr>
      <w:rFonts w:ascii="Cambria" w:hAnsi="Cambria"/>
      <w:b/>
      <w:bCs/>
      <w:sz w:val="32"/>
      <w:szCs w:val="32"/>
      <w:lang w:val="zh-CN"/>
    </w:rPr>
  </w:style>
  <w:style w:type="paragraph" w:styleId="996">
    <w:name w:val="MM Topic 2"/>
    <w:basedOn w:val="639"/>
    <w:next w:val="996"/>
    <w:link w:val="995"/>
    <w:qFormat/>
    <w:pPr>
      <w:ind w:left="840" w:hanging="420"/>
      <w:jc w:val="both"/>
      <w:tabs>
        <w:tab w:val="left" w:pos="0" w:leader="none"/>
        <w:tab w:val="left" w:pos="420" w:leader="none"/>
        <w:tab w:val="left" w:pos="840" w:leader="none"/>
      </w:tabs>
    </w:pPr>
    <w:rPr>
      <w:rFonts w:ascii="Cambria" w:hAnsi="Cambria" w:eastAsia="宋体"/>
      <w:bCs/>
      <w:sz w:val="32"/>
      <w:szCs w:val="32"/>
      <w:lang w:val="zh-CN"/>
    </w:rPr>
  </w:style>
  <w:style w:type="character" w:styleId="997">
    <w:name w:val="注释标题 Char"/>
    <w:next w:val="997"/>
    <w:link w:val="637"/>
    <w:qFormat/>
    <w:rPr>
      <w:sz w:val="21"/>
      <w:szCs w:val="24"/>
    </w:rPr>
  </w:style>
  <w:style w:type="character" w:styleId="998">
    <w:name w:val="页眉 字符1"/>
    <w:next w:val="998"/>
    <w:link w:val="637"/>
    <w:qFormat/>
    <w:rPr>
      <w:rFonts w:ascii="Times New Roman" w:hAnsi="Times New Roman" w:eastAsia="方正仿宋_GBK" w:cs="Times New Roman"/>
      <w:sz w:val="18"/>
      <w:szCs w:val="18"/>
    </w:rPr>
  </w:style>
  <w:style w:type="character" w:styleId="999">
    <w:name w:val="称呼 Char"/>
    <w:next w:val="999"/>
    <w:link w:val="637"/>
    <w:qFormat/>
    <w:rPr>
      <w:sz w:val="21"/>
      <w:szCs w:val="24"/>
    </w:rPr>
  </w:style>
  <w:style w:type="character" w:styleId="1000">
    <w:name w:val="WW8Num16z2"/>
    <w:next w:val="1000"/>
    <w:link w:val="637"/>
    <w:qFormat/>
    <w:rPr>
      <w:rFonts w:ascii="StarSymbol" w:hAnsi="StarSymbol" w:cs="StarSymbol"/>
      <w:sz w:val="18"/>
      <w:szCs w:val="18"/>
    </w:rPr>
  </w:style>
  <w:style w:type="character" w:styleId="1001">
    <w:name w:val="HTML 地址 Char"/>
    <w:next w:val="1001"/>
    <w:link w:val="637"/>
    <w:qFormat/>
    <w:rPr>
      <w:i/>
      <w:iCs/>
      <w:sz w:val="21"/>
      <w:szCs w:val="24"/>
    </w:rPr>
  </w:style>
  <w:style w:type="character" w:styleId="1002">
    <w:name w:val="WW8Num22z0"/>
    <w:next w:val="1002"/>
    <w:link w:val="637"/>
    <w:qFormat/>
    <w:rPr>
      <w:rFonts w:ascii="Wingdings" w:hAnsi="Wingdings" w:cs="StarSymbol"/>
      <w:sz w:val="18"/>
      <w:szCs w:val="18"/>
    </w:rPr>
  </w:style>
  <w:style w:type="character" w:styleId="1003">
    <w:name w:val="尾注文本 Char1"/>
    <w:next w:val="1003"/>
    <w:link w:val="637"/>
    <w:qFormat/>
    <w:rPr>
      <w:szCs w:val="24"/>
      <w:lang w:val="zh-CN"/>
    </w:rPr>
  </w:style>
  <w:style w:type="character" w:styleId="1004">
    <w:name w:val="WW8Num18z0"/>
    <w:next w:val="1004"/>
    <w:link w:val="637"/>
    <w:qFormat/>
    <w:rPr>
      <w:rFonts w:ascii="Wingdings" w:hAnsi="Wingdings" w:cs="StarSymbol"/>
      <w:sz w:val="18"/>
      <w:szCs w:val="18"/>
    </w:rPr>
  </w:style>
  <w:style w:type="character" w:styleId="1005">
    <w:name w:val="HTML 预设格式 Char"/>
    <w:next w:val="1005"/>
    <w:link w:val="637"/>
    <w:uiPriority w:val="99"/>
    <w:qFormat/>
    <w:rPr>
      <w:rFonts w:ascii="Courier New" w:hAnsi="Courier New" w:cs="Courier New"/>
    </w:rPr>
  </w:style>
  <w:style w:type="character" w:styleId="1006">
    <w:name w:val="WW8Num27z2"/>
    <w:next w:val="1006"/>
    <w:link w:val="637"/>
    <w:qFormat/>
    <w:rPr>
      <w:rFonts w:ascii="StarSymbol" w:hAnsi="StarSymbol" w:cs="StarSymbol"/>
      <w:sz w:val="18"/>
      <w:szCs w:val="18"/>
    </w:rPr>
  </w:style>
  <w:style w:type="character" w:styleId="1007">
    <w:name w:val="正文首行缩进 2 Char"/>
    <w:next w:val="1007"/>
    <w:link w:val="637"/>
    <w:qFormat/>
    <w:rPr>
      <w:rFonts w:ascii="楷体_GB2312" w:eastAsia="楷体_GB2312"/>
      <w:sz w:val="21"/>
      <w:szCs w:val="24"/>
    </w:rPr>
  </w:style>
  <w:style w:type="character" w:styleId="1008">
    <w:name w:val="atitle21"/>
    <w:next w:val="1008"/>
    <w:link w:val="637"/>
    <w:qFormat/>
    <w:rPr>
      <w:rFonts w:ascii="Arial" w:hAnsi="Arial" w:cs="Arial"/>
      <w:b/>
      <w:bCs/>
      <w:sz w:val="35"/>
      <w:szCs w:val="35"/>
    </w:rPr>
  </w:style>
  <w:style w:type="character" w:styleId="1009">
    <w:name w:val="标题 1 Char2"/>
    <w:next w:val="1009"/>
    <w:link w:val="637"/>
    <w:qFormat/>
    <w:rPr>
      <w:rFonts w:ascii="Times New Roman" w:hAnsi="Times New Roman" w:eastAsia="宋体" w:cs="Times New Roman"/>
      <w:b/>
      <w:bCs/>
      <w:sz w:val="32"/>
      <w:szCs w:val="28"/>
    </w:rPr>
  </w:style>
  <w:style w:type="character" w:styleId="1010">
    <w:name w:val="op_dict3_lineone_result_tip"/>
    <w:next w:val="1010"/>
    <w:link w:val="637"/>
    <w:qFormat/>
    <w:rPr>
      <w:color w:val="999999"/>
    </w:rPr>
  </w:style>
  <w:style w:type="character" w:styleId="1011">
    <w:name w:val="标题 2 Char2"/>
    <w:next w:val="1011"/>
    <w:link w:val="637"/>
    <w:qFormat/>
    <w:rPr>
      <w:rFonts w:ascii="Times New Roman" w:hAnsi="Times New Roman" w:eastAsia="宋体" w:cs="Times New Roman"/>
      <w:b/>
      <w:bCs/>
      <w:sz w:val="30"/>
      <w:szCs w:val="32"/>
    </w:rPr>
  </w:style>
  <w:style w:type="character" w:styleId="1012">
    <w:name w:val="标题 3 Char2"/>
    <w:next w:val="1012"/>
    <w:link w:val="637"/>
    <w:qFormat/>
    <w:rPr>
      <w:rFonts w:ascii="Times New Roman" w:hAnsi="Times New Roman" w:eastAsia="宋体" w:cs="Times New Roman"/>
      <w:b/>
      <w:bCs/>
      <w:sz w:val="28"/>
      <w:szCs w:val="18"/>
    </w:rPr>
  </w:style>
  <w:style w:type="character" w:styleId="1013">
    <w:name w:val="WW8Num9z2"/>
    <w:next w:val="1013"/>
    <w:link w:val="637"/>
    <w:qFormat/>
    <w:rPr>
      <w:rFonts w:ascii="StarSymbol" w:hAnsi="StarSymbol" w:cs="StarSymbol"/>
      <w:sz w:val="18"/>
      <w:szCs w:val="18"/>
    </w:rPr>
  </w:style>
  <w:style w:type="character" w:styleId="1014">
    <w:name w:val="标题 4 Char2"/>
    <w:next w:val="1014"/>
    <w:link w:val="637"/>
    <w:qFormat/>
    <w:rPr>
      <w:rFonts w:ascii="Times New Roman" w:hAnsi="Times New Roman" w:eastAsia="宋体" w:cs="Times New Roman"/>
      <w:b/>
      <w:bCs/>
      <w:sz w:val="24"/>
      <w:szCs w:val="28"/>
    </w:rPr>
  </w:style>
  <w:style w:type="character" w:styleId="1015">
    <w:name w:val="WW8Num13z1"/>
    <w:next w:val="1015"/>
    <w:link w:val="637"/>
    <w:qFormat/>
    <w:rPr>
      <w:rFonts w:ascii="Wingdings 2" w:hAnsi="Wingdings 2" w:cs="StarSymbol"/>
      <w:sz w:val="18"/>
      <w:szCs w:val="18"/>
    </w:rPr>
  </w:style>
  <w:style w:type="character" w:styleId="1016">
    <w:name w:val="标题 5 Char2"/>
    <w:next w:val="1016"/>
    <w:link w:val="637"/>
    <w:qFormat/>
    <w:rPr>
      <w:rFonts w:ascii="Times New Roman" w:hAnsi="Times New Roman" w:eastAsia="宋体" w:cs="Times New Roman"/>
      <w:b/>
      <w:bCs/>
      <w:sz w:val="21"/>
      <w:szCs w:val="28"/>
      <w:lang w:val="zh-CN"/>
    </w:rPr>
  </w:style>
  <w:style w:type="character" w:styleId="1017">
    <w:name w:val="WW8Num15z7"/>
    <w:next w:val="1017"/>
    <w:link w:val="637"/>
    <w:qFormat/>
    <w:rPr>
      <w:rFonts w:ascii="Wingdings" w:hAnsi="Wingdings"/>
    </w:rPr>
  </w:style>
  <w:style w:type="character" w:styleId="1018">
    <w:name w:val="标题 6 Char2"/>
    <w:next w:val="1018"/>
    <w:link w:val="637"/>
    <w:qFormat/>
    <w:rPr>
      <w:rFonts w:ascii="Cambria" w:hAnsi="Cambria" w:eastAsia="宋体" w:cs="Times New Roman"/>
      <w:b/>
      <w:bCs/>
      <w:sz w:val="24"/>
      <w:szCs w:val="24"/>
      <w:lang w:val="zh-CN"/>
    </w:rPr>
  </w:style>
  <w:style w:type="character" w:styleId="1019">
    <w:name w:val="WW8Num26z0"/>
    <w:next w:val="1019"/>
    <w:link w:val="637"/>
    <w:qFormat/>
    <w:rPr>
      <w:rFonts w:ascii="Wingdings" w:hAnsi="Wingdings" w:cs="StarSymbol"/>
      <w:sz w:val="18"/>
      <w:szCs w:val="18"/>
    </w:rPr>
  </w:style>
  <w:style w:type="character" w:styleId="1020">
    <w:name w:val="正文文本缩进 Char3"/>
    <w:next w:val="1020"/>
    <w:link w:val="637"/>
    <w:qFormat/>
    <w:rPr>
      <w:rFonts w:ascii="Times New Roman" w:hAnsi="Times New Roman" w:eastAsia="宋体" w:cs="Times New Roman"/>
      <w:szCs w:val="24"/>
      <w:lang w:val="zh-CN" w:eastAsia="zh-CN"/>
    </w:rPr>
  </w:style>
  <w:style w:type="character" w:styleId="1021">
    <w:name w:val="WW8Num26z2"/>
    <w:next w:val="1021"/>
    <w:link w:val="637"/>
    <w:qFormat/>
    <w:rPr>
      <w:rFonts w:ascii="StarSymbol" w:hAnsi="StarSymbol" w:cs="StarSymbol"/>
      <w:sz w:val="18"/>
      <w:szCs w:val="18"/>
    </w:rPr>
  </w:style>
  <w:style w:type="character" w:styleId="1022">
    <w:name w:val="批注框文本 Char3"/>
    <w:next w:val="1022"/>
    <w:link w:val="637"/>
    <w:uiPriority w:val="99"/>
    <w:qFormat/>
    <w:rPr>
      <w:rFonts w:ascii="Times New Roman" w:hAnsi="Times New Roman" w:eastAsia="宋体" w:cs="Times New Roman"/>
      <w:sz w:val="18"/>
      <w:szCs w:val="18"/>
    </w:rPr>
  </w:style>
  <w:style w:type="character" w:styleId="1023">
    <w:name w:val="bz-content"/>
    <w:next w:val="1023"/>
    <w:link w:val="637"/>
    <w:qFormat/>
  </w:style>
  <w:style w:type="character" w:styleId="1024">
    <w:name w:val="标题 Char2"/>
    <w:next w:val="1024"/>
    <w:link w:val="637"/>
    <w:qFormat/>
    <w:rPr>
      <w:rFonts w:ascii="Cambria" w:hAnsi="Cambria" w:eastAsia="黑体" w:cs="Times New Roman"/>
      <w:b/>
      <w:bCs/>
      <w:sz w:val="52"/>
      <w:szCs w:val="32"/>
    </w:rPr>
  </w:style>
  <w:style w:type="character" w:styleId="1025">
    <w:name w:val="标题 字符1"/>
    <w:next w:val="1025"/>
    <w:link w:val="637"/>
    <w:qFormat/>
    <w:rPr>
      <w:rFonts w:ascii="宋体" w:hAnsi="宋体" w:eastAsia="方正小标宋_GBK" w:cs="Times New Roman"/>
      <w:color w:val="000000"/>
      <w:sz w:val="52"/>
      <w:szCs w:val="52"/>
    </w:rPr>
  </w:style>
  <w:style w:type="character" w:styleId="1026">
    <w:name w:val="正文2 字符"/>
    <w:next w:val="1026"/>
    <w:link w:val="1027"/>
    <w:qFormat/>
    <w:rPr>
      <w:szCs w:val="24"/>
    </w:rPr>
  </w:style>
  <w:style w:type="paragraph" w:styleId="1027">
    <w:name w:val="正文2"/>
    <w:basedOn w:val="637"/>
    <w:next w:val="1027"/>
    <w:link w:val="1026"/>
    <w:qFormat/>
    <w:pPr>
      <w:ind w:firstLine="420"/>
      <w:spacing w:line="360" w:lineRule="auto"/>
    </w:pPr>
    <w:rPr>
      <w:rFonts w:ascii="Times New Roman" w:hAnsi="Times New Roman"/>
      <w:sz w:val="20"/>
      <w:szCs w:val="24"/>
    </w:rPr>
  </w:style>
  <w:style w:type="character" w:styleId="1028">
    <w:name w:val="WW8Num4z2"/>
    <w:next w:val="1028"/>
    <w:link w:val="637"/>
    <w:qFormat/>
    <w:rPr>
      <w:rFonts w:ascii="StarSymbol" w:hAnsi="StarSymbol" w:cs="StarSymbol"/>
      <w:sz w:val="18"/>
      <w:szCs w:val="18"/>
    </w:rPr>
  </w:style>
  <w:style w:type="character" w:styleId="1029">
    <w:name w:val="标题 7 Char2"/>
    <w:next w:val="1029"/>
    <w:link w:val="637"/>
    <w:qFormat/>
    <w:rPr>
      <w:rFonts w:ascii="Times New Roman" w:hAnsi="Times New Roman" w:eastAsia="宋体" w:cs="Times New Roman"/>
      <w:b/>
      <w:bCs/>
      <w:sz w:val="24"/>
      <w:szCs w:val="24"/>
    </w:rPr>
  </w:style>
  <w:style w:type="character" w:styleId="1030">
    <w:name w:val="WW-Absatz-Standardschriftart1"/>
    <w:next w:val="1030"/>
    <w:link w:val="637"/>
    <w:qFormat/>
  </w:style>
  <w:style w:type="character" w:styleId="1031">
    <w:name w:val="标题 9 Char2"/>
    <w:next w:val="1031"/>
    <w:link w:val="637"/>
    <w:qFormat/>
    <w:rPr>
      <w:rFonts w:ascii="Times New Roman" w:hAnsi="Times New Roman" w:eastAsia="宋体" w:cs="Times New Roman"/>
      <w:b/>
      <w:bCs/>
      <w:sz w:val="30"/>
      <w:szCs w:val="18"/>
    </w:rPr>
  </w:style>
  <w:style w:type="character" w:styleId="1032">
    <w:name w:val="WW8Num3z1"/>
    <w:next w:val="1032"/>
    <w:link w:val="637"/>
    <w:qFormat/>
    <w:rPr>
      <w:rFonts w:ascii="Wingdings 2" w:hAnsi="Wingdings 2" w:cs="StarSymbol"/>
      <w:sz w:val="18"/>
      <w:szCs w:val="18"/>
    </w:rPr>
  </w:style>
  <w:style w:type="character" w:styleId="1033">
    <w:name w:val="批注文字 Char3"/>
    <w:next w:val="1033"/>
    <w:link w:val="637"/>
    <w:uiPriority w:val="99"/>
    <w:qFormat/>
    <w:rPr>
      <w:rFonts w:ascii="Times New Roman" w:hAnsi="Times New Roman" w:eastAsia="宋体" w:cs="Times New Roman"/>
      <w:szCs w:val="24"/>
      <w:lang w:val="zh-CN"/>
    </w:rPr>
  </w:style>
  <w:style w:type="character" w:styleId="1034">
    <w:name w:val="WW8Num29z1"/>
    <w:next w:val="1034"/>
    <w:link w:val="637"/>
    <w:qFormat/>
    <w:rPr>
      <w:rFonts w:ascii="Wingdings 2" w:hAnsi="Wingdings 2" w:cs="StarSymbol"/>
      <w:sz w:val="18"/>
      <w:szCs w:val="18"/>
    </w:rPr>
  </w:style>
  <w:style w:type="character" w:styleId="1035">
    <w:name w:val="正文文本 Char3"/>
    <w:next w:val="1035"/>
    <w:link w:val="637"/>
    <w:qFormat/>
    <w:rPr>
      <w:rFonts w:ascii="Times New Roman" w:hAnsi="Times New Roman" w:eastAsia="宋体" w:cs="Times New Roman"/>
      <w:szCs w:val="24"/>
    </w:rPr>
  </w:style>
  <w:style w:type="character" w:styleId="1036">
    <w:name w:val="WW8Num9z1"/>
    <w:next w:val="1036"/>
    <w:link w:val="637"/>
    <w:qFormat/>
    <w:rPr>
      <w:rFonts w:ascii="Wingdings 2" w:hAnsi="Wingdings 2" w:cs="StarSymbol"/>
      <w:sz w:val="18"/>
      <w:szCs w:val="18"/>
    </w:rPr>
  </w:style>
  <w:style w:type="character" w:styleId="1037">
    <w:name w:val="日期 Char3"/>
    <w:next w:val="1037"/>
    <w:link w:val="637"/>
    <w:qFormat/>
    <w:rPr>
      <w:rFonts w:ascii="Times New Roman" w:hAnsi="Times New Roman" w:eastAsia="宋体" w:cs="Times New Roman"/>
      <w:szCs w:val="24"/>
    </w:rPr>
  </w:style>
  <w:style w:type="character" w:styleId="1038">
    <w:name w:val="WW8Num5z1"/>
    <w:next w:val="1038"/>
    <w:link w:val="637"/>
    <w:qFormat/>
    <w:rPr>
      <w:rFonts w:ascii="Wingdings 2" w:hAnsi="Wingdings 2" w:cs="StarSymbol"/>
      <w:sz w:val="18"/>
      <w:szCs w:val="18"/>
    </w:rPr>
  </w:style>
  <w:style w:type="character" w:styleId="1039">
    <w:name w:val="正文首行缩进 Char4"/>
    <w:next w:val="1039"/>
    <w:link w:val="637"/>
    <w:qFormat/>
    <w:rPr>
      <w:rFonts w:ascii="Times New Roman" w:hAnsi="Times New Roman" w:eastAsia="宋体" w:cs="Times New Roman"/>
      <w:szCs w:val="24"/>
    </w:rPr>
  </w:style>
  <w:style w:type="character" w:styleId="1040">
    <w:name w:val="标题 4 字符1"/>
    <w:next w:val="1040"/>
    <w:link w:val="637"/>
    <w:uiPriority w:val="9"/>
    <w:qFormat/>
    <w:rPr>
      <w:rFonts w:ascii="仿宋" w:hAnsi="仿宋" w:eastAsia="仿宋"/>
      <w:b/>
      <w:bCs/>
      <w:sz w:val="32"/>
      <w:szCs w:val="32"/>
    </w:rPr>
  </w:style>
  <w:style w:type="character" w:styleId="1041">
    <w:name w:val="正文文本 2 Char2"/>
    <w:next w:val="1041"/>
    <w:link w:val="637"/>
    <w:qFormat/>
    <w:rPr>
      <w:rFonts w:ascii="Times New Roman" w:hAnsi="Times New Roman" w:eastAsia="宋体" w:cs="Times New Roman"/>
      <w:szCs w:val="24"/>
    </w:rPr>
  </w:style>
  <w:style w:type="character" w:styleId="1042">
    <w:name w:val="Bullets"/>
    <w:next w:val="1042"/>
    <w:link w:val="637"/>
    <w:qFormat/>
    <w:rPr>
      <w:rFonts w:ascii="StarSymbol" w:hAnsi="StarSymbol" w:eastAsia="StarSymbol" w:cs="StarSymbol"/>
      <w:sz w:val="18"/>
      <w:szCs w:val="18"/>
    </w:rPr>
  </w:style>
  <w:style w:type="character" w:styleId="1043">
    <w:name w:val="正文文本 3 Char2"/>
    <w:next w:val="1043"/>
    <w:link w:val="637"/>
    <w:qFormat/>
    <w:rPr>
      <w:rFonts w:ascii="Times New Roman" w:hAnsi="Times New Roman" w:eastAsia="宋体" w:cs="Times New Roman"/>
      <w:sz w:val="16"/>
      <w:szCs w:val="16"/>
    </w:rPr>
  </w:style>
  <w:style w:type="character" w:styleId="1044">
    <w:name w:val="WW8Num39z2"/>
    <w:next w:val="1044"/>
    <w:link w:val="637"/>
    <w:qFormat/>
    <w:rPr>
      <w:rFonts w:ascii="StarSymbol" w:hAnsi="StarSymbol" w:cs="StarSymbol"/>
      <w:sz w:val="18"/>
      <w:szCs w:val="18"/>
    </w:rPr>
  </w:style>
  <w:style w:type="character" w:styleId="1045">
    <w:name w:val="正文文本缩进 2 Char3"/>
    <w:next w:val="1045"/>
    <w:link w:val="637"/>
    <w:qFormat/>
    <w:rPr>
      <w:rFonts w:ascii="Times New Roman" w:hAnsi="Times New Roman" w:eastAsia="楷体_GB2312" w:cs="Times New Roman"/>
      <w:sz w:val="24"/>
      <w:szCs w:val="24"/>
    </w:rPr>
  </w:style>
  <w:style w:type="character" w:styleId="1046">
    <w:name w:val="WW8Num11z2"/>
    <w:next w:val="1046"/>
    <w:link w:val="637"/>
    <w:qFormat/>
    <w:rPr>
      <w:rFonts w:ascii="StarSymbol" w:hAnsi="StarSymbol" w:cs="StarSymbol"/>
      <w:sz w:val="18"/>
      <w:szCs w:val="18"/>
    </w:rPr>
  </w:style>
  <w:style w:type="character" w:styleId="1047">
    <w:name w:val="正文文本缩进 3 Char2"/>
    <w:next w:val="1047"/>
    <w:link w:val="637"/>
    <w:qFormat/>
    <w:rPr>
      <w:rFonts w:ascii="Times New Roman" w:hAnsi="Times New Roman" w:eastAsia="宋体" w:cs="Times New Roman"/>
      <w:sz w:val="16"/>
      <w:szCs w:val="16"/>
    </w:rPr>
  </w:style>
  <w:style w:type="character" w:styleId="1048">
    <w:name w:val="WW8Num4z1"/>
    <w:next w:val="1048"/>
    <w:link w:val="637"/>
    <w:qFormat/>
    <w:rPr>
      <w:rFonts w:ascii="Wingdings" w:hAnsi="Wingdings"/>
    </w:rPr>
  </w:style>
  <w:style w:type="character" w:styleId="1049">
    <w:name w:val="方案正文 Char1"/>
    <w:next w:val="1049"/>
    <w:link w:val="1050"/>
    <w:qFormat/>
    <w:rPr>
      <w:rFonts w:ascii="宋体" w:hAnsi="宋体" w:cs="宋体"/>
      <w:szCs w:val="28"/>
    </w:rPr>
  </w:style>
  <w:style w:type="paragraph" w:styleId="1050">
    <w:name w:val="方案正文"/>
    <w:basedOn w:val="637"/>
    <w:next w:val="637"/>
    <w:link w:val="1049"/>
    <w:qFormat/>
    <w:pPr>
      <w:ind w:firstLine="200"/>
      <w:jc w:val="left"/>
      <w:spacing w:line="440" w:lineRule="exact"/>
    </w:pPr>
    <w:rPr>
      <w:rFonts w:ascii="宋体" w:hAnsi="宋体"/>
      <w:sz w:val="20"/>
      <w:szCs w:val="28"/>
    </w:rPr>
  </w:style>
  <w:style w:type="character" w:styleId="1051">
    <w:name w:val="标题 8 字符1"/>
    <w:next w:val="1051"/>
    <w:link w:val="637"/>
    <w:uiPriority w:val="9"/>
    <w:qFormat/>
    <w:rPr>
      <w:rFonts w:ascii="Arial" w:hAnsi="Arial" w:eastAsia="黑体" w:cs="Times New Roman"/>
      <w:sz w:val="24"/>
      <w:szCs w:val="24"/>
    </w:rPr>
  </w:style>
  <w:style w:type="character" w:styleId="1052">
    <w:name w:val="FA正文 Char"/>
    <w:next w:val="1052"/>
    <w:link w:val="1053"/>
    <w:qFormat/>
    <w:rPr>
      <w:rFonts w:ascii="宋体" w:hAnsi="宋体"/>
      <w:spacing w:val="10"/>
      <w:sz w:val="24"/>
      <w:szCs w:val="24"/>
    </w:rPr>
  </w:style>
  <w:style w:type="paragraph" w:styleId="1053">
    <w:name w:val="FA正文"/>
    <w:basedOn w:val="637"/>
    <w:next w:val="1053"/>
    <w:link w:val="1052"/>
    <w:qFormat/>
    <w:pPr>
      <w:ind w:firstLine="520"/>
      <w:spacing w:line="360" w:lineRule="auto"/>
      <w:tabs>
        <w:tab w:val="left" w:pos="3375" w:leader="none"/>
      </w:tabs>
    </w:pPr>
    <w:rPr>
      <w:rFonts w:ascii="宋体" w:hAnsi="宋体"/>
      <w:spacing w:val="10"/>
      <w:sz w:val="24"/>
      <w:szCs w:val="24"/>
    </w:rPr>
  </w:style>
  <w:style w:type="character" w:styleId="1054">
    <w:name w:val="WW8Num18z7"/>
    <w:next w:val="1054"/>
    <w:link w:val="637"/>
    <w:qFormat/>
    <w:rPr>
      <w:rFonts w:ascii="Wingdings" w:hAnsi="Wingdings"/>
    </w:rPr>
  </w:style>
  <w:style w:type="character" w:styleId="1055">
    <w:name w:val="方案正文-样式 小四 行距: 1.5 倍行距 Char"/>
    <w:next w:val="1055"/>
    <w:link w:val="1056"/>
    <w:qFormat/>
    <w:rPr>
      <w:sz w:val="24"/>
      <w:lang w:val="zh-CN"/>
    </w:rPr>
  </w:style>
  <w:style w:type="paragraph" w:styleId="1056">
    <w:name w:val="方案正文-样式 小四 行距: 1.5 倍行距"/>
    <w:basedOn w:val="637"/>
    <w:next w:val="1056"/>
    <w:link w:val="1055"/>
    <w:qFormat/>
    <w:pPr>
      <w:ind w:left="1134" w:firstLine="480"/>
      <w:spacing w:before="260" w:after="260" w:line="360" w:lineRule="auto"/>
    </w:pPr>
    <w:rPr>
      <w:rFonts w:ascii="Times New Roman" w:hAnsi="Times New Roman"/>
      <w:sz w:val="24"/>
      <w:szCs w:val="20"/>
      <w:lang w:val="zh-CN"/>
    </w:rPr>
  </w:style>
  <w:style w:type="character" w:styleId="1057">
    <w:name w:val="WW8Num36z2"/>
    <w:next w:val="1057"/>
    <w:link w:val="637"/>
    <w:qFormat/>
    <w:rPr>
      <w:rFonts w:ascii="StarSymbol" w:hAnsi="StarSymbol" w:cs="StarSymbol"/>
      <w:sz w:val="18"/>
      <w:szCs w:val="18"/>
    </w:rPr>
  </w:style>
  <w:style w:type="character" w:styleId="1058">
    <w:name w:val="label_list1"/>
    <w:next w:val="1058"/>
    <w:link w:val="637"/>
    <w:qFormat/>
  </w:style>
  <w:style w:type="character" w:styleId="1059">
    <w:name w:val="WW8Num9z0"/>
    <w:next w:val="1059"/>
    <w:link w:val="637"/>
    <w:qFormat/>
    <w:rPr>
      <w:rFonts w:ascii="Wingdings" w:hAnsi="Wingdings" w:cs="StarSymbol"/>
      <w:sz w:val="18"/>
      <w:szCs w:val="18"/>
    </w:rPr>
  </w:style>
  <w:style w:type="character" w:styleId="1060">
    <w:name w:val="p11b1"/>
    <w:next w:val="1060"/>
    <w:link w:val="637"/>
    <w:qFormat/>
    <w:rPr>
      <w:color w:val="000000"/>
      <w:spacing w:val="320"/>
      <w:sz w:val="20"/>
      <w:szCs w:val="20"/>
      <w:u w:val="none"/>
    </w:rPr>
  </w:style>
  <w:style w:type="character" w:styleId="1061">
    <w:name w:val="WW8Num8z1"/>
    <w:next w:val="1061"/>
    <w:link w:val="637"/>
    <w:qFormat/>
    <w:rPr>
      <w:rFonts w:ascii="Wingdings 2" w:hAnsi="Wingdings 2" w:cs="StarSymbol"/>
      <w:sz w:val="18"/>
      <w:szCs w:val="18"/>
    </w:rPr>
  </w:style>
  <w:style w:type="character" w:styleId="1062">
    <w:name w:val="Indent Normal Char"/>
    <w:next w:val="1062"/>
    <w:link w:val="637"/>
    <w:qFormat/>
    <w:rPr>
      <w:rFonts w:hint="eastAsia" w:ascii="宋体" w:hAnsi="宋体" w:eastAsia="宋体"/>
      <w:sz w:val="21"/>
      <w:szCs w:val="24"/>
      <w:lang w:val="en-US" w:eastAsia="zh-CN" w:bidi="ar-SA"/>
    </w:rPr>
  </w:style>
  <w:style w:type="character" w:styleId="1063">
    <w:name w:val="标题 2 字符1"/>
    <w:next w:val="1063"/>
    <w:link w:val="637"/>
    <w:qFormat/>
    <w:rPr>
      <w:rFonts w:ascii="楷体" w:eastAsia="楷体"/>
      <w:b/>
      <w:bCs/>
      <w:color w:val="000000"/>
      <w:sz w:val="32"/>
      <w:szCs w:val="28"/>
    </w:rPr>
  </w:style>
  <w:style w:type="character" w:styleId="1064">
    <w:name w:val="large1"/>
    <w:next w:val="1064"/>
    <w:link w:val="637"/>
    <w:qFormat/>
    <w:rPr>
      <w:rFonts w:hint="eastAsia" w:ascii="宋体" w:hAnsi="宋体" w:eastAsia="宋体"/>
      <w:sz w:val="22"/>
      <w:szCs w:val="22"/>
    </w:rPr>
  </w:style>
  <w:style w:type="character" w:styleId="1065">
    <w:name w:val="WW8Num32z1"/>
    <w:next w:val="1065"/>
    <w:link w:val="637"/>
    <w:qFormat/>
    <w:rPr>
      <w:rFonts w:ascii="Wingdings 2" w:hAnsi="Wingdings 2" w:cs="StarSymbol"/>
      <w:sz w:val="18"/>
      <w:szCs w:val="18"/>
    </w:rPr>
  </w:style>
  <w:style w:type="character" w:styleId="1066">
    <w:name w:val="f141"/>
    <w:next w:val="1066"/>
    <w:link w:val="637"/>
    <w:qFormat/>
    <w:rPr>
      <w:sz w:val="21"/>
      <w:szCs w:val="21"/>
    </w:rPr>
  </w:style>
  <w:style w:type="character" w:styleId="1067">
    <w:name w:val="WW8Num25z2"/>
    <w:next w:val="1067"/>
    <w:link w:val="637"/>
    <w:qFormat/>
    <w:rPr>
      <w:rFonts w:ascii="StarSymbol" w:hAnsi="StarSymbol" w:cs="StarSymbol"/>
      <w:sz w:val="18"/>
      <w:szCs w:val="18"/>
    </w:rPr>
  </w:style>
  <w:style w:type="character" w:styleId="1068">
    <w:name w:val="14_black1"/>
    <w:next w:val="1068"/>
    <w:link w:val="637"/>
    <w:qFormat/>
    <w:rPr>
      <w:color w:val="000000"/>
      <w:sz w:val="23"/>
      <w:szCs w:val="23"/>
    </w:rPr>
  </w:style>
  <w:style w:type="character" w:styleId="1069">
    <w:name w:val="WW8Num20z0"/>
    <w:next w:val="1069"/>
    <w:link w:val="637"/>
    <w:qFormat/>
    <w:rPr>
      <w:rFonts w:ascii="Wingdings" w:hAnsi="Wingdings"/>
    </w:rPr>
  </w:style>
  <w:style w:type="character" w:styleId="1070">
    <w:name w:val="正文2 Char Char"/>
    <w:next w:val="1070"/>
    <w:link w:val="637"/>
    <w:qFormat/>
    <w:rPr>
      <w:rFonts w:hint="eastAsia" w:ascii="仿宋_GB2312" w:eastAsia="仿宋_GB2312"/>
      <w:sz w:val="24"/>
    </w:rPr>
  </w:style>
  <w:style w:type="character" w:styleId="1071">
    <w:name w:val="WW8Num2z0"/>
    <w:next w:val="1071"/>
    <w:link w:val="637"/>
    <w:qFormat/>
    <w:rPr>
      <w:rFonts w:ascii="Wingdings" w:hAnsi="Wingdings" w:cs="StarSymbol"/>
      <w:sz w:val="18"/>
      <w:szCs w:val="18"/>
    </w:rPr>
  </w:style>
  <w:style w:type="character" w:styleId="1072">
    <w:name w:val="mini-tree-nodetext2"/>
    <w:basedOn w:val="647"/>
    <w:next w:val="1072"/>
    <w:link w:val="637"/>
    <w:qFormat/>
  </w:style>
  <w:style w:type="character" w:styleId="1073">
    <w:name w:val="WW8Num8z2"/>
    <w:next w:val="1073"/>
    <w:link w:val="637"/>
    <w:qFormat/>
    <w:rPr>
      <w:rFonts w:ascii="StarSymbol" w:hAnsi="StarSymbol" w:cs="StarSymbol"/>
      <w:sz w:val="18"/>
      <w:szCs w:val="18"/>
    </w:rPr>
  </w:style>
  <w:style w:type="character" w:styleId="1074">
    <w:name w:val="before"/>
    <w:basedOn w:val="647"/>
    <w:next w:val="1074"/>
    <w:link w:val="637"/>
    <w:qFormat/>
  </w:style>
  <w:style w:type="character" w:styleId="1075">
    <w:name w:val="WW8Num39z0"/>
    <w:next w:val="1075"/>
    <w:link w:val="637"/>
    <w:qFormat/>
    <w:rPr>
      <w:rFonts w:ascii="Wingdings" w:hAnsi="Wingdings" w:cs="StarSymbol"/>
      <w:sz w:val="18"/>
      <w:szCs w:val="18"/>
    </w:rPr>
  </w:style>
  <w:style w:type="character" w:styleId="1076">
    <w:name w:val="first-child"/>
    <w:basedOn w:val="647"/>
    <w:next w:val="1076"/>
    <w:link w:val="637"/>
    <w:qFormat/>
  </w:style>
  <w:style w:type="character" w:styleId="1077">
    <w:name w:val="WW8Num6z0"/>
    <w:next w:val="1077"/>
    <w:link w:val="637"/>
    <w:qFormat/>
    <w:rPr>
      <w:rFonts w:ascii="Wingdings" w:hAnsi="Wingdings" w:cs="StarSymbol"/>
      <w:sz w:val="18"/>
      <w:szCs w:val="18"/>
    </w:rPr>
  </w:style>
  <w:style w:type="character" w:styleId="1078">
    <w:name w:val="icon501"/>
    <w:next w:val="1078"/>
    <w:link w:val="637"/>
    <w:qFormat/>
    <w:rPr>
      <w:color w:val="a6a6a6"/>
      <w:sz w:val="27"/>
      <w:szCs w:val="27"/>
    </w:rPr>
  </w:style>
  <w:style w:type="character" w:styleId="1079">
    <w:name w:val="WW8Num36z0"/>
    <w:next w:val="1079"/>
    <w:link w:val="637"/>
    <w:qFormat/>
    <w:rPr>
      <w:rFonts w:ascii="Wingdings" w:hAnsi="Wingdings" w:cs="StarSymbol"/>
      <w:sz w:val="18"/>
      <w:szCs w:val="18"/>
    </w:rPr>
  </w:style>
  <w:style w:type="character" w:styleId="1080">
    <w:name w:val="range-menu-item-main-content"/>
    <w:basedOn w:val="647"/>
    <w:next w:val="1080"/>
    <w:link w:val="637"/>
    <w:qFormat/>
  </w:style>
  <w:style w:type="character" w:styleId="1081">
    <w:name w:val="WW8Num37z2"/>
    <w:next w:val="1081"/>
    <w:link w:val="637"/>
    <w:qFormat/>
    <w:rPr>
      <w:rFonts w:ascii="StarSymbol" w:hAnsi="StarSymbol" w:cs="StarSymbol"/>
      <w:sz w:val="18"/>
      <w:szCs w:val="18"/>
    </w:rPr>
  </w:style>
  <w:style w:type="character" w:styleId="1082">
    <w:name w:val="first-child1"/>
    <w:basedOn w:val="647"/>
    <w:next w:val="1082"/>
    <w:link w:val="637"/>
    <w:qFormat/>
  </w:style>
  <w:style w:type="character" w:styleId="1083">
    <w:name w:val="默认段落字体1"/>
    <w:next w:val="1083"/>
    <w:link w:val="637"/>
    <w:qFormat/>
  </w:style>
  <w:style w:type="character" w:styleId="1084">
    <w:name w:val="active__1oyv"/>
    <w:next w:val="1084"/>
    <w:link w:val="637"/>
    <w:qFormat/>
    <w:rPr>
      <w:color w:val="383838"/>
    </w:rPr>
  </w:style>
  <w:style w:type="character" w:styleId="1085">
    <w:name w:val="WW8Num36z1"/>
    <w:next w:val="1085"/>
    <w:link w:val="637"/>
    <w:qFormat/>
    <w:rPr>
      <w:rFonts w:ascii="Wingdings 2" w:hAnsi="Wingdings 2" w:cs="StarSymbol"/>
      <w:sz w:val="18"/>
      <w:szCs w:val="18"/>
    </w:rPr>
  </w:style>
  <w:style w:type="character" w:styleId="1086">
    <w:name w:val="icon499"/>
    <w:next w:val="1086"/>
    <w:link w:val="637"/>
    <w:qFormat/>
    <w:rPr>
      <w:color w:val="a6a6a6"/>
      <w:sz w:val="27"/>
      <w:szCs w:val="27"/>
    </w:rPr>
  </w:style>
  <w:style w:type="character" w:styleId="1087">
    <w:name w:val="main1"/>
    <w:next w:val="1087"/>
    <w:link w:val="637"/>
    <w:qFormat/>
    <w:rPr>
      <w:rFonts w:ascii="ˎ̥" w:hAnsi="ˎ̥" w:eastAsia="宋体"/>
      <w:b/>
      <w:sz w:val="21"/>
      <w:szCs w:val="21"/>
      <w:lang w:val="en-US" w:eastAsia="zh-CN" w:bidi="ar-SA"/>
    </w:rPr>
  </w:style>
  <w:style w:type="character" w:styleId="1088">
    <w:name w:val="first-child2"/>
    <w:basedOn w:val="647"/>
    <w:next w:val="1088"/>
    <w:link w:val="637"/>
    <w:qFormat/>
  </w:style>
  <w:style w:type="character" w:styleId="1089">
    <w:name w:val="文档结构图 字符1"/>
    <w:next w:val="1089"/>
    <w:link w:val="637"/>
    <w:uiPriority w:val="99"/>
    <w:semiHidden/>
    <w:qFormat/>
    <w:rPr>
      <w:rFonts w:ascii="Times New Roman" w:hAnsi="Times New Roman" w:eastAsia="方正仿宋_GBK" w:cs="Times New Roman"/>
      <w:sz w:val="24"/>
      <w:szCs w:val="24"/>
      <w:shd w:val="clear" w:color="auto" w:fill="000080"/>
    </w:rPr>
  </w:style>
  <w:style w:type="character" w:styleId="1090">
    <w:name w:val="icon500"/>
    <w:basedOn w:val="647"/>
    <w:next w:val="1090"/>
    <w:link w:val="637"/>
    <w:qFormat/>
  </w:style>
  <w:style w:type="character" w:styleId="1091">
    <w:name w:val="WW8Num15z2"/>
    <w:next w:val="1091"/>
    <w:link w:val="637"/>
    <w:qFormat/>
    <w:rPr>
      <w:rFonts w:ascii="StarSymbol" w:hAnsi="StarSymbol" w:cs="StarSymbol"/>
      <w:sz w:val="18"/>
      <w:szCs w:val="18"/>
    </w:rPr>
  </w:style>
  <w:style w:type="character" w:styleId="1092">
    <w:name w:val="range-menu-item-main-content1"/>
    <w:basedOn w:val="647"/>
    <w:next w:val="1092"/>
    <w:link w:val="637"/>
    <w:qFormat/>
  </w:style>
  <w:style w:type="character" w:styleId="1093">
    <w:name w:val="WW8Num3z0"/>
    <w:next w:val="1093"/>
    <w:link w:val="637"/>
    <w:qFormat/>
    <w:rPr>
      <w:rFonts w:ascii="Wingdings" w:hAnsi="Wingdings" w:cs="StarSymbol"/>
      <w:sz w:val="18"/>
      <w:szCs w:val="18"/>
    </w:rPr>
  </w:style>
  <w:style w:type="character" w:styleId="1094">
    <w:name w:val="overdue"/>
    <w:basedOn w:val="647"/>
    <w:next w:val="1094"/>
    <w:link w:val="637"/>
    <w:qFormat/>
  </w:style>
  <w:style w:type="character" w:styleId="1095">
    <w:name w:val="正文文本 字符1"/>
    <w:next w:val="1095"/>
    <w:link w:val="637"/>
    <w:semiHidden/>
    <w:qFormat/>
    <w:rPr>
      <w:rFonts w:ascii="Times New Roman" w:hAnsi="Times New Roman" w:eastAsia="方正仿宋_GBK" w:cs="Times New Roman"/>
      <w:sz w:val="24"/>
      <w:szCs w:val="20"/>
    </w:rPr>
  </w:style>
  <w:style w:type="character" w:styleId="1096">
    <w:name w:val="overdue2"/>
    <w:basedOn w:val="647"/>
    <w:next w:val="1096"/>
    <w:link w:val="637"/>
    <w:qFormat/>
  </w:style>
  <w:style w:type="character" w:styleId="1097">
    <w:name w:val="表头样式 Char"/>
    <w:next w:val="1097"/>
    <w:link w:val="637"/>
    <w:qFormat/>
    <w:rPr>
      <w:rFonts w:ascii="Arial" w:hAnsi="Arial" w:cs="Arial"/>
      <w:b/>
      <w:sz w:val="21"/>
      <w:szCs w:val="21"/>
    </w:rPr>
  </w:style>
  <w:style w:type="character" w:styleId="1098">
    <w:name w:val="dls-icon[data-role=icon]"/>
    <w:next w:val="1098"/>
    <w:link w:val="637"/>
    <w:qFormat/>
    <w:rPr>
      <w:sz w:val="24"/>
      <w:szCs w:val="24"/>
    </w:rPr>
  </w:style>
  <w:style w:type="character" w:styleId="1099">
    <w:name w:val="maintext1"/>
    <w:next w:val="1099"/>
    <w:link w:val="637"/>
    <w:qFormat/>
    <w:rPr>
      <w:rFonts w:ascii="Arial" w:hAnsi="Arial" w:cs="Arial"/>
      <w:color w:val="000000"/>
      <w:sz w:val="18"/>
      <w:szCs w:val="18"/>
    </w:rPr>
  </w:style>
  <w:style w:type="character" w:styleId="1100">
    <w:name w:val="icon502"/>
    <w:next w:val="1100"/>
    <w:link w:val="637"/>
    <w:qFormat/>
    <w:rPr>
      <w:color w:val="a6a6a6"/>
      <w:sz w:val="27"/>
      <w:szCs w:val="27"/>
    </w:rPr>
  </w:style>
  <w:style w:type="character" w:styleId="1101">
    <w:name w:val="tw4winMark"/>
    <w:next w:val="1101"/>
    <w:link w:val="637"/>
    <w:qFormat/>
    <w:rPr>
      <w:rFonts w:ascii="Courier New" w:hAnsi="Courier New" w:cs="Courier New"/>
      <w:vanish/>
      <w:color w:val="800080"/>
      <w:vertAlign w:val="subscript"/>
    </w:rPr>
  </w:style>
  <w:style w:type="character" w:styleId="1102">
    <w:name w:val="列表段落 字符"/>
    <w:next w:val="1102"/>
    <w:link w:val="1103"/>
    <w:qFormat/>
    <w:rPr>
      <w:szCs w:val="24"/>
    </w:rPr>
  </w:style>
  <w:style w:type="paragraph" w:styleId="1103">
    <w:name w:val="列表段落1"/>
    <w:basedOn w:val="637"/>
    <w:next w:val="1103"/>
    <w:link w:val="1102"/>
    <w:qFormat/>
    <w:pPr>
      <w:ind w:firstLine="420"/>
    </w:pPr>
    <w:rPr>
      <w:rFonts w:ascii="Times New Roman" w:hAnsi="Times New Roman"/>
      <w:sz w:val="20"/>
      <w:szCs w:val="24"/>
    </w:rPr>
  </w:style>
  <w:style w:type="character" w:styleId="1104">
    <w:name w:val="称呼 Char1"/>
    <w:next w:val="1104"/>
    <w:link w:val="637"/>
    <w:qFormat/>
    <w:rPr>
      <w:sz w:val="21"/>
    </w:rPr>
  </w:style>
  <w:style w:type="character" w:styleId="1105">
    <w:name w:val="批注主题 Char3"/>
    <w:next w:val="1105"/>
    <w:link w:val="637"/>
    <w:uiPriority w:val="99"/>
    <w:qFormat/>
    <w:rPr>
      <w:rFonts w:ascii="Times New Roman" w:hAnsi="Times New Roman" w:eastAsia="宋体" w:cs="Times New Roman"/>
      <w:b/>
      <w:bCs/>
      <w:szCs w:val="24"/>
      <w:lang w:val="zh-CN"/>
    </w:rPr>
  </w:style>
  <w:style w:type="character" w:styleId="1106">
    <w:name w:val="正文Normal Char"/>
    <w:next w:val="1106"/>
    <w:link w:val="637"/>
    <w:qFormat/>
    <w:rPr>
      <w:rFonts w:ascii="Arial" w:hAnsi="Arial" w:cs="Arial"/>
      <w:sz w:val="24"/>
      <w:szCs w:val="24"/>
    </w:rPr>
  </w:style>
  <w:style w:type="character" w:styleId="1107">
    <w:name w:val="定制正文 Arial 小四 首行缩进:  0.74 厘米 行距: 1.5 倍行距1 + 宋体 Char"/>
    <w:next w:val="1107"/>
    <w:link w:val="1108"/>
    <w:qFormat/>
    <w:rPr>
      <w:rFonts w:ascii="Arial" w:hAnsi="Arial" w:cs="宋体"/>
      <w:bCs/>
      <w:szCs w:val="21"/>
    </w:rPr>
  </w:style>
  <w:style w:type="paragraph" w:styleId="1108">
    <w:name w:val="定制正文 Arial 小四 首行缩进:  0.74 厘米 行距: 1.5 倍行距1 + 宋体"/>
    <w:basedOn w:val="637"/>
    <w:next w:val="1108"/>
    <w:link w:val="1107"/>
    <w:qFormat/>
    <w:pPr>
      <w:ind w:firstLine="420"/>
      <w:spacing w:line="360" w:lineRule="auto"/>
    </w:pPr>
    <w:rPr>
      <w:rFonts w:ascii="Arial" w:hAnsi="Arial"/>
      <w:bCs/>
      <w:sz w:val="20"/>
      <w:szCs w:val="21"/>
    </w:rPr>
  </w:style>
  <w:style w:type="character" w:styleId="1109">
    <w:name w:val="WW8Num16z1"/>
    <w:next w:val="1109"/>
    <w:link w:val="637"/>
    <w:qFormat/>
    <w:rPr>
      <w:rFonts w:ascii="Wingdings" w:hAnsi="Wingdings"/>
    </w:rPr>
  </w:style>
  <w:style w:type="character" w:styleId="1110">
    <w:name w:val="Indent Normal Char1"/>
    <w:next w:val="1110"/>
    <w:link w:val="1111"/>
    <w:qFormat/>
    <w:rPr>
      <w:sz w:val="24"/>
      <w:szCs w:val="24"/>
    </w:rPr>
  </w:style>
  <w:style w:type="paragraph" w:styleId="1111">
    <w:name w:val="Indent Normal"/>
    <w:basedOn w:val="637"/>
    <w:next w:val="1111"/>
    <w:link w:val="1110"/>
    <w:qFormat/>
    <w:pPr>
      <w:ind w:firstLine="150"/>
      <w:spacing w:line="360" w:lineRule="auto"/>
    </w:pPr>
    <w:rPr>
      <w:rFonts w:ascii="Times New Roman" w:hAnsi="Times New Roman"/>
      <w:sz w:val="24"/>
      <w:szCs w:val="24"/>
    </w:rPr>
  </w:style>
  <w:style w:type="character" w:styleId="1112">
    <w:name w:val="WW8Num7z2"/>
    <w:next w:val="1112"/>
    <w:link w:val="637"/>
    <w:qFormat/>
    <w:rPr>
      <w:rFonts w:ascii="StarSymbol" w:hAnsi="StarSymbol" w:cs="StarSymbol"/>
      <w:sz w:val="18"/>
      <w:szCs w:val="18"/>
    </w:rPr>
  </w:style>
  <w:style w:type="character" w:styleId="1113">
    <w:name w:val="正文-new Char"/>
    <w:next w:val="1113"/>
    <w:link w:val="1114"/>
    <w:qFormat/>
    <w:rPr>
      <w:rFonts w:ascii="宋体" w:hAnsi="宋体" w:cs="宋体"/>
      <w:szCs w:val="21"/>
    </w:rPr>
  </w:style>
  <w:style w:type="paragraph" w:styleId="1114">
    <w:name w:val="正文-new"/>
    <w:basedOn w:val="637"/>
    <w:next w:val="1114"/>
    <w:link w:val="1113"/>
    <w:qFormat/>
    <w:pPr>
      <w:ind w:firstLine="425"/>
      <w:spacing w:line="360" w:lineRule="auto"/>
    </w:pPr>
    <w:rPr>
      <w:rFonts w:ascii="宋体" w:hAnsi="宋体"/>
      <w:sz w:val="20"/>
      <w:szCs w:val="21"/>
    </w:rPr>
  </w:style>
  <w:style w:type="character" w:styleId="1115">
    <w:name w:val="WW8Num24z0"/>
    <w:next w:val="1115"/>
    <w:link w:val="637"/>
    <w:qFormat/>
    <w:rPr>
      <w:rFonts w:ascii="Wingdings" w:hAnsi="Wingdings" w:cs="StarSymbol"/>
      <w:sz w:val="18"/>
      <w:szCs w:val="18"/>
    </w:rPr>
  </w:style>
  <w:style w:type="character" w:styleId="1116">
    <w:name w:val="_正文段落 Char"/>
    <w:next w:val="1116"/>
    <w:link w:val="637"/>
    <w:qFormat/>
    <w:rPr>
      <w:sz w:val="24"/>
      <w:szCs w:val="24"/>
    </w:rPr>
  </w:style>
  <w:style w:type="character" w:styleId="1117">
    <w:name w:val="WW8Num33z2"/>
    <w:next w:val="1117"/>
    <w:link w:val="637"/>
    <w:qFormat/>
    <w:rPr>
      <w:rFonts w:ascii="StarSymbol" w:hAnsi="StarSymbol" w:cs="StarSymbol"/>
      <w:sz w:val="18"/>
      <w:szCs w:val="18"/>
    </w:rPr>
  </w:style>
  <w:style w:type="character" w:styleId="1118">
    <w:name w:val="样式 宋体 小四 段前: 7.8 磅 行距: 1.5 倍行距 Char"/>
    <w:next w:val="1118"/>
    <w:link w:val="1119"/>
    <w:qFormat/>
    <w:rPr>
      <w:rFonts w:ascii="宋体" w:hAnsi="宋体"/>
      <w:szCs w:val="21"/>
    </w:rPr>
  </w:style>
  <w:style w:type="paragraph" w:styleId="1119">
    <w:name w:val="样式 宋体 小四 段前: 7.8 磅 行距: 1.5 倍行距"/>
    <w:basedOn w:val="637"/>
    <w:next w:val="1119"/>
    <w:link w:val="1118"/>
    <w:qFormat/>
    <w:pPr>
      <w:ind w:firstLine="420"/>
      <w:jc w:val="left"/>
      <w:spacing w:line="360" w:lineRule="auto"/>
    </w:pPr>
    <w:rPr>
      <w:rFonts w:ascii="宋体" w:hAnsi="宋体"/>
      <w:sz w:val="20"/>
      <w:szCs w:val="21"/>
    </w:rPr>
  </w:style>
  <w:style w:type="character" w:styleId="1120">
    <w:name w:val="WW8Num38z1"/>
    <w:next w:val="1120"/>
    <w:link w:val="637"/>
    <w:qFormat/>
    <w:rPr>
      <w:rFonts w:ascii="Wingdings 2" w:hAnsi="Wingdings 2" w:cs="StarSymbol"/>
      <w:sz w:val="18"/>
      <w:szCs w:val="18"/>
    </w:rPr>
  </w:style>
  <w:style w:type="character" w:styleId="1121">
    <w:name w:val="表格样式 宋体 5号 Char"/>
    <w:next w:val="1121"/>
    <w:link w:val="1122"/>
    <w:qFormat/>
    <w:rPr>
      <w:rFonts w:ascii="宋体" w:hAnsi="宋体"/>
      <w:szCs w:val="21"/>
      <w:lang w:val="zh-CN"/>
    </w:rPr>
  </w:style>
  <w:style w:type="paragraph" w:styleId="1122">
    <w:name w:val="表格样式 宋体 5号"/>
    <w:basedOn w:val="637"/>
    <w:next w:val="1122"/>
    <w:link w:val="1121"/>
    <w:qFormat/>
    <w:pPr>
      <w:jc w:val="left"/>
    </w:pPr>
    <w:rPr>
      <w:rFonts w:ascii="宋体" w:hAnsi="宋体"/>
      <w:sz w:val="20"/>
      <w:szCs w:val="21"/>
      <w:lang w:val="zh-CN"/>
    </w:rPr>
  </w:style>
  <w:style w:type="character" w:styleId="1123">
    <w:name w:val="WW8Num7z1"/>
    <w:next w:val="1123"/>
    <w:link w:val="637"/>
    <w:qFormat/>
    <w:rPr>
      <w:rFonts w:ascii="Wingdings 2" w:hAnsi="Wingdings 2" w:cs="StarSymbol"/>
      <w:sz w:val="18"/>
      <w:szCs w:val="18"/>
    </w:rPr>
  </w:style>
  <w:style w:type="character" w:styleId="1124">
    <w:name w:val="样式 宋体 四号"/>
    <w:next w:val="1124"/>
    <w:link w:val="637"/>
    <w:qFormat/>
    <w:rPr>
      <w:rFonts w:ascii="宋体" w:hAnsi="宋体" w:eastAsia="仿宋_GB2312"/>
      <w:sz w:val="28"/>
    </w:rPr>
  </w:style>
  <w:style w:type="character" w:styleId="1125">
    <w:name w:val="WW8Num17z2"/>
    <w:next w:val="1125"/>
    <w:link w:val="637"/>
    <w:qFormat/>
    <w:rPr>
      <w:rFonts w:ascii="StarSymbol" w:hAnsi="StarSymbol" w:cs="StarSymbol"/>
      <w:sz w:val="18"/>
      <w:szCs w:val="18"/>
    </w:rPr>
  </w:style>
  <w:style w:type="character" w:styleId="1126">
    <w:name w:val="我的正文 Char"/>
    <w:next w:val="1126"/>
    <w:link w:val="1127"/>
    <w:qFormat/>
    <w:rPr>
      <w:rFonts w:ascii="Arial" w:hAnsi="Arial"/>
      <w:sz w:val="24"/>
      <w:szCs w:val="18"/>
    </w:rPr>
  </w:style>
  <w:style w:type="paragraph" w:styleId="1127">
    <w:name w:val="我的正文"/>
    <w:basedOn w:val="637"/>
    <w:next w:val="1127"/>
    <w:link w:val="1126"/>
    <w:qFormat/>
    <w:pPr>
      <w:ind w:firstLine="200"/>
      <w:spacing w:line="360" w:lineRule="auto"/>
      <w:widowControl/>
    </w:pPr>
    <w:rPr>
      <w:rFonts w:ascii="Arial" w:hAnsi="Arial"/>
      <w:sz w:val="24"/>
      <w:szCs w:val="18"/>
    </w:rPr>
  </w:style>
  <w:style w:type="character" w:styleId="1128">
    <w:name w:val="WW8Num10z1"/>
    <w:next w:val="1128"/>
    <w:link w:val="637"/>
    <w:qFormat/>
    <w:rPr>
      <w:rFonts w:ascii="Wingdings 2" w:hAnsi="Wingdings 2" w:cs="StarSymbol"/>
      <w:sz w:val="18"/>
      <w:szCs w:val="18"/>
    </w:rPr>
  </w:style>
  <w:style w:type="character" w:styleId="1129">
    <w:name w:val="脚注文本 字符"/>
    <w:next w:val="1129"/>
    <w:link w:val="637"/>
    <w:qFormat/>
    <w:rPr>
      <w:rFonts w:ascii="Times New Roman" w:hAnsi="Times New Roman" w:eastAsia="宋体" w:cs="Times New Roman"/>
      <w:sz w:val="18"/>
      <w:szCs w:val="18"/>
    </w:rPr>
  </w:style>
  <w:style w:type="character" w:styleId="1130">
    <w:name w:val="WW8Num27z0"/>
    <w:next w:val="1130"/>
    <w:link w:val="637"/>
    <w:qFormat/>
    <w:rPr>
      <w:rFonts w:ascii="Wingdings" w:hAnsi="Wingdings" w:cs="StarSymbol"/>
      <w:sz w:val="18"/>
      <w:szCs w:val="18"/>
    </w:rPr>
  </w:style>
  <w:style w:type="character" w:styleId="1131">
    <w:name w:val="脚注文本 Char2"/>
    <w:next w:val="1131"/>
    <w:link w:val="637"/>
    <w:qFormat/>
    <w:rPr>
      <w:rFonts w:ascii="Times New Roman" w:hAnsi="Times New Roman" w:eastAsia="宋体" w:cs="Times New Roman"/>
      <w:sz w:val="18"/>
      <w:szCs w:val="18"/>
    </w:rPr>
  </w:style>
  <w:style w:type="character" w:styleId="1132">
    <w:name w:val="WW8Num10z2"/>
    <w:next w:val="1132"/>
    <w:link w:val="637"/>
    <w:qFormat/>
    <w:rPr>
      <w:rFonts w:ascii="StarSymbol" w:hAnsi="StarSymbol" w:cs="StarSymbol"/>
      <w:sz w:val="18"/>
      <w:szCs w:val="18"/>
    </w:rPr>
  </w:style>
  <w:style w:type="character" w:styleId="1133">
    <w:name w:val="HTML 地址 字符"/>
    <w:next w:val="1133"/>
    <w:link w:val="637"/>
    <w:qFormat/>
    <w:rPr>
      <w:rFonts w:ascii="Times New Roman" w:hAnsi="Times New Roman" w:eastAsia="宋体" w:cs="Times New Roman"/>
      <w:i/>
      <w:iCs/>
      <w:szCs w:val="24"/>
    </w:rPr>
  </w:style>
  <w:style w:type="character" w:styleId="1134">
    <w:name w:val="pi1"/>
    <w:next w:val="1134"/>
    <w:link w:val="637"/>
    <w:qFormat/>
    <w:rPr>
      <w:color w:val="0000ff"/>
    </w:rPr>
  </w:style>
  <w:style w:type="character" w:styleId="1135">
    <w:name w:val="HTML 地址 Char2"/>
    <w:next w:val="1135"/>
    <w:link w:val="637"/>
    <w:qFormat/>
    <w:rPr>
      <w:i/>
      <w:iCs/>
      <w:szCs w:val="24"/>
    </w:rPr>
  </w:style>
  <w:style w:type="character" w:styleId="1136">
    <w:name w:val="WW-Absatz-Standardschriftart"/>
    <w:next w:val="1136"/>
    <w:link w:val="637"/>
    <w:qFormat/>
  </w:style>
  <w:style w:type="character" w:styleId="1137">
    <w:name w:val="HTML 预设格式 字符"/>
    <w:next w:val="1137"/>
    <w:link w:val="637"/>
    <w:qFormat/>
    <w:rPr>
      <w:rFonts w:ascii="Courier New" w:hAnsi="Courier New" w:eastAsia="宋体" w:cs="Courier New"/>
      <w:sz w:val="20"/>
      <w:szCs w:val="20"/>
    </w:rPr>
  </w:style>
  <w:style w:type="character" w:styleId="1138">
    <w:name w:val="WW8Num27z1"/>
    <w:next w:val="1138"/>
    <w:link w:val="637"/>
    <w:qFormat/>
    <w:rPr>
      <w:rFonts w:ascii="Wingdings 2" w:hAnsi="Wingdings 2" w:cs="StarSymbol"/>
      <w:sz w:val="18"/>
      <w:szCs w:val="18"/>
    </w:rPr>
  </w:style>
  <w:style w:type="character" w:styleId="1139">
    <w:name w:val="HTML 预设格式 Char2"/>
    <w:next w:val="1139"/>
    <w:link w:val="637"/>
    <w:qFormat/>
    <w:rPr>
      <w:rFonts w:ascii="Courier New" w:hAnsi="Courier New" w:cs="Courier New"/>
    </w:rPr>
  </w:style>
  <w:style w:type="character" w:styleId="1140">
    <w:name w:val="WW8Num20z2"/>
    <w:next w:val="1140"/>
    <w:link w:val="637"/>
    <w:qFormat/>
    <w:rPr>
      <w:rFonts w:ascii="StarSymbol" w:hAnsi="StarSymbol" w:cs="StarSymbol"/>
      <w:sz w:val="18"/>
      <w:szCs w:val="18"/>
    </w:rPr>
  </w:style>
  <w:style w:type="character" w:styleId="1141">
    <w:name w:val="发布"/>
    <w:next w:val="1141"/>
    <w:link w:val="637"/>
    <w:qFormat/>
    <w:rPr>
      <w:rFonts w:ascii="黑体" w:eastAsia="黑体"/>
      <w:spacing w:val="22"/>
      <w:position w:val="3"/>
      <w:sz w:val="28"/>
    </w:rPr>
  </w:style>
  <w:style w:type="character" w:styleId="1142">
    <w:name w:val="WW8Num29z0"/>
    <w:next w:val="1142"/>
    <w:link w:val="637"/>
    <w:qFormat/>
    <w:rPr>
      <w:rFonts w:ascii="Wingdings" w:hAnsi="Wingdings" w:cs="StarSymbol"/>
      <w:sz w:val="18"/>
      <w:szCs w:val="18"/>
    </w:rPr>
  </w:style>
  <w:style w:type="character" w:styleId="1143">
    <w:name w:val="EmailStyle87"/>
    <w:next w:val="1143"/>
    <w:link w:val="637"/>
    <w:qFormat/>
    <w:rPr>
      <w:rFonts w:ascii="Arial" w:hAnsi="Arial" w:eastAsia="宋体" w:cs="Arial"/>
      <w:color w:val="000000"/>
      <w:sz w:val="20"/>
    </w:rPr>
  </w:style>
  <w:style w:type="character" w:styleId="1144">
    <w:name w:val="WW8Num24z2"/>
    <w:next w:val="1144"/>
    <w:link w:val="637"/>
    <w:qFormat/>
    <w:rPr>
      <w:rFonts w:ascii="StarSymbol" w:hAnsi="StarSymbol" w:cs="StarSymbol"/>
      <w:sz w:val="18"/>
      <w:szCs w:val="18"/>
    </w:rPr>
  </w:style>
  <w:style w:type="character" w:styleId="1145">
    <w:name w:val="EmailStyle88"/>
    <w:next w:val="1145"/>
    <w:link w:val="637"/>
    <w:qFormat/>
    <w:rPr>
      <w:rFonts w:ascii="Arial" w:hAnsi="Arial" w:eastAsia="宋体" w:cs="Arial"/>
      <w:color w:val="000000"/>
      <w:sz w:val="20"/>
    </w:rPr>
  </w:style>
  <w:style w:type="character" w:styleId="1146">
    <w:name w:val="称呼 字符1"/>
    <w:next w:val="1146"/>
    <w:link w:val="637"/>
    <w:qFormat/>
    <w:rPr>
      <w:rFonts w:ascii="Times New Roman" w:hAnsi="Times New Roman" w:eastAsia="宋体" w:cs="Times New Roman"/>
      <w:szCs w:val="24"/>
    </w:rPr>
  </w:style>
  <w:style w:type="character" w:styleId="1147">
    <w:name w:val="FA正文 Char Char"/>
    <w:next w:val="1147"/>
    <w:link w:val="637"/>
    <w:qFormat/>
    <w:rPr>
      <w:rFonts w:hAnsi="宋体" w:cs="宋体"/>
      <w:sz w:val="24"/>
      <w:szCs w:val="21"/>
    </w:rPr>
  </w:style>
  <w:style w:type="character" w:styleId="1148">
    <w:name w:val="副标题 字符1"/>
    <w:next w:val="1148"/>
    <w:link w:val="637"/>
    <w:qFormat/>
    <w:rPr>
      <w:b/>
      <w:bCs/>
      <w:sz w:val="32"/>
      <w:szCs w:val="32"/>
    </w:rPr>
  </w:style>
  <w:style w:type="character" w:styleId="1149">
    <w:name w:val="注释标题 字符"/>
    <w:next w:val="1149"/>
    <w:link w:val="637"/>
    <w:qFormat/>
    <w:rPr>
      <w:rFonts w:ascii="Times New Roman" w:hAnsi="Times New Roman" w:eastAsia="宋体" w:cs="Times New Roman"/>
      <w:szCs w:val="24"/>
    </w:rPr>
  </w:style>
  <w:style w:type="character" w:styleId="1150">
    <w:name w:val="正文文本首行缩进 2 字符1"/>
    <w:next w:val="1150"/>
    <w:link w:val="637"/>
    <w:qFormat/>
    <w:rPr>
      <w:rFonts w:ascii="Times New Roman" w:hAnsi="Times New Roman" w:eastAsia="宋体" w:cs="Times New Roman"/>
      <w:szCs w:val="24"/>
      <w:lang w:val="zh-CN" w:eastAsia="zh-CN"/>
    </w:rPr>
  </w:style>
  <w:style w:type="character" w:styleId="1151">
    <w:name w:val="注释标题 Char3"/>
    <w:next w:val="1151"/>
    <w:link w:val="637"/>
    <w:qFormat/>
    <w:rPr>
      <w:szCs w:val="24"/>
    </w:rPr>
  </w:style>
  <w:style w:type="character" w:styleId="1152">
    <w:name w:val="Char Char312"/>
    <w:next w:val="1152"/>
    <w:link w:val="637"/>
    <w:qFormat/>
    <w:rPr>
      <w:rFonts w:eastAsia="宋体"/>
      <w:sz w:val="21"/>
      <w:szCs w:val="24"/>
      <w:lang w:val="en-US" w:eastAsia="zh-CN" w:bidi="ar-SA"/>
    </w:rPr>
  </w:style>
  <w:style w:type="character" w:styleId="1153">
    <w:name w:val="EmailStyle127"/>
    <w:next w:val="1153"/>
    <w:link w:val="637"/>
    <w:qFormat/>
    <w:rPr>
      <w:rFonts w:ascii="Arial" w:hAnsi="Arial" w:eastAsia="宋体" w:cs="Arial"/>
      <w:color w:val="000000"/>
      <w:sz w:val="20"/>
    </w:rPr>
  </w:style>
  <w:style w:type="character" w:styleId="1154">
    <w:name w:val="!BECC正文 Char"/>
    <w:next w:val="1154"/>
    <w:link w:val="1155"/>
    <w:qFormat/>
    <w:rPr>
      <w:sz w:val="24"/>
      <w:szCs w:val="24"/>
    </w:rPr>
  </w:style>
  <w:style w:type="paragraph" w:styleId="1155">
    <w:name w:val="!BECC正文"/>
    <w:basedOn w:val="637"/>
    <w:next w:val="1155"/>
    <w:link w:val="1154"/>
    <w:qFormat/>
    <w:pPr>
      <w:contextualSpacing/>
      <w:ind w:firstLine="200"/>
      <w:spacing w:line="360" w:lineRule="auto"/>
      <w:tabs>
        <w:tab w:val="left" w:pos="0" w:leader="none"/>
      </w:tabs>
    </w:pPr>
    <w:rPr>
      <w:rFonts w:ascii="Times New Roman" w:hAnsi="Times New Roman"/>
      <w:sz w:val="24"/>
      <w:szCs w:val="24"/>
    </w:rPr>
  </w:style>
  <w:style w:type="character" w:styleId="1156">
    <w:name w:val="EmailStyle128"/>
    <w:next w:val="1156"/>
    <w:link w:val="637"/>
    <w:qFormat/>
    <w:rPr>
      <w:rFonts w:ascii="Arial" w:hAnsi="Arial" w:eastAsia="宋体" w:cs="Arial"/>
      <w:color w:val="000000"/>
      <w:sz w:val="20"/>
    </w:rPr>
  </w:style>
  <w:style w:type="character" w:styleId="1157">
    <w:name w:val="ordinary-span-edit2"/>
    <w:next w:val="1157"/>
    <w:link w:val="637"/>
    <w:qFormat/>
  </w:style>
  <w:style w:type="character" w:styleId="1158">
    <w:name w:val="标题 2 Char1"/>
    <w:next w:val="1158"/>
    <w:link w:val="637"/>
    <w:qFormat/>
    <w:rPr>
      <w:b/>
      <w:bCs/>
      <w:sz w:val="30"/>
      <w:szCs w:val="32"/>
    </w:rPr>
  </w:style>
  <w:style w:type="character" w:styleId="1159">
    <w:name w:val="!RepPar_alt+p Char"/>
    <w:next w:val="1159"/>
    <w:link w:val="1160"/>
    <w:qFormat/>
    <w:rPr>
      <w:sz w:val="24"/>
      <w:szCs w:val="24"/>
      <w:lang w:val="zh-CN"/>
    </w:rPr>
  </w:style>
  <w:style w:type="paragraph" w:styleId="1160">
    <w:name w:val="!RepPar_alt+p"/>
    <w:basedOn w:val="637"/>
    <w:next w:val="1160"/>
    <w:link w:val="1159"/>
    <w:qFormat/>
    <w:pPr>
      <w:ind w:firstLine="200"/>
      <w:spacing w:line="360" w:lineRule="auto"/>
    </w:pPr>
    <w:rPr>
      <w:rFonts w:ascii="Times New Roman" w:hAnsi="Times New Roman"/>
      <w:sz w:val="24"/>
      <w:szCs w:val="24"/>
      <w:lang w:val="zh-CN"/>
    </w:rPr>
  </w:style>
  <w:style w:type="character" w:styleId="1161">
    <w:name w:val="bz-content1"/>
    <w:next w:val="1161"/>
    <w:link w:val="637"/>
    <w:qFormat/>
    <w:rPr>
      <w:sz w:val="20"/>
      <w:szCs w:val="20"/>
      <w:u w:val="none"/>
    </w:rPr>
  </w:style>
  <w:style w:type="character" w:styleId="1162">
    <w:name w:val="highlight1"/>
    <w:next w:val="1162"/>
    <w:link w:val="637"/>
    <w:qFormat/>
    <w:rPr>
      <w:shd w:val="clear" w:color="auto" w:fill="ffff00"/>
    </w:rPr>
  </w:style>
  <w:style w:type="character" w:styleId="1163">
    <w:name w:val="Char Char3"/>
    <w:next w:val="1163"/>
    <w:link w:val="637"/>
    <w:qFormat/>
    <w:rPr>
      <w:rFonts w:eastAsia="宋体"/>
      <w:sz w:val="21"/>
      <w:szCs w:val="24"/>
      <w:lang w:val="en-US" w:eastAsia="zh-CN" w:bidi="ar-SA"/>
    </w:rPr>
  </w:style>
  <w:style w:type="character" w:styleId="1164">
    <w:name w:val="highlight"/>
    <w:next w:val="1164"/>
    <w:link w:val="637"/>
    <w:qFormat/>
  </w:style>
  <w:style w:type="character" w:styleId="1165">
    <w:name w:val="style12"/>
    <w:next w:val="1165"/>
    <w:link w:val="637"/>
    <w:qFormat/>
  </w:style>
  <w:style w:type="character" w:styleId="1166">
    <w:name w:val="样式1 Char"/>
    <w:next w:val="1166"/>
    <w:link w:val="1167"/>
    <w:qFormat/>
    <w:rPr>
      <w:sz w:val="24"/>
      <w:szCs w:val="24"/>
    </w:rPr>
  </w:style>
  <w:style w:type="paragraph" w:styleId="1167">
    <w:name w:val="样式1"/>
    <w:basedOn w:val="637"/>
    <w:next w:val="1167"/>
    <w:link w:val="1166"/>
    <w:qFormat/>
    <w:pPr>
      <w:ind w:firstLine="480"/>
      <w:spacing w:line="300" w:lineRule="auto"/>
    </w:pPr>
    <w:rPr>
      <w:rFonts w:ascii="Times New Roman" w:hAnsi="Times New Roman"/>
      <w:sz w:val="24"/>
      <w:szCs w:val="24"/>
    </w:rPr>
  </w:style>
  <w:style w:type="character" w:styleId="1168">
    <w:name w:val="font201"/>
    <w:next w:val="1168"/>
    <w:link w:val="637"/>
    <w:qFormat/>
    <w:rPr>
      <w:spacing w:val="300"/>
    </w:rPr>
  </w:style>
  <w:style w:type="character" w:styleId="1169">
    <w:name w:val="明显强调1"/>
    <w:next w:val="1169"/>
    <w:link w:val="637"/>
    <w:qFormat/>
    <w:rPr>
      <w:i/>
      <w:iCs/>
      <w:color w:val="5b9bd5"/>
    </w:rPr>
  </w:style>
  <w:style w:type="character" w:styleId="1170">
    <w:name w:val="lawsitemtext1"/>
    <w:next w:val="1170"/>
    <w:link w:val="637"/>
    <w:qFormat/>
    <w:rPr>
      <w:color w:val="696969"/>
      <w:spacing w:val="280"/>
      <w:sz w:val="21"/>
      <w:szCs w:val="21"/>
    </w:rPr>
  </w:style>
  <w:style w:type="character" w:styleId="1171">
    <w:name w:val="文字 Char Char"/>
    <w:next w:val="1171"/>
    <w:link w:val="1172"/>
    <w:qFormat/>
    <w:rPr>
      <w:rFonts w:ascii="楷体_GB2312" w:eastAsia="楷体_GB2312"/>
      <w:sz w:val="28"/>
    </w:rPr>
  </w:style>
  <w:style w:type="paragraph" w:styleId="1172">
    <w:name w:val="文字"/>
    <w:basedOn w:val="637"/>
    <w:next w:val="1172"/>
    <w:link w:val="1171"/>
    <w:qFormat/>
    <w:pPr>
      <w:ind w:right="-210" w:firstLine="556"/>
      <w:spacing w:line="312" w:lineRule="auto"/>
      <w:tabs>
        <w:tab w:val="left" w:pos="8520" w:leader="none"/>
      </w:tabs>
    </w:pPr>
    <w:rPr>
      <w:rFonts w:ascii="楷体_GB2312" w:hAnsi="Times New Roman" w:eastAsia="楷体_GB2312"/>
      <w:sz w:val="28"/>
      <w:szCs w:val="20"/>
    </w:rPr>
  </w:style>
  <w:style w:type="character" w:styleId="1173">
    <w:name w:val="l151"/>
    <w:next w:val="1173"/>
    <w:link w:val="637"/>
    <w:qFormat/>
  </w:style>
  <w:style w:type="character" w:styleId="1174">
    <w:name w:val="Char Char31"/>
    <w:next w:val="1174"/>
    <w:link w:val="637"/>
    <w:qFormat/>
    <w:rPr>
      <w:rFonts w:eastAsia="宋体"/>
      <w:sz w:val="21"/>
      <w:szCs w:val="24"/>
      <w:lang w:val="en-US" w:eastAsia="zh-CN" w:bidi="ar-SA"/>
    </w:rPr>
  </w:style>
  <w:style w:type="character" w:styleId="1175">
    <w:name w:val="EmailStyle891"/>
    <w:next w:val="1175"/>
    <w:link w:val="637"/>
    <w:qFormat/>
    <w:rPr>
      <w:rFonts w:ascii="Arial" w:hAnsi="Arial" w:eastAsia="宋体" w:cs="Arial"/>
      <w:color w:val="000000"/>
      <w:sz w:val="20"/>
    </w:rPr>
  </w:style>
  <w:style w:type="character" w:styleId="1176">
    <w:name w:val="一级条标题 Char"/>
    <w:next w:val="1176"/>
    <w:link w:val="637"/>
    <w:qFormat/>
    <w:rPr>
      <w:rFonts w:ascii="黑体" w:hAnsi="Times New Roman" w:eastAsia="黑体" w:cs="Times New Roman"/>
      <w:szCs w:val="20"/>
    </w:rPr>
  </w:style>
  <w:style w:type="character" w:styleId="1177">
    <w:name w:val="EmailStyle901"/>
    <w:next w:val="1177"/>
    <w:link w:val="637"/>
    <w:qFormat/>
    <w:rPr>
      <w:rFonts w:ascii="Arial" w:hAnsi="Arial" w:eastAsia="宋体" w:cs="Arial"/>
      <w:color w:val="000000"/>
      <w:sz w:val="20"/>
    </w:rPr>
  </w:style>
  <w:style w:type="character" w:styleId="1178">
    <w:name w:val="small1"/>
    <w:next w:val="1178"/>
    <w:link w:val="637"/>
    <w:qFormat/>
    <w:rPr>
      <w:rFonts w:ascii="Verdana" w:hAnsi="Verdana"/>
      <w:sz w:val="18"/>
      <w:szCs w:val="18"/>
    </w:rPr>
  </w:style>
  <w:style w:type="character" w:styleId="1179">
    <w:name w:val="二级条标题 Char"/>
    <w:next w:val="1179"/>
    <w:link w:val="637"/>
    <w:qFormat/>
    <w:rPr>
      <w:rFonts w:ascii="黑体" w:hAnsi="Times New Roman" w:eastAsia="黑体" w:cs="Times New Roman"/>
      <w:szCs w:val="20"/>
    </w:rPr>
  </w:style>
  <w:style w:type="character" w:styleId="1180">
    <w:name w:val="fnt1"/>
    <w:next w:val="1180"/>
    <w:link w:val="637"/>
    <w:qFormat/>
    <w:rPr>
      <w:rFonts w:ascii="Verdana" w:hAnsi="Verdana"/>
      <w:color w:val="666666"/>
      <w:sz w:val="18"/>
      <w:szCs w:val="18"/>
    </w:rPr>
  </w:style>
  <w:style w:type="character" w:styleId="1181">
    <w:name w:val="三级条标题 Char"/>
    <w:next w:val="1181"/>
    <w:link w:val="1182"/>
    <w:qFormat/>
    <w:rPr>
      <w:rFonts w:ascii="黑体" w:eastAsia="黑体"/>
    </w:rPr>
  </w:style>
  <w:style w:type="paragraph" w:styleId="1182">
    <w:name w:val="三级条标题"/>
    <w:basedOn w:val="856"/>
    <w:next w:val="833"/>
    <w:link w:val="1181"/>
    <w:qFormat/>
    <w:pPr>
      <w:ind w:left="780" w:hanging="360"/>
      <w:tabs>
        <w:tab w:val="left" w:pos="567" w:leader="none"/>
        <w:tab w:val="left" w:pos="780" w:leader="none"/>
        <w:tab w:val="left" w:pos="1440" w:leader="none"/>
      </w:tabs>
      <w:outlineLvl w:val="4"/>
    </w:pPr>
  </w:style>
  <w:style w:type="character" w:styleId="1183">
    <w:name w:val="paragraph1 Char"/>
    <w:next w:val="1183"/>
    <w:link w:val="1184"/>
    <w:qFormat/>
    <w:rPr>
      <w:rFonts w:ascii="仿宋_GB2312" w:eastAsia="仿宋_GB2312"/>
      <w:sz w:val="28"/>
      <w:szCs w:val="24"/>
    </w:rPr>
  </w:style>
  <w:style w:type="paragraph" w:styleId="1184">
    <w:name w:val="paragraph1"/>
    <w:basedOn w:val="637"/>
    <w:next w:val="1184"/>
    <w:link w:val="1183"/>
    <w:qFormat/>
    <w:pPr>
      <w:ind w:firstLine="200"/>
      <w:spacing w:line="360" w:lineRule="auto"/>
    </w:pPr>
    <w:rPr>
      <w:rFonts w:ascii="仿宋_GB2312" w:hAnsi="Times New Roman" w:eastAsia="仿宋_GB2312"/>
      <w:sz w:val="28"/>
      <w:szCs w:val="24"/>
    </w:rPr>
  </w:style>
  <w:style w:type="character" w:styleId="1185">
    <w:name w:val="注： Char"/>
    <w:next w:val="1185"/>
    <w:link w:val="1186"/>
    <w:qFormat/>
    <w:rPr>
      <w:rFonts w:ascii="宋体"/>
      <w:sz w:val="18"/>
      <w:szCs w:val="22"/>
      <w:lang w:val="en-US" w:eastAsia="zh-CN" w:bidi="ar-SA"/>
    </w:rPr>
  </w:style>
  <w:style w:type="paragraph" w:styleId="1186">
    <w:name w:val="注："/>
    <w:next w:val="833"/>
    <w:link w:val="1185"/>
    <w:qFormat/>
    <w:pPr>
      <w:ind w:left="840" w:hanging="420"/>
      <w:jc w:val="both"/>
      <w:widowControl w:val="off"/>
      <w:tabs>
        <w:tab w:val="left" w:pos="1200" w:leader="none"/>
      </w:tabs>
    </w:pPr>
    <w:rPr>
      <w:rFonts w:ascii="宋体"/>
      <w:sz w:val="18"/>
      <w:szCs w:val="22"/>
      <w:lang w:val="en-US" w:eastAsia="zh-CN" w:bidi="ar-SA"/>
    </w:rPr>
  </w:style>
  <w:style w:type="character" w:styleId="1187">
    <w:name w:val="EmailStyle1271"/>
    <w:next w:val="1187"/>
    <w:link w:val="637"/>
    <w:qFormat/>
    <w:rPr>
      <w:rFonts w:ascii="Arial" w:hAnsi="Arial" w:eastAsia="宋体" w:cs="Arial"/>
      <w:color w:val="000000"/>
      <w:sz w:val="20"/>
    </w:rPr>
  </w:style>
  <w:style w:type="character" w:styleId="1188">
    <w:name w:val="WW-Absatz-Standardschriftart1111"/>
    <w:next w:val="1188"/>
    <w:link w:val="637"/>
    <w:qFormat/>
  </w:style>
  <w:style w:type="character" w:styleId="1189">
    <w:name w:val="EmailStyle1281"/>
    <w:next w:val="1189"/>
    <w:link w:val="637"/>
    <w:qFormat/>
    <w:rPr>
      <w:rFonts w:ascii="Arial" w:hAnsi="Arial" w:eastAsia="宋体" w:cs="Arial"/>
      <w:color w:val="000000"/>
      <w:sz w:val="20"/>
    </w:rPr>
  </w:style>
  <w:style w:type="character" w:styleId="1190">
    <w:name w:val="WW8Num1z7"/>
    <w:next w:val="1190"/>
    <w:link w:val="637"/>
    <w:qFormat/>
    <w:rPr>
      <w:rFonts w:ascii="Wingdings" w:hAnsi="Wingdings"/>
    </w:rPr>
  </w:style>
  <w:style w:type="character" w:styleId="1191">
    <w:name w:val="EmailStyle170"/>
    <w:next w:val="1191"/>
    <w:link w:val="637"/>
    <w:qFormat/>
    <w:rPr>
      <w:rFonts w:ascii="Arial" w:hAnsi="Arial" w:eastAsia="宋体" w:cs="Arial"/>
      <w:color w:val="000000"/>
      <w:sz w:val="20"/>
    </w:rPr>
  </w:style>
  <w:style w:type="character" w:styleId="1192">
    <w:name w:val="WW8Num19z2"/>
    <w:next w:val="1192"/>
    <w:link w:val="637"/>
    <w:qFormat/>
    <w:rPr>
      <w:rFonts w:ascii="StarSymbol" w:hAnsi="StarSymbol" w:cs="StarSymbol"/>
      <w:sz w:val="18"/>
      <w:szCs w:val="18"/>
    </w:rPr>
  </w:style>
  <w:style w:type="character" w:styleId="1193">
    <w:name w:val="EmailStyle171"/>
    <w:next w:val="1193"/>
    <w:link w:val="637"/>
    <w:qFormat/>
    <w:rPr>
      <w:rFonts w:ascii="Arial" w:hAnsi="Arial" w:eastAsia="宋体" w:cs="Arial"/>
      <w:color w:val="000000"/>
      <w:sz w:val="20"/>
    </w:rPr>
  </w:style>
  <w:style w:type="character" w:styleId="1194">
    <w:name w:val="WW8Num7z0"/>
    <w:next w:val="1194"/>
    <w:link w:val="637"/>
    <w:qFormat/>
    <w:rPr>
      <w:rFonts w:ascii="Wingdings" w:hAnsi="Wingdings"/>
    </w:rPr>
  </w:style>
  <w:style w:type="character" w:styleId="1195">
    <w:name w:val="Char Char311"/>
    <w:next w:val="1195"/>
    <w:link w:val="637"/>
    <w:qFormat/>
    <w:rPr>
      <w:rFonts w:eastAsia="宋体"/>
      <w:sz w:val="21"/>
      <w:szCs w:val="24"/>
      <w:lang w:val="en-US" w:eastAsia="zh-CN" w:bidi="ar-SA"/>
    </w:rPr>
  </w:style>
  <w:style w:type="character" w:styleId="1196">
    <w:name w:val="WW8Num25z1"/>
    <w:next w:val="1196"/>
    <w:link w:val="637"/>
    <w:qFormat/>
    <w:rPr>
      <w:rFonts w:ascii="Wingdings 2" w:hAnsi="Wingdings 2" w:cs="StarSymbol"/>
      <w:sz w:val="18"/>
      <w:szCs w:val="18"/>
    </w:rPr>
  </w:style>
  <w:style w:type="character" w:styleId="1197">
    <w:name w:val="EmailStyle200"/>
    <w:next w:val="1197"/>
    <w:link w:val="637"/>
    <w:qFormat/>
    <w:rPr>
      <w:rFonts w:ascii="Arial" w:hAnsi="Arial" w:eastAsia="宋体" w:cs="Arial"/>
      <w:color w:val="000000"/>
      <w:sz w:val="20"/>
    </w:rPr>
  </w:style>
  <w:style w:type="character" w:styleId="1198">
    <w:name w:val="WW8Num11z0"/>
    <w:next w:val="1198"/>
    <w:link w:val="637"/>
    <w:qFormat/>
    <w:rPr>
      <w:rFonts w:ascii="Wingdings" w:hAnsi="Wingdings" w:cs="StarSymbol"/>
      <w:sz w:val="18"/>
      <w:szCs w:val="18"/>
    </w:rPr>
  </w:style>
  <w:style w:type="character" w:styleId="1199">
    <w:name w:val="EmailStyle201"/>
    <w:next w:val="1199"/>
    <w:link w:val="637"/>
    <w:qFormat/>
    <w:rPr>
      <w:rFonts w:ascii="Arial" w:hAnsi="Arial" w:eastAsia="宋体" w:cs="Arial"/>
      <w:color w:val="000000"/>
      <w:sz w:val="20"/>
    </w:rPr>
  </w:style>
  <w:style w:type="character" w:styleId="1200">
    <w:name w:val="个人撰写风格"/>
    <w:next w:val="1200"/>
    <w:link w:val="637"/>
    <w:qFormat/>
    <w:rPr>
      <w:rFonts w:ascii="Arial" w:hAnsi="Arial" w:eastAsia="宋体" w:cs="Arial"/>
      <w:color w:val="000000"/>
      <w:sz w:val="20"/>
    </w:rPr>
  </w:style>
  <w:style w:type="character" w:styleId="1201">
    <w:name w:val="zn2 Char"/>
    <w:next w:val="1201"/>
    <w:link w:val="1202"/>
    <w:qFormat/>
    <w:rPr>
      <w:rFonts w:ascii="华文楷体" w:hAnsi="Cambria" w:eastAsia="仿宋_GB2312"/>
      <w:b/>
      <w:bCs/>
      <w:sz w:val="32"/>
      <w:szCs w:val="32"/>
    </w:rPr>
  </w:style>
  <w:style w:type="paragraph" w:styleId="1202">
    <w:name w:val="zn2"/>
    <w:basedOn w:val="639"/>
    <w:next w:val="1202"/>
    <w:link w:val="1201"/>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bCs/>
      <w:sz w:val="32"/>
      <w:szCs w:val="32"/>
    </w:rPr>
  </w:style>
  <w:style w:type="character" w:styleId="1203">
    <w:name w:val="引用 字符1"/>
    <w:next w:val="1203"/>
    <w:link w:val="637"/>
    <w:uiPriority w:val="99"/>
    <w:qFormat/>
    <w:rPr>
      <w:rFonts w:ascii="Times New Roman" w:hAnsi="Times New Roman" w:eastAsia="宋体" w:cs="Times New Roman"/>
      <w:i/>
      <w:iCs/>
      <w:color w:val="404040"/>
      <w:szCs w:val="24"/>
    </w:rPr>
  </w:style>
  <w:style w:type="character" w:styleId="1204">
    <w:name w:val="zn3 Char"/>
    <w:next w:val="1204"/>
    <w:link w:val="1205"/>
    <w:qFormat/>
    <w:rPr>
      <w:rFonts w:ascii="仿宋_GB2312" w:hAnsi="仿宋_GB2312" w:eastAsia="仿宋_GB2312"/>
      <w:b/>
      <w:bCs/>
      <w:sz w:val="32"/>
      <w:szCs w:val="32"/>
    </w:rPr>
  </w:style>
  <w:style w:type="paragraph" w:styleId="1205">
    <w:name w:val="zn3"/>
    <w:basedOn w:val="640"/>
    <w:next w:val="637"/>
    <w:link w:val="1204"/>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bCs/>
      <w:szCs w:val="32"/>
    </w:rPr>
  </w:style>
  <w:style w:type="character" w:styleId="1206">
    <w:name w:val="明显引用 字符"/>
    <w:next w:val="1206"/>
    <w:link w:val="1207"/>
    <w:qFormat/>
    <w:rPr>
      <w:b/>
      <w:bCs/>
      <w:i/>
      <w:iCs/>
      <w:color w:val="4f81bd"/>
      <w:sz w:val="22"/>
      <w:lang w:eastAsia="en-US" w:bidi="en-US"/>
    </w:rPr>
  </w:style>
  <w:style w:type="paragraph" w:styleId="1207">
    <w:name w:val="明显引用1"/>
    <w:basedOn w:val="637"/>
    <w:next w:val="637"/>
    <w:link w:val="1206"/>
    <w:qFormat/>
    <w:pPr>
      <w:ind w:left="936" w:right="936"/>
      <w:jc w:val="left"/>
      <w:spacing w:before="200" w:after="280" w:line="276" w:lineRule="auto"/>
      <w:widowControl/>
      <w:pBdr>
        <w:bottom w:val="single" w:color="4F81BD" w:sz="4" w:space="4"/>
      </w:pBdr>
    </w:pPr>
    <w:rPr>
      <w:rFonts w:ascii="Times New Roman" w:hAnsi="Times New Roman"/>
      <w:b/>
      <w:bCs/>
      <w:i/>
      <w:iCs/>
      <w:color w:val="4f81bd"/>
      <w:sz w:val="22"/>
      <w:szCs w:val="20"/>
      <w:lang w:eastAsia="en-US" w:bidi="en-US"/>
    </w:rPr>
  </w:style>
  <w:style w:type="character" w:styleId="1208">
    <w:name w:val="标题 5 Char1"/>
    <w:next w:val="1208"/>
    <w:link w:val="637"/>
    <w:qFormat/>
    <w:rPr>
      <w:b/>
      <w:bCs/>
      <w:sz w:val="28"/>
      <w:szCs w:val="28"/>
    </w:rPr>
  </w:style>
  <w:style w:type="character" w:styleId="1209">
    <w:name w:val="明显引用 字符1"/>
    <w:next w:val="1209"/>
    <w:link w:val="637"/>
    <w:uiPriority w:val="99"/>
    <w:qFormat/>
    <w:rPr>
      <w:rFonts w:ascii="Times New Roman" w:hAnsi="Times New Roman" w:eastAsia="宋体" w:cs="Times New Roman"/>
      <w:i/>
      <w:iCs/>
      <w:color w:val="4f81bd"/>
      <w:szCs w:val="24"/>
    </w:rPr>
  </w:style>
  <w:style w:type="character" w:styleId="1210">
    <w:name w:val="标题 6 Char1"/>
    <w:next w:val="1210"/>
    <w:link w:val="637"/>
    <w:qFormat/>
    <w:rPr>
      <w:rFonts w:ascii="Calibri Light" w:hAnsi="Calibri Light" w:eastAsia="宋体" w:cs="Times New Roman"/>
      <w:b/>
      <w:bCs/>
      <w:sz w:val="24"/>
      <w:szCs w:val="24"/>
    </w:rPr>
  </w:style>
  <w:style w:type="character" w:styleId="1211">
    <w:name w:val="明显引用 Char1"/>
    <w:next w:val="1211"/>
    <w:link w:val="637"/>
    <w:uiPriority w:val="30"/>
    <w:qFormat/>
    <w:rPr>
      <w:i/>
      <w:iCs/>
      <w:color w:val="5b9bd5"/>
      <w:sz w:val="24"/>
    </w:rPr>
  </w:style>
  <w:style w:type="character" w:styleId="1212">
    <w:name w:val="标题 7 Char1"/>
    <w:next w:val="1212"/>
    <w:link w:val="637"/>
    <w:qFormat/>
    <w:rPr>
      <w:b/>
      <w:bCs/>
      <w:sz w:val="24"/>
      <w:szCs w:val="24"/>
    </w:rPr>
  </w:style>
  <w:style w:type="character" w:styleId="1213">
    <w:name w:val="引用 字符"/>
    <w:next w:val="1213"/>
    <w:link w:val="1214"/>
    <w:qFormat/>
    <w:rPr>
      <w:i/>
      <w:iCs/>
      <w:color w:val="000000"/>
      <w:sz w:val="22"/>
      <w:lang w:eastAsia="en-US" w:bidi="en-US"/>
    </w:rPr>
  </w:style>
  <w:style w:type="paragraph" w:styleId="1214">
    <w:name w:val="引用1"/>
    <w:basedOn w:val="637"/>
    <w:next w:val="637"/>
    <w:link w:val="1213"/>
    <w:qFormat/>
    <w:pPr>
      <w:jc w:val="left"/>
      <w:spacing w:after="200" w:line="276" w:lineRule="auto"/>
      <w:widowControl/>
    </w:pPr>
    <w:rPr>
      <w:rFonts w:ascii="Times New Roman" w:hAnsi="Times New Roman"/>
      <w:i/>
      <w:iCs/>
      <w:color w:val="000000"/>
      <w:sz w:val="22"/>
      <w:szCs w:val="20"/>
      <w:lang w:eastAsia="en-US" w:bidi="en-US"/>
    </w:rPr>
  </w:style>
  <w:style w:type="character" w:styleId="1215">
    <w:name w:val="标题 8 Char1"/>
    <w:next w:val="1215"/>
    <w:link w:val="637"/>
    <w:qFormat/>
    <w:rPr>
      <w:rFonts w:ascii="Calibri Light" w:hAnsi="Calibri Light" w:eastAsia="宋体" w:cs="Times New Roman"/>
      <w:sz w:val="24"/>
      <w:szCs w:val="24"/>
    </w:rPr>
  </w:style>
  <w:style w:type="character" w:styleId="1216">
    <w:name w:val="不明显参考1"/>
    <w:next w:val="1216"/>
    <w:link w:val="637"/>
    <w:qFormat/>
    <w:rPr>
      <w:smallCaps/>
      <w:color w:val="c0504d"/>
      <w:u w:val="single"/>
    </w:rPr>
  </w:style>
  <w:style w:type="character" w:styleId="1217">
    <w:name w:val="标题 9 Char1"/>
    <w:next w:val="1217"/>
    <w:link w:val="637"/>
    <w:qFormat/>
    <w:rPr>
      <w:rFonts w:ascii="Calibri Light" w:hAnsi="Calibri Light" w:eastAsia="宋体" w:cs="Times New Roman"/>
      <w:sz w:val="21"/>
      <w:szCs w:val="21"/>
    </w:rPr>
  </w:style>
  <w:style w:type="character" w:styleId="1218">
    <w:name w:val="明显参考1"/>
    <w:next w:val="1218"/>
    <w:link w:val="637"/>
    <w:qFormat/>
    <w:rPr>
      <w:b/>
      <w:bCs/>
      <w:smallCaps/>
      <w:color w:val="c0504d"/>
      <w:spacing w:val="5"/>
      <w:u w:val="single"/>
    </w:rPr>
  </w:style>
  <w:style w:type="character" w:styleId="1219">
    <w:name w:val="脚注文本 Char1"/>
    <w:next w:val="1219"/>
    <w:link w:val="637"/>
    <w:semiHidden/>
    <w:qFormat/>
    <w:rPr>
      <w:sz w:val="18"/>
      <w:szCs w:val="18"/>
    </w:rPr>
  </w:style>
  <w:style w:type="character" w:styleId="1220">
    <w:name w:val="tpc_content1"/>
    <w:next w:val="1220"/>
    <w:link w:val="637"/>
    <w:qFormat/>
    <w:rPr>
      <w:sz w:val="19"/>
      <w:szCs w:val="19"/>
    </w:rPr>
  </w:style>
  <w:style w:type="character" w:styleId="1221">
    <w:name w:val="日期 Char1"/>
    <w:next w:val="1221"/>
    <w:link w:val="637"/>
    <w:qFormat/>
    <w:rPr>
      <w:sz w:val="21"/>
      <w:szCs w:val="24"/>
    </w:rPr>
  </w:style>
  <w:style w:type="character" w:styleId="1222">
    <w:name w:val="书籍标题1"/>
    <w:next w:val="1222"/>
    <w:link w:val="637"/>
    <w:qFormat/>
    <w:rPr>
      <w:b/>
      <w:bCs/>
      <w:smallCaps/>
      <w:spacing w:val="5"/>
    </w:rPr>
  </w:style>
  <w:style w:type="character" w:styleId="1223">
    <w:name w:val="正文文本 2 Char1"/>
    <w:next w:val="1223"/>
    <w:link w:val="637"/>
    <w:uiPriority w:val="99"/>
    <w:qFormat/>
    <w:rPr>
      <w:sz w:val="21"/>
      <w:szCs w:val="24"/>
    </w:rPr>
  </w:style>
  <w:style w:type="character" w:styleId="1224">
    <w:name w:val="short_text1"/>
    <w:next w:val="1224"/>
    <w:link w:val="637"/>
    <w:qFormat/>
    <w:rPr>
      <w:sz w:val="26"/>
      <w:szCs w:val="26"/>
    </w:rPr>
  </w:style>
  <w:style w:type="character" w:styleId="1225">
    <w:name w:val="正文文本 3 Char1"/>
    <w:next w:val="1225"/>
    <w:link w:val="637"/>
    <w:qFormat/>
    <w:rPr>
      <w:sz w:val="16"/>
      <w:szCs w:val="16"/>
    </w:rPr>
  </w:style>
  <w:style w:type="character" w:styleId="1226">
    <w:name w:val="ABC标题下的小点 Char"/>
    <w:next w:val="1226"/>
    <w:link w:val="1227"/>
    <w:qFormat/>
    <w:rPr>
      <w:rFonts w:ascii="宋体" w:hAnsi="宋体"/>
    </w:rPr>
  </w:style>
  <w:style w:type="paragraph" w:styleId="1227">
    <w:name w:val="ABC标题下的小点"/>
    <w:basedOn w:val="637"/>
    <w:next w:val="1227"/>
    <w:link w:val="1226"/>
    <w:qFormat/>
    <w:pPr>
      <w:ind w:left="1190" w:hanging="567"/>
      <w:spacing w:line="360" w:lineRule="auto"/>
      <w:tabs>
        <w:tab w:val="left" w:pos="1260" w:leader="none"/>
      </w:tabs>
    </w:pPr>
    <w:rPr>
      <w:rFonts w:ascii="宋体" w:hAnsi="宋体"/>
      <w:sz w:val="20"/>
      <w:szCs w:val="20"/>
    </w:rPr>
  </w:style>
  <w:style w:type="character" w:styleId="1228">
    <w:name w:val="标题 Char1"/>
    <w:next w:val="1228"/>
    <w:link w:val="637"/>
    <w:qFormat/>
    <w:rPr>
      <w:rFonts w:ascii="Calibri Light" w:hAnsi="Calibri Light" w:cs="Times New Roman"/>
      <w:b/>
      <w:bCs/>
      <w:sz w:val="32"/>
      <w:szCs w:val="32"/>
    </w:rPr>
  </w:style>
  <w:style w:type="character" w:styleId="1229">
    <w:name w:val="style21"/>
    <w:next w:val="1229"/>
    <w:link w:val="637"/>
    <w:qFormat/>
    <w:rPr>
      <w:color w:val="000080"/>
    </w:rPr>
  </w:style>
  <w:style w:type="character" w:styleId="1230">
    <w:name w:val="注释标题 Char1"/>
    <w:next w:val="1230"/>
    <w:link w:val="637"/>
    <w:qFormat/>
    <w:rPr>
      <w:sz w:val="21"/>
      <w:szCs w:val="24"/>
    </w:rPr>
  </w:style>
  <w:style w:type="character" w:styleId="1231">
    <w:name w:val="ns1"/>
    <w:next w:val="1231"/>
    <w:link w:val="637"/>
    <w:qFormat/>
    <w:rPr>
      <w:color w:val="ff0000"/>
    </w:rPr>
  </w:style>
  <w:style w:type="character" w:styleId="1232">
    <w:name w:val="zn1 Char"/>
    <w:next w:val="1232"/>
    <w:link w:val="1233"/>
    <w:qFormat/>
    <w:rPr>
      <w:rFonts w:ascii="黑体" w:hAnsi="仿宋_GB2312" w:eastAsia="黑体"/>
      <w:bCs/>
      <w:sz w:val="36"/>
      <w:szCs w:val="32"/>
      <w:lang w:val="zh-CN"/>
    </w:rPr>
  </w:style>
  <w:style w:type="paragraph" w:styleId="1233">
    <w:name w:val="zn1"/>
    <w:basedOn w:val="638"/>
    <w:next w:val="1233"/>
    <w:link w:val="1232"/>
    <w:qFormat/>
    <w:pPr>
      <w:jc w:val="left"/>
      <w:keepLines/>
      <w:spacing w:line="560" w:lineRule="exact"/>
      <w:tabs>
        <w:tab w:val="left" w:pos="0" w:leader="none"/>
      </w:tabs>
    </w:pPr>
    <w:rPr>
      <w:rFonts w:ascii="黑体" w:hAnsi="仿宋_GB2312" w:eastAsia="黑体"/>
      <w:bCs/>
      <w:sz w:val="36"/>
      <w:szCs w:val="32"/>
      <w:lang w:val="zh-CN"/>
    </w:rPr>
  </w:style>
  <w:style w:type="character" w:styleId="1234">
    <w:name w:val="hilite2"/>
    <w:next w:val="1234"/>
    <w:link w:val="637"/>
    <w:qFormat/>
  </w:style>
  <w:style w:type="character" w:styleId="1235">
    <w:name w:val="WC三级 Char"/>
    <w:next w:val="1235"/>
    <w:link w:val="1236"/>
    <w:qFormat/>
    <w:rPr>
      <w:b/>
      <w:sz w:val="32"/>
      <w:lang w:val="zh-CN"/>
    </w:rPr>
  </w:style>
  <w:style w:type="paragraph" w:styleId="1236">
    <w:name w:val="WC三级"/>
    <w:basedOn w:val="640"/>
    <w:next w:val="1236"/>
    <w:link w:val="1235"/>
    <w:qFormat/>
    <w:pPr>
      <w:ind w:left="1069" w:hanging="709"/>
      <w:spacing w:before="0" w:after="0" w:line="240" w:lineRule="auto"/>
      <w:tabs>
        <w:tab w:val="left" w:pos="0" w:leader="none"/>
        <w:tab w:val="left" w:pos="1069" w:leader="none"/>
      </w:tabs>
    </w:pPr>
    <w:rPr>
      <w:lang w:val="zh-CN"/>
    </w:rPr>
  </w:style>
  <w:style w:type="character" w:styleId="1237">
    <w:name w:val="个人答复风格"/>
    <w:next w:val="1237"/>
    <w:link w:val="637"/>
    <w:qFormat/>
    <w:rPr>
      <w:rFonts w:ascii="Arial" w:hAnsi="Arial" w:eastAsia="宋体" w:cs="Arial"/>
      <w:color w:val="000000"/>
      <w:sz w:val="20"/>
    </w:rPr>
  </w:style>
  <w:style w:type="character" w:styleId="1238">
    <w:name w:val="WC二级 Char"/>
    <w:next w:val="1238"/>
    <w:link w:val="1239"/>
    <w:qFormat/>
    <w:rPr>
      <w:rFonts w:ascii="Arial" w:hAnsi="Arial" w:eastAsia="黑体"/>
      <w:b/>
      <w:sz w:val="32"/>
      <w:lang w:val="zh-CN"/>
    </w:rPr>
  </w:style>
  <w:style w:type="paragraph" w:styleId="1239">
    <w:name w:val="WC二级"/>
    <w:basedOn w:val="639"/>
    <w:next w:val="1239"/>
    <w:link w:val="1238"/>
    <w:qFormat/>
    <w:pPr>
      <w:ind w:left="567" w:hanging="567"/>
      <w:jc w:val="both"/>
      <w:spacing w:line="240" w:lineRule="auto"/>
      <w:tabs>
        <w:tab w:val="left" w:pos="0" w:leader="none"/>
        <w:tab w:val="left" w:pos="567" w:leader="none"/>
      </w:tabs>
    </w:pPr>
    <w:rPr>
      <w:rFonts w:ascii="Arial" w:eastAsia="黑体"/>
      <w:sz w:val="32"/>
      <w:lang w:val="zh-CN"/>
    </w:rPr>
  </w:style>
  <w:style w:type="character" w:styleId="1240">
    <w:name w:val="b1"/>
    <w:next w:val="1240"/>
    <w:link w:val="637"/>
    <w:qFormat/>
    <w:rPr>
      <w:rFonts w:ascii="Courier New" w:hAnsi="Courier New" w:cs="Courier New"/>
      <w:b/>
      <w:bCs/>
      <w:color w:val="ff0000"/>
      <w:u w:val="none"/>
    </w:rPr>
  </w:style>
  <w:style w:type="character" w:styleId="1241">
    <w:name w:val="样式sjw Char"/>
    <w:next w:val="1241"/>
    <w:link w:val="1242"/>
    <w:qFormat/>
    <w:rPr>
      <w:rFonts w:ascii="宋体" w:hAnsi="宋体"/>
      <w:caps/>
      <w:color w:val="000000"/>
      <w:sz w:val="18"/>
      <w:szCs w:val="18"/>
      <w:shd w:val="pct10" w:color="auto" w:fill="auto"/>
      <w:lang w:val="zh-CN"/>
    </w:rPr>
  </w:style>
  <w:style w:type="paragraph" w:styleId="1242">
    <w:name w:val="样式sjw"/>
    <w:basedOn w:val="637"/>
    <w:next w:val="1242"/>
    <w:link w:val="1241"/>
    <w:qFormat/>
    <w:pPr>
      <w:jc w:val="left"/>
      <w:shd w:val="pct10" w:color="auto" w:fill="auto"/>
      <w:widowControl/>
    </w:pPr>
    <w:rPr>
      <w:rFonts w:ascii="宋体" w:hAnsi="宋体"/>
      <w:caps/>
      <w:color w:val="000000"/>
      <w:sz w:val="18"/>
      <w:szCs w:val="18"/>
      <w:lang w:val="zh-CN"/>
    </w:rPr>
  </w:style>
  <w:style w:type="character" w:styleId="1243">
    <w:name w:val="myp1111"/>
    <w:next w:val="1243"/>
    <w:link w:val="637"/>
    <w:qFormat/>
    <w:rPr>
      <w:rFonts w:ascii="ˎ̥" w:hAnsi="ˎ̥"/>
      <w:color w:val="000000"/>
      <w:sz w:val="20"/>
      <w:szCs w:val="20"/>
      <w:u w:val="none"/>
    </w:rPr>
  </w:style>
  <w:style w:type="character" w:styleId="1244">
    <w:name w:val="faqa1"/>
    <w:next w:val="1244"/>
    <w:link w:val="637"/>
    <w:qFormat/>
    <w:rPr>
      <w:rFonts w:hint="eastAsia" w:ascii="微软雅黑" w:hAnsi="微软雅黑" w:eastAsia="微软雅黑"/>
      <w:b/>
      <w:bCs/>
      <w:sz w:val="27"/>
      <w:szCs w:val="27"/>
    </w:rPr>
  </w:style>
  <w:style w:type="character" w:styleId="1245">
    <w:name w:val="表头文字(同正文大小) Char"/>
    <w:next w:val="1245"/>
    <w:link w:val="1246"/>
    <w:qFormat/>
    <w:rPr>
      <w:rFonts w:eastAsia="黑体"/>
      <w:lang w:eastAsia="en-US"/>
    </w:rPr>
  </w:style>
  <w:style w:type="paragraph" w:styleId="1246">
    <w:name w:val="表头文字(同正文大小)"/>
    <w:basedOn w:val="637"/>
    <w:next w:val="1246"/>
    <w:link w:val="1245"/>
    <w:qFormat/>
    <w:pPr>
      <w:jc w:val="center"/>
      <w:spacing w:line="264" w:lineRule="auto"/>
    </w:pPr>
    <w:rPr>
      <w:rFonts w:ascii="Times New Roman" w:hAnsi="Times New Roman" w:eastAsia="黑体"/>
      <w:sz w:val="20"/>
      <w:szCs w:val="20"/>
      <w:lang w:eastAsia="en-US"/>
    </w:rPr>
  </w:style>
  <w:style w:type="character" w:styleId="1247">
    <w:name w:val="faqq1"/>
    <w:next w:val="1247"/>
    <w:link w:val="637"/>
    <w:qFormat/>
    <w:rPr>
      <w:rFonts w:hint="eastAsia" w:ascii="微软雅黑" w:hAnsi="微软雅黑" w:eastAsia="微软雅黑"/>
      <w:sz w:val="24"/>
      <w:szCs w:val="24"/>
    </w:rPr>
  </w:style>
  <w:style w:type="character" w:styleId="1248">
    <w:name w:val="表格 Char"/>
    <w:next w:val="1248"/>
    <w:link w:val="637"/>
    <w:qFormat/>
    <w:rPr>
      <w:rFonts w:ascii="Times New Roman" w:hAnsi="Times New Roman" w:eastAsia="宋体" w:cs="Times New Roman"/>
      <w:sz w:val="24"/>
      <w:szCs w:val="24"/>
    </w:rPr>
  </w:style>
  <w:style w:type="character" w:styleId="1249">
    <w:name w:val="题注 Char1"/>
    <w:next w:val="1249"/>
    <w:link w:val="637"/>
    <w:qFormat/>
    <w:rPr>
      <w:rFonts w:ascii="Arial" w:hAnsi="Arial" w:eastAsia="黑体" w:cs="Arial"/>
      <w:sz w:val="20"/>
      <w:szCs w:val="20"/>
    </w:rPr>
  </w:style>
  <w:style w:type="character" w:styleId="1250">
    <w:name w:val="未处理的提及1"/>
    <w:next w:val="1250"/>
    <w:link w:val="637"/>
    <w:uiPriority w:val="99"/>
    <w:unhideWhenUsed/>
    <w:qFormat/>
    <w:rPr>
      <w:color w:val="605e5c"/>
      <w:shd w:val="clear" w:color="auto" w:fill="e1dfdd"/>
    </w:rPr>
  </w:style>
  <w:style w:type="character" w:styleId="1251">
    <w:name w:val="Char Char32"/>
    <w:next w:val="1251"/>
    <w:link w:val="637"/>
    <w:qFormat/>
    <w:rPr>
      <w:rFonts w:eastAsia="宋体"/>
      <w:sz w:val="21"/>
      <w:szCs w:val="24"/>
      <w:lang w:val="en-US" w:eastAsia="zh-CN" w:bidi="ar-SA"/>
    </w:rPr>
  </w:style>
  <w:style w:type="character" w:styleId="1252">
    <w:name w:val="WW8Num22z1"/>
    <w:next w:val="1252"/>
    <w:link w:val="637"/>
    <w:qFormat/>
    <w:rPr>
      <w:rFonts w:ascii="Wingdings 2" w:hAnsi="Wingdings 2" w:cs="StarSymbol"/>
      <w:sz w:val="18"/>
      <w:szCs w:val="18"/>
    </w:rPr>
  </w:style>
  <w:style w:type="character" w:styleId="1253">
    <w:name w:val="正文文本缩进 字符1"/>
    <w:next w:val="1253"/>
    <w:link w:val="637"/>
    <w:semiHidden/>
    <w:qFormat/>
    <w:rPr>
      <w:rFonts w:ascii="方正仿宋_GBK" w:hAnsi="Times New Roman" w:eastAsia="方正仿宋_GBK" w:cs="Times New Roman"/>
      <w:sz w:val="32"/>
      <w:szCs w:val="20"/>
    </w:rPr>
  </w:style>
  <w:style w:type="character" w:styleId="1254">
    <w:name w:val="WW8Num38z2"/>
    <w:next w:val="1254"/>
    <w:link w:val="637"/>
    <w:qFormat/>
    <w:rPr>
      <w:rFonts w:ascii="StarSymbol" w:hAnsi="StarSymbol" w:cs="StarSymbol"/>
      <w:sz w:val="18"/>
      <w:szCs w:val="18"/>
    </w:rPr>
  </w:style>
  <w:style w:type="character" w:styleId="1255">
    <w:name w:val="样式 加粗"/>
    <w:next w:val="1255"/>
    <w:link w:val="637"/>
    <w:qFormat/>
    <w:rPr>
      <w:rFonts w:hint="eastAsia" w:ascii="宋体" w:hAnsi="宋体" w:eastAsia="宋体"/>
      <w:b/>
      <w:bCs/>
      <w:lang w:val="en-US" w:eastAsia="zh-CN" w:bidi="ar-SA"/>
    </w:rPr>
  </w:style>
  <w:style w:type="character" w:styleId="1256">
    <w:name w:val="WW8Num18z2"/>
    <w:next w:val="1256"/>
    <w:link w:val="637"/>
    <w:qFormat/>
    <w:rPr>
      <w:rFonts w:ascii="StarSymbol" w:hAnsi="StarSymbol" w:cs="StarSymbol"/>
      <w:sz w:val="18"/>
      <w:szCs w:val="18"/>
    </w:rPr>
  </w:style>
  <w:style w:type="character" w:styleId="1257">
    <w:name w:val="myp112"/>
    <w:next w:val="1257"/>
    <w:link w:val="637"/>
    <w:qFormat/>
    <w:rPr>
      <w:color w:val="000000"/>
      <w:sz w:val="22"/>
      <w:szCs w:val="22"/>
      <w:u w:val="none"/>
    </w:rPr>
  </w:style>
  <w:style w:type="character" w:styleId="1258">
    <w:name w:val="fontstyle21"/>
    <w:next w:val="1258"/>
    <w:link w:val="637"/>
    <w:qFormat/>
    <w:rPr>
      <w:rFonts w:ascii="Arial" w:hAnsi="Arial" w:cs="Arial"/>
      <w:color w:val="000000"/>
      <w:sz w:val="24"/>
      <w:szCs w:val="24"/>
    </w:rPr>
  </w:style>
  <w:style w:type="character" w:styleId="1259">
    <w:name w:val="WW8Num2z1"/>
    <w:next w:val="1259"/>
    <w:link w:val="637"/>
    <w:qFormat/>
    <w:rPr>
      <w:rFonts w:ascii="Wingdings 2" w:hAnsi="Wingdings 2" w:cs="StarSymbol"/>
      <w:sz w:val="18"/>
      <w:szCs w:val="18"/>
    </w:rPr>
  </w:style>
  <w:style w:type="character" w:styleId="1260">
    <w:name w:val="日期 字符1"/>
    <w:next w:val="1260"/>
    <w:link w:val="637"/>
    <w:semiHidden/>
    <w:qFormat/>
    <w:rPr>
      <w:rFonts w:ascii="Times New Roman" w:hAnsi="Times New Roman" w:eastAsia="方正仿宋_GBK" w:cs="Times New Roman"/>
      <w:szCs w:val="20"/>
    </w:rPr>
  </w:style>
  <w:style w:type="character" w:styleId="1261">
    <w:name w:val="正文首行缩进 2 Char1"/>
    <w:next w:val="1261"/>
    <w:link w:val="637"/>
    <w:qFormat/>
    <w:rPr>
      <w:rFonts w:hint="eastAsia" w:ascii="方正仿宋_GBK" w:eastAsia="方正仿宋_GBK"/>
      <w:sz w:val="32"/>
      <w:szCs w:val="28"/>
    </w:rPr>
  </w:style>
  <w:style w:type="character" w:styleId="1262">
    <w:name w:val="WW8Num35z0"/>
    <w:next w:val="1262"/>
    <w:link w:val="637"/>
    <w:qFormat/>
    <w:rPr>
      <w:rFonts w:ascii="Wingdings" w:hAnsi="Wingdings" w:cs="StarSymbol"/>
      <w:sz w:val="18"/>
      <w:szCs w:val="18"/>
    </w:rPr>
  </w:style>
  <w:style w:type="character" w:styleId="1263">
    <w:name w:val="WW8Num12z2"/>
    <w:next w:val="1263"/>
    <w:link w:val="637"/>
    <w:qFormat/>
    <w:rPr>
      <w:rFonts w:ascii="StarSymbol" w:hAnsi="StarSymbol" w:cs="StarSymbol"/>
      <w:sz w:val="18"/>
      <w:szCs w:val="18"/>
    </w:rPr>
  </w:style>
  <w:style w:type="character" w:styleId="1264">
    <w:name w:val="WW8Num16z0"/>
    <w:next w:val="1264"/>
    <w:link w:val="637"/>
    <w:qFormat/>
    <w:rPr>
      <w:rFonts w:ascii="Wingdings" w:hAnsi="Wingdings" w:cs="StarSymbol"/>
      <w:sz w:val="18"/>
      <w:szCs w:val="18"/>
    </w:rPr>
  </w:style>
  <w:style w:type="character" w:styleId="1265">
    <w:name w:val="Bid_正文 Char"/>
    <w:next w:val="1265"/>
    <w:link w:val="637"/>
    <w:qFormat/>
    <w:rPr>
      <w:sz w:val="24"/>
    </w:rPr>
  </w:style>
  <w:style w:type="character" w:styleId="1266">
    <w:name w:val="WW8Num13z0"/>
    <w:next w:val="1266"/>
    <w:link w:val="637"/>
    <w:qFormat/>
    <w:rPr>
      <w:rFonts w:ascii="Wingdings" w:hAnsi="Wingdings" w:cs="StarSymbol"/>
      <w:sz w:val="18"/>
      <w:szCs w:val="18"/>
    </w:rPr>
  </w:style>
  <w:style w:type="character" w:styleId="1267">
    <w:name w:val="WW8Num37z0"/>
    <w:next w:val="1267"/>
    <w:link w:val="637"/>
    <w:qFormat/>
    <w:rPr>
      <w:rFonts w:ascii="Wingdings" w:hAnsi="Wingdings" w:cs="StarSymbol"/>
      <w:sz w:val="18"/>
      <w:szCs w:val="18"/>
    </w:rPr>
  </w:style>
  <w:style w:type="character" w:styleId="1268">
    <w:name w:val="WW8Num37z1"/>
    <w:next w:val="1268"/>
    <w:link w:val="637"/>
    <w:qFormat/>
    <w:rPr>
      <w:rFonts w:ascii="Wingdings 2" w:hAnsi="Wingdings 2" w:cs="StarSymbol"/>
      <w:sz w:val="18"/>
      <w:szCs w:val="18"/>
    </w:rPr>
  </w:style>
  <w:style w:type="character" w:styleId="1269">
    <w:name w:val="WW8Num34z0"/>
    <w:next w:val="1269"/>
    <w:link w:val="637"/>
    <w:qFormat/>
    <w:rPr>
      <w:rFonts w:ascii="Wingdings" w:hAnsi="Wingdings" w:cs="StarSymbol"/>
      <w:sz w:val="18"/>
      <w:szCs w:val="18"/>
    </w:rPr>
  </w:style>
  <w:style w:type="character" w:styleId="1270">
    <w:name w:val="WW8Num17z0"/>
    <w:next w:val="1270"/>
    <w:link w:val="637"/>
    <w:qFormat/>
    <w:rPr>
      <w:rFonts w:ascii="Wingdings" w:hAnsi="Wingdings"/>
    </w:rPr>
  </w:style>
  <w:style w:type="character" w:styleId="1271">
    <w:name w:val="WW8Num15z0"/>
    <w:next w:val="1271"/>
    <w:link w:val="637"/>
    <w:qFormat/>
    <w:rPr>
      <w:rFonts w:ascii="Wingdings" w:hAnsi="Wingdings" w:cs="StarSymbol"/>
      <w:sz w:val="18"/>
      <w:szCs w:val="18"/>
    </w:rPr>
  </w:style>
  <w:style w:type="character" w:styleId="1272">
    <w:name w:val="WW8Num28z1"/>
    <w:next w:val="1272"/>
    <w:link w:val="637"/>
    <w:qFormat/>
    <w:rPr>
      <w:rFonts w:ascii="Wingdings 2" w:hAnsi="Wingdings 2" w:cs="StarSymbol"/>
      <w:sz w:val="18"/>
      <w:szCs w:val="18"/>
    </w:rPr>
  </w:style>
  <w:style w:type="character" w:styleId="1273">
    <w:name w:val="WW8Num4z0"/>
    <w:next w:val="1273"/>
    <w:link w:val="637"/>
    <w:qFormat/>
    <w:rPr>
      <w:rFonts w:ascii="Wingdings" w:hAnsi="Wingdings" w:cs="StarSymbol"/>
      <w:sz w:val="18"/>
      <w:szCs w:val="18"/>
    </w:rPr>
  </w:style>
  <w:style w:type="character" w:styleId="1274">
    <w:name w:val="style101"/>
    <w:next w:val="1274"/>
    <w:link w:val="637"/>
    <w:qFormat/>
    <w:rPr>
      <w:rFonts w:hint="eastAsia" w:ascii="宋体" w:hAnsi="宋体" w:eastAsia="宋体"/>
      <w:b/>
      <w:bCs/>
      <w:color w:val="ffffff"/>
      <w:sz w:val="21"/>
      <w:szCs w:val="21"/>
      <w:lang w:val="en-US" w:eastAsia="zh-CN" w:bidi="ar-SA"/>
    </w:rPr>
  </w:style>
  <w:style w:type="character" w:styleId="1275">
    <w:name w:val="WW8Num5z0"/>
    <w:next w:val="1275"/>
    <w:link w:val="637"/>
    <w:qFormat/>
    <w:rPr>
      <w:rFonts w:ascii="Wingdings" w:hAnsi="Wingdings" w:cs="StarSymbol"/>
      <w:sz w:val="18"/>
      <w:szCs w:val="18"/>
    </w:rPr>
  </w:style>
  <w:style w:type="character" w:styleId="1276">
    <w:name w:val="无首行缩进正文 Char"/>
    <w:next w:val="1276"/>
    <w:link w:val="637"/>
    <w:qFormat/>
  </w:style>
  <w:style w:type="character" w:styleId="1277">
    <w:name w:val="批注框文本 Char2"/>
    <w:next w:val="1277"/>
    <w:link w:val="637"/>
    <w:qFormat/>
    <w:rPr>
      <w:rFonts w:ascii="Times New Roman" w:hAnsi="Times New Roman" w:eastAsia="方正仿宋_GBK" w:cs="Times New Roman"/>
      <w:sz w:val="18"/>
      <w:szCs w:val="18"/>
    </w:rPr>
  </w:style>
  <w:style w:type="character" w:styleId="1278">
    <w:name w:val="WW8Num29z2"/>
    <w:next w:val="1278"/>
    <w:link w:val="637"/>
    <w:qFormat/>
    <w:rPr>
      <w:rFonts w:ascii="StarSymbol" w:hAnsi="StarSymbol" w:cs="StarSymbol"/>
      <w:sz w:val="18"/>
      <w:szCs w:val="18"/>
    </w:rPr>
  </w:style>
  <w:style w:type="character" w:styleId="1279">
    <w:name w:val="WW8Num23z2"/>
    <w:next w:val="1279"/>
    <w:link w:val="637"/>
    <w:qFormat/>
    <w:rPr>
      <w:rFonts w:ascii="StarSymbol" w:hAnsi="StarSymbol" w:cs="StarSymbol"/>
      <w:sz w:val="18"/>
      <w:szCs w:val="18"/>
    </w:rPr>
  </w:style>
  <w:style w:type="character" w:styleId="1280">
    <w:name w:val="WW8Num19z0"/>
    <w:next w:val="1280"/>
    <w:link w:val="637"/>
    <w:qFormat/>
    <w:rPr>
      <w:rFonts w:ascii="Wingdings" w:hAnsi="Wingdings" w:cs="StarSymbol"/>
      <w:sz w:val="18"/>
      <w:szCs w:val="18"/>
    </w:rPr>
  </w:style>
  <w:style w:type="character" w:styleId="1281">
    <w:name w:val="WW8Num22z2"/>
    <w:next w:val="1281"/>
    <w:link w:val="637"/>
    <w:qFormat/>
    <w:rPr>
      <w:rFonts w:ascii="StarSymbol" w:hAnsi="StarSymbol" w:cs="StarSymbol"/>
      <w:sz w:val="18"/>
      <w:szCs w:val="18"/>
    </w:rPr>
  </w:style>
  <w:style w:type="character" w:styleId="1282">
    <w:name w:val="WW8Num24z1"/>
    <w:next w:val="1282"/>
    <w:link w:val="637"/>
    <w:qFormat/>
    <w:rPr>
      <w:rFonts w:ascii="Wingdings 2" w:hAnsi="Wingdings 2" w:cs="StarSymbol"/>
      <w:sz w:val="18"/>
      <w:szCs w:val="18"/>
    </w:rPr>
  </w:style>
  <w:style w:type="character" w:styleId="1283">
    <w:name w:val="标题 7 字符1"/>
    <w:next w:val="1283"/>
    <w:link w:val="637"/>
    <w:uiPriority w:val="9"/>
    <w:qFormat/>
    <w:rPr>
      <w:rFonts w:ascii="Times New Roman" w:hAnsi="Times New Roman" w:eastAsia="方正仿宋_GBK" w:cs="Times New Roman"/>
      <w:b/>
      <w:bCs/>
      <w:sz w:val="24"/>
      <w:szCs w:val="24"/>
    </w:rPr>
  </w:style>
  <w:style w:type="character" w:styleId="1284">
    <w:name w:val="标题 6 字符1"/>
    <w:next w:val="1284"/>
    <w:link w:val="637"/>
    <w:uiPriority w:val="9"/>
    <w:qFormat/>
    <w:rPr>
      <w:rFonts w:ascii="仿宋" w:hAnsi="仿宋" w:eastAsia="仿宋"/>
      <w:bCs/>
      <w:sz w:val="32"/>
      <w:szCs w:val="32"/>
    </w:rPr>
  </w:style>
  <w:style w:type="character" w:styleId="1285">
    <w:name w:val="WW8Num39z1"/>
    <w:next w:val="1285"/>
    <w:link w:val="637"/>
    <w:qFormat/>
    <w:rPr>
      <w:rFonts w:ascii="Wingdings 2" w:hAnsi="Wingdings 2" w:cs="StarSymbol"/>
      <w:sz w:val="18"/>
      <w:szCs w:val="18"/>
    </w:rPr>
  </w:style>
  <w:style w:type="character" w:styleId="1286">
    <w:name w:val="apple-style-span"/>
    <w:next w:val="1286"/>
    <w:link w:val="637"/>
    <w:qFormat/>
  </w:style>
  <w:style w:type="character" w:styleId="1287">
    <w:name w:val="注×： Char"/>
    <w:next w:val="1287"/>
    <w:link w:val="1288"/>
    <w:qFormat/>
    <w:rPr>
      <w:rFonts w:ascii="宋体"/>
      <w:sz w:val="18"/>
      <w:szCs w:val="22"/>
      <w:lang w:val="en-US" w:eastAsia="zh-CN" w:bidi="ar-SA"/>
    </w:rPr>
  </w:style>
  <w:style w:type="paragraph" w:styleId="1288">
    <w:name w:val="注×："/>
    <w:next w:val="1288"/>
    <w:link w:val="1287"/>
    <w:qFormat/>
    <w:pPr>
      <w:ind w:left="900" w:hanging="500"/>
      <w:jc w:val="both"/>
      <w:widowControl w:val="off"/>
      <w:tabs>
        <w:tab w:val="left" w:pos="630" w:leader="none"/>
        <w:tab w:val="left" w:pos="900" w:leader="none"/>
      </w:tabs>
    </w:pPr>
    <w:rPr>
      <w:rFonts w:ascii="宋体"/>
      <w:sz w:val="18"/>
      <w:szCs w:val="22"/>
      <w:lang w:val="en-US" w:eastAsia="zh-CN" w:bidi="ar-SA"/>
    </w:rPr>
  </w:style>
  <w:style w:type="character" w:styleId="1289">
    <w:name w:val="附录公式 Char"/>
    <w:next w:val="1289"/>
    <w:link w:val="1290"/>
    <w:qFormat/>
    <w:rPr>
      <w:rFonts w:ascii="宋体"/>
    </w:rPr>
  </w:style>
  <w:style w:type="paragraph" w:styleId="1290">
    <w:name w:val="附录公式"/>
    <w:basedOn w:val="833"/>
    <w:next w:val="833"/>
    <w:link w:val="1289"/>
    <w:qFormat/>
    <w:pPr>
      <w:ind w:firstLine="420"/>
      <w:tabs>
        <w:tab w:val="center" w:pos="4201" w:leader="none"/>
        <w:tab w:val="right" w:pos="9298" w:leader="dot"/>
      </w:tabs>
    </w:pPr>
    <w:rPr>
      <w:sz w:val="20"/>
    </w:rPr>
  </w:style>
  <w:style w:type="character" w:styleId="1291">
    <w:name w:val="附录图标题 Char"/>
    <w:next w:val="1291"/>
    <w:link w:val="1292"/>
    <w:qFormat/>
    <w:rPr>
      <w:rFonts w:ascii="黑体" w:eastAsia="黑体"/>
      <w:sz w:val="21"/>
      <w:szCs w:val="22"/>
      <w:lang w:val="en-US" w:eastAsia="zh-CN" w:bidi="ar-SA"/>
    </w:rPr>
  </w:style>
  <w:style w:type="paragraph" w:styleId="1292">
    <w:name w:val="附录图标题"/>
    <w:next w:val="833"/>
    <w:link w:val="1291"/>
    <w:qFormat/>
    <w:pPr>
      <w:jc w:val="center"/>
    </w:pPr>
    <w:rPr>
      <w:rFonts w:ascii="黑体" w:eastAsia="黑体"/>
      <w:sz w:val="21"/>
      <w:szCs w:val="22"/>
      <w:lang w:val="en-US" w:eastAsia="zh-CN" w:bidi="ar-SA"/>
    </w:rPr>
  </w:style>
  <w:style w:type="character" w:styleId="1293">
    <w:name w:val="附录章标题 Char"/>
    <w:next w:val="1293"/>
    <w:link w:val="1294"/>
    <w:qFormat/>
    <w:rPr>
      <w:rFonts w:ascii="黑体" w:eastAsia="黑体"/>
      <w:sz w:val="21"/>
      <w:szCs w:val="22"/>
      <w:lang w:val="en-US" w:eastAsia="zh-CN" w:bidi="ar-SA"/>
    </w:rPr>
  </w:style>
  <w:style w:type="paragraph" w:styleId="1294">
    <w:name w:val="附录章标题"/>
    <w:next w:val="833"/>
    <w:link w:val="1293"/>
    <w:qFormat/>
    <w:pPr>
      <w:ind w:left="567" w:hanging="567"/>
      <w:jc w:val="both"/>
      <w:tabs>
        <w:tab w:val="left" w:pos="567" w:leader="none"/>
      </w:tabs>
      <w:outlineLvl w:val="1"/>
    </w:pPr>
    <w:rPr>
      <w:rFonts w:ascii="黑体" w:eastAsia="黑体"/>
      <w:sz w:val="21"/>
      <w:szCs w:val="22"/>
      <w:lang w:val="en-US" w:eastAsia="zh-CN" w:bidi="ar-SA"/>
    </w:rPr>
  </w:style>
  <w:style w:type="character" w:styleId="1295">
    <w:name w:val="附录一级条标题 Char"/>
    <w:next w:val="1295"/>
    <w:link w:val="1296"/>
    <w:qFormat/>
    <w:rPr>
      <w:rFonts w:ascii="黑体" w:eastAsia="黑体"/>
    </w:rPr>
  </w:style>
  <w:style w:type="paragraph" w:styleId="1296">
    <w:name w:val="附录一级条标题"/>
    <w:basedOn w:val="1294"/>
    <w:next w:val="833"/>
    <w:link w:val="1295"/>
    <w:qFormat/>
    <w:pPr>
      <w:ind w:left="0" w:firstLine="0"/>
      <w:tabs>
        <w:tab w:val="left" w:pos="567" w:leader="none"/>
      </w:tabs>
      <w:outlineLvl w:val="2"/>
    </w:pPr>
    <w:rPr>
      <w:sz w:val="20"/>
      <w:szCs w:val="20"/>
    </w:rPr>
  </w:style>
  <w:style w:type="character" w:styleId="1297">
    <w:name w:val="首示例 Char"/>
    <w:next w:val="1297"/>
    <w:link w:val="1298"/>
    <w:qFormat/>
    <w:rPr>
      <w:rFonts w:ascii="宋体" w:hAnsi="宋体"/>
      <w:sz w:val="18"/>
      <w:szCs w:val="18"/>
      <w:lang w:val="en-US" w:eastAsia="zh-CN" w:bidi="ar-SA"/>
    </w:rPr>
  </w:style>
  <w:style w:type="paragraph" w:styleId="1298">
    <w:name w:val="首示例"/>
    <w:next w:val="833"/>
    <w:link w:val="1297"/>
    <w:qFormat/>
    <w:pPr>
      <w:ind w:left="900"/>
      <w:tabs>
        <w:tab w:val="left" w:pos="360" w:leader="none"/>
      </w:tabs>
    </w:pPr>
    <w:rPr>
      <w:rFonts w:ascii="宋体" w:hAnsi="宋体"/>
      <w:sz w:val="18"/>
      <w:szCs w:val="18"/>
      <w:lang w:val="en-US" w:eastAsia="zh-CN" w:bidi="ar-SA"/>
    </w:rPr>
  </w:style>
  <w:style w:type="character" w:styleId="1299">
    <w:name w:val="无间隔 字符"/>
    <w:next w:val="1299"/>
    <w:link w:val="1300"/>
    <w:qFormat/>
    <w:rPr>
      <w:rFonts w:ascii="Calibri" w:hAnsi="Calibri"/>
      <w:sz w:val="21"/>
      <w:szCs w:val="22"/>
      <w:lang w:val="en-US" w:eastAsia="zh-CN" w:bidi="ar-SA"/>
    </w:rPr>
  </w:style>
  <w:style w:type="paragraph" w:styleId="1300">
    <w:name w:val="无间隔1"/>
    <w:next w:val="1300"/>
    <w:link w:val="1299"/>
    <w:qFormat/>
    <w:pPr>
      <w:jc w:val="both"/>
      <w:widowControl w:val="off"/>
    </w:pPr>
    <w:rPr>
      <w:rFonts w:ascii="Calibri" w:hAnsi="Calibri"/>
      <w:sz w:val="21"/>
      <w:szCs w:val="22"/>
      <w:lang w:val="en-US" w:eastAsia="zh-CN" w:bidi="ar-SA"/>
    </w:rPr>
  </w:style>
  <w:style w:type="paragraph" w:styleId="1301">
    <w:name w:val="xl199"/>
    <w:basedOn w:val="637"/>
    <w:next w:val="1301"/>
    <w:link w:val="63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02">
    <w:name w:val="xl194"/>
    <w:basedOn w:val="637"/>
    <w:next w:val="1302"/>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03">
    <w:name w:val="标准书眉一"/>
    <w:next w:val="1303"/>
    <w:link w:val="637"/>
    <w:qFormat/>
    <w:pPr>
      <w:jc w:val="both"/>
    </w:pPr>
    <w:rPr>
      <w:lang w:val="en-US" w:eastAsia="zh-CN" w:bidi="ar-SA"/>
    </w:rPr>
  </w:style>
  <w:style w:type="paragraph" w:styleId="1304">
    <w:name w:val="xl257"/>
    <w:basedOn w:val="637"/>
    <w:next w:val="1304"/>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05">
    <w:name w:val="hands-on正文"/>
    <w:basedOn w:val="637"/>
    <w:next w:val="1305"/>
    <w:link w:val="637"/>
    <w:qFormat/>
    <w:pPr>
      <w:ind w:firstLine="420"/>
      <w:jc w:val="left"/>
      <w:spacing w:before="40" w:after="80" w:line="320" w:lineRule="exact"/>
    </w:pPr>
    <w:rPr>
      <w:rFonts w:ascii="宋体" w:hAnsi="宋体" w:cs="宋体"/>
      <w:color w:val="000000"/>
      <w:szCs w:val="20"/>
    </w:rPr>
  </w:style>
  <w:style w:type="paragraph" w:styleId="1306">
    <w:name w:val="标题3"/>
    <w:basedOn w:val="640"/>
    <w:next w:val="1306"/>
    <w:link w:val="637"/>
    <w:qFormat/>
    <w:pPr>
      <w:keepLines w:val="0"/>
      <w:keepNext w:val="0"/>
      <w:spacing w:before="0" w:after="0" w:line="360" w:lineRule="auto"/>
    </w:pPr>
    <w:rPr>
      <w:rFonts w:eastAsia="仿宋_GB2312"/>
      <w:b w:val="0"/>
      <w:bCs/>
      <w:sz w:val="30"/>
      <w:szCs w:val="32"/>
    </w:rPr>
  </w:style>
  <w:style w:type="paragraph" w:styleId="1307">
    <w:name w:val="xl195"/>
    <w:basedOn w:val="637"/>
    <w:next w:val="1307"/>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08">
    <w:name w:val="三级无标题条"/>
    <w:basedOn w:val="637"/>
    <w:next w:val="1308"/>
    <w:link w:val="637"/>
    <w:qFormat/>
    <w:pPr>
      <w:ind w:hanging="420"/>
    </w:pPr>
  </w:style>
  <w:style w:type="paragraph" w:styleId="1309">
    <w:name w:val="列出段落3"/>
    <w:basedOn w:val="637"/>
    <w:next w:val="1309"/>
    <w:link w:val="637"/>
    <w:uiPriority w:val="99"/>
    <w:qFormat/>
    <w:pPr>
      <w:ind w:firstLine="420"/>
    </w:pPr>
    <w:rPr>
      <w:rFonts w:ascii="Calibri" w:hAnsi="Calibri"/>
      <w:szCs w:val="22"/>
    </w:rPr>
  </w:style>
  <w:style w:type="paragraph" w:styleId="1310">
    <w:name w:val="参考文献、索引标题"/>
    <w:basedOn w:val="1311"/>
    <w:next w:val="637"/>
    <w:link w:val="637"/>
    <w:qFormat/>
    <w:pPr>
      <w:spacing w:after="200"/>
      <w:tabs>
        <w:tab w:val="left" w:pos="425" w:leader="none"/>
      </w:tabs>
    </w:pPr>
    <w:rPr>
      <w:sz w:val="21"/>
    </w:rPr>
  </w:style>
  <w:style w:type="paragraph" w:styleId="1311">
    <w:name w:val="前言、引言标题"/>
    <w:next w:val="637"/>
    <w:link w:val="637"/>
    <w:qFormat/>
    <w:pPr>
      <w:jc w:val="center"/>
      <w:spacing w:before="640" w:after="560"/>
      <w:shd w:val="clear" w:color="ffffff" w:fill="ffffff"/>
      <w:tabs>
        <w:tab w:val="left" w:pos="425" w:leader="none"/>
      </w:tabs>
      <w:outlineLvl w:val="0"/>
    </w:pPr>
    <w:rPr>
      <w:rFonts w:ascii="黑体" w:eastAsia="黑体"/>
      <w:sz w:val="32"/>
      <w:lang w:val="en-US" w:eastAsia="zh-CN" w:bidi="ar-SA"/>
    </w:rPr>
  </w:style>
  <w:style w:type="paragraph" w:styleId="1312">
    <w:name w:val="xl281"/>
    <w:basedOn w:val="637"/>
    <w:next w:val="1312"/>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13">
    <w:name w:val="小四缩进"/>
    <w:basedOn w:val="637"/>
    <w:next w:val="1313"/>
    <w:link w:val="637"/>
    <w:qFormat/>
    <w:pPr>
      <w:ind w:firstLine="480"/>
      <w:spacing w:line="360" w:lineRule="auto"/>
    </w:pPr>
    <w:rPr>
      <w:sz w:val="24"/>
    </w:rPr>
  </w:style>
  <w:style w:type="paragraph" w:styleId="1314">
    <w:name w:val="xl154"/>
    <w:basedOn w:val="637"/>
    <w:next w:val="1314"/>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15">
    <w:name w:val="示例"/>
    <w:next w:val="833"/>
    <w:link w:val="637"/>
    <w:qFormat/>
    <w:pPr>
      <w:ind w:left="425" w:firstLine="419"/>
      <w:jc w:val="both"/>
      <w:tabs>
        <w:tab w:val="left" w:pos="425" w:leader="none"/>
        <w:tab w:val="left" w:pos="816" w:leader="none"/>
      </w:tabs>
    </w:pPr>
    <w:rPr>
      <w:rFonts w:ascii="宋体"/>
      <w:sz w:val="18"/>
      <w:lang w:val="en-US" w:eastAsia="zh-CN" w:bidi="ar-SA"/>
    </w:rPr>
  </w:style>
  <w:style w:type="paragraph" w:styleId="1316">
    <w:name w:val="xl47"/>
    <w:basedOn w:val="637"/>
    <w:next w:val="1316"/>
    <w:link w:val="637"/>
    <w:qFormat/>
    <w:pPr>
      <w:jc w:val="center"/>
      <w:spacing w:before="100" w:beforeAutospacing="1" w:after="100" w:afterAutospacing="1"/>
      <w:widowControl/>
    </w:pPr>
    <w:rPr>
      <w:rFonts w:hint="eastAsia" w:ascii="黑体" w:hAnsi="Arial Unicode MS" w:eastAsia="黑体"/>
      <w:b/>
      <w:bCs/>
      <w:sz w:val="24"/>
    </w:rPr>
  </w:style>
  <w:style w:type="paragraph" w:styleId="1317">
    <w:name w:val="xl169"/>
    <w:basedOn w:val="637"/>
    <w:next w:val="1317"/>
    <w:link w:val="63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18">
    <w:name w:val="xl180"/>
    <w:basedOn w:val="637"/>
    <w:next w:val="1318"/>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19">
    <w:name w:val="xl58"/>
    <w:basedOn w:val="637"/>
    <w:next w:val="1319"/>
    <w:link w:val="6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320">
    <w:name w:val="xl215"/>
    <w:basedOn w:val="637"/>
    <w:next w:val="1320"/>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21">
    <w:name w:val="可研正文"/>
    <w:basedOn w:val="637"/>
    <w:next w:val="1321"/>
    <w:link w:val="637"/>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322">
    <w:name w:val="正文文本 31"/>
    <w:basedOn w:val="637"/>
    <w:next w:val="1322"/>
    <w:link w:val="637"/>
    <w:qFormat/>
    <w:rPr>
      <w:rFonts w:ascii="仿宋_GB2312" w:hAnsi="Arial" w:eastAsia="仿宋_GB2312"/>
      <w:sz w:val="32"/>
      <w:szCs w:val="20"/>
    </w:rPr>
  </w:style>
  <w:style w:type="paragraph" w:styleId="1323">
    <w:name w:val="xl171"/>
    <w:basedOn w:val="637"/>
    <w:next w:val="1323"/>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24">
    <w:name w:val="实施日期"/>
    <w:basedOn w:val="1325"/>
    <w:next w:val="1324"/>
    <w:link w:val="637"/>
    <w:qFormat/>
    <w:pPr>
      <w:ind w:left="2580" w:hanging="420"/>
      <w:jc w:val="right"/>
      <w:framePr w:hSpace="0" w:xAlign="right"/>
    </w:pPr>
  </w:style>
  <w:style w:type="paragraph" w:styleId="1325">
    <w:name w:val="发布日期"/>
    <w:next w:val="1325"/>
    <w:link w:val="637"/>
    <w:qFormat/>
    <w:pPr>
      <w:framePr w:w="4000" w:h="473" w:vSpace="180" w:hSpace="180" w:wrap="around" w:vAnchor="margin" w:hAnchor="margin" w:y="13511" w:hRule="exact"/>
    </w:pPr>
    <w:rPr>
      <w:rFonts w:eastAsia="黑体"/>
      <w:sz w:val="28"/>
      <w:lang w:val="en-US" w:eastAsia="zh-CN" w:bidi="ar-SA"/>
    </w:rPr>
  </w:style>
  <w:style w:type="paragraph" w:styleId="1326">
    <w:name w:val="xl30"/>
    <w:basedOn w:val="637"/>
    <w:next w:val="1326"/>
    <w:link w:val="637"/>
    <w:qFormat/>
    <w:pPr>
      <w:jc w:val="left"/>
      <w:spacing w:before="100" w:beforeAutospacing="1" w:after="100" w:afterAutospacing="1"/>
      <w:widowControl/>
    </w:pPr>
    <w:rPr>
      <w:rFonts w:ascii="Tahoma" w:hAnsi="Tahoma" w:eastAsia="Arial Unicode MS" w:cs="Tahoma"/>
      <w:sz w:val="16"/>
      <w:szCs w:val="16"/>
    </w:rPr>
  </w:style>
  <w:style w:type="paragraph" w:styleId="1327">
    <w:name w:val="xl309"/>
    <w:basedOn w:val="637"/>
    <w:next w:val="1327"/>
    <w:link w:val="637"/>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328">
    <w:name w:val="xl28"/>
    <w:basedOn w:val="637"/>
    <w:next w:val="1328"/>
    <w:link w:val="637"/>
    <w:pPr>
      <w:jc w:val="left"/>
      <w:spacing w:before="100" w:beforeAutospacing="1" w:after="100" w:afterAutospacing="1"/>
      <w:widowControl/>
    </w:pPr>
    <w:rPr>
      <w:rFonts w:ascii="Tahoma" w:hAnsi="Tahoma" w:eastAsia="Arial Unicode MS" w:cs="Tahoma"/>
      <w:sz w:val="16"/>
      <w:szCs w:val="16"/>
    </w:rPr>
  </w:style>
  <w:style w:type="paragraph" w:styleId="1329">
    <w:name w:val="xl285"/>
    <w:basedOn w:val="637"/>
    <w:next w:val="1329"/>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330">
    <w:name w:val="我的标题1"/>
    <w:basedOn w:val="637"/>
    <w:next w:val="1330"/>
    <w:link w:val="637"/>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331">
    <w:name w:val="无间隔11"/>
    <w:next w:val="1300"/>
    <w:link w:val="637"/>
    <w:uiPriority w:val="1"/>
    <w:qFormat/>
    <w:rPr>
      <w:rFonts w:ascii="Calibri" w:hAnsi="Calibri"/>
      <w:sz w:val="22"/>
      <w:szCs w:val="22"/>
      <w:lang w:val="en-US" w:eastAsia="zh-CN" w:bidi="ar-SA"/>
    </w:rPr>
  </w:style>
  <w:style w:type="paragraph" w:styleId="1332">
    <w:name w:val="标准"/>
    <w:basedOn w:val="637"/>
    <w:next w:val="1332"/>
    <w:link w:val="637"/>
    <w:qFormat/>
    <w:pPr>
      <w:spacing w:line="240" w:lineRule="atLeast"/>
    </w:pPr>
    <w:rPr>
      <w:rFonts w:eastAsia="楷体_GB2312"/>
      <w:sz w:val="24"/>
      <w:szCs w:val="20"/>
    </w:rPr>
  </w:style>
  <w:style w:type="paragraph" w:styleId="1333">
    <w:name w:val="xl184"/>
    <w:basedOn w:val="637"/>
    <w:next w:val="1333"/>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34">
    <w:name w:val="四级条标题"/>
    <w:basedOn w:val="1182"/>
    <w:next w:val="833"/>
    <w:link w:val="637"/>
    <w:qFormat/>
    <w:pPr>
      <w:ind w:left="2520" w:hanging="420"/>
      <w:tabs>
        <w:tab w:val="left" w:pos="567" w:leader="none"/>
        <w:tab w:val="left" w:pos="780" w:leader="none"/>
        <w:tab w:val="left" w:pos="1440" w:leader="none"/>
      </w:tabs>
      <w:outlineLvl w:val="5"/>
    </w:pPr>
  </w:style>
  <w:style w:type="paragraph" w:styleId="1335">
    <w:name w:val="正文首行缩进两字"/>
    <w:next w:val="1335"/>
    <w:link w:val="637"/>
    <w:qFormat/>
    <w:pPr>
      <w:ind w:left="710"/>
      <w:jc w:val="both"/>
      <w:spacing w:line="300" w:lineRule="auto"/>
    </w:pPr>
    <w:rPr>
      <w:szCs w:val="21"/>
      <w:lang w:val="en-US" w:eastAsia="zh-CN" w:bidi="ar-SA"/>
    </w:rPr>
  </w:style>
  <w:style w:type="paragraph" w:styleId="1336">
    <w:name w:val="xl276"/>
    <w:basedOn w:val="637"/>
    <w:next w:val="1336"/>
    <w:link w:val="63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37">
    <w:name w:val="xl315"/>
    <w:basedOn w:val="637"/>
    <w:next w:val="1337"/>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38">
    <w:name w:val="xl73"/>
    <w:basedOn w:val="637"/>
    <w:next w:val="1338"/>
    <w:link w:val="6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339">
    <w:name w:val="xl242"/>
    <w:basedOn w:val="637"/>
    <w:next w:val="1339"/>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340">
    <w:name w:val="xl48"/>
    <w:basedOn w:val="637"/>
    <w:next w:val="1340"/>
    <w:link w:val="6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341">
    <w:name w:val="数字编号列项（二级）"/>
    <w:next w:val="1341"/>
    <w:link w:val="637"/>
    <w:qFormat/>
    <w:pPr>
      <w:ind w:left="1260" w:hanging="420"/>
      <w:jc w:val="both"/>
      <w:tabs>
        <w:tab w:val="left" w:pos="360" w:leader="none"/>
      </w:tabs>
    </w:pPr>
    <w:rPr>
      <w:rFonts w:ascii="宋体"/>
      <w:sz w:val="21"/>
      <w:lang w:val="en-US" w:eastAsia="zh-CN" w:bidi="ar-SA"/>
    </w:rPr>
  </w:style>
  <w:style w:type="paragraph" w:styleId="1342">
    <w:name w:val="正文(首行缩进)"/>
    <w:basedOn w:val="637"/>
    <w:next w:val="1342"/>
    <w:link w:val="637"/>
    <w:qFormat/>
    <w:pPr>
      <w:ind w:firstLine="480"/>
      <w:jc w:val="left"/>
      <w:spacing w:line="360" w:lineRule="auto"/>
    </w:pPr>
    <w:rPr>
      <w:rFonts w:ascii="楷体_GB2312" w:hAnsi="宋体" w:eastAsia="楷体_GB2312"/>
      <w:color w:val="000000"/>
      <w:sz w:val="24"/>
    </w:rPr>
  </w:style>
  <w:style w:type="paragraph" w:styleId="1343">
    <w:name w:val="批注主题2"/>
    <w:basedOn w:val="676"/>
    <w:next w:val="676"/>
    <w:link w:val="637"/>
    <w:qFormat/>
    <w:rPr>
      <w:b/>
      <w:bCs/>
    </w:rPr>
  </w:style>
  <w:style w:type="paragraph" w:styleId="1344">
    <w:name w:val="xl32"/>
    <w:basedOn w:val="637"/>
    <w:next w:val="1344"/>
    <w:link w:val="637"/>
    <w:qFormat/>
    <w:pPr>
      <w:jc w:val="left"/>
      <w:spacing w:before="100" w:beforeAutospacing="1" w:after="100" w:afterAutospacing="1"/>
      <w:widowControl/>
    </w:pPr>
    <w:rPr>
      <w:rFonts w:ascii="Tahoma" w:hAnsi="Tahoma" w:eastAsia="Arial Unicode MS" w:cs="Tahoma"/>
      <w:sz w:val="16"/>
      <w:szCs w:val="16"/>
    </w:rPr>
  </w:style>
  <w:style w:type="paragraph" w:styleId="1345">
    <w:name w:val="普通(网站)2"/>
    <w:basedOn w:val="637"/>
    <w:next w:val="1345"/>
    <w:link w:val="637"/>
    <w:qFormat/>
    <w:pPr>
      <w:jc w:val="left"/>
      <w:spacing w:before="100" w:beforeAutospacing="1" w:after="100" w:afterAutospacing="1"/>
      <w:widowControl/>
    </w:pPr>
    <w:rPr>
      <w:rFonts w:ascii="宋体" w:hAnsi="宋体" w:cs="宋体"/>
      <w:color w:val="000000"/>
      <w:sz w:val="24"/>
    </w:rPr>
  </w:style>
  <w:style w:type="paragraph" w:styleId="1346">
    <w:name w:val="xl227"/>
    <w:basedOn w:val="637"/>
    <w:next w:val="1346"/>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47">
    <w:name w:val="条文脚注"/>
    <w:basedOn w:val="716"/>
    <w:next w:val="1347"/>
    <w:link w:val="637"/>
    <w:qFormat/>
    <w:pPr>
      <w:ind w:left="780" w:hanging="360"/>
      <w:jc w:val="both"/>
    </w:pPr>
    <w:rPr>
      <w:rFonts w:ascii="宋体" w:hAnsi="Times New Roman"/>
    </w:rPr>
  </w:style>
  <w:style w:type="paragraph" w:styleId="1348">
    <w:name w:val="22h222heading2hiddenhead"/>
    <w:basedOn w:val="637"/>
    <w:next w:val="1348"/>
    <w:link w:val="637"/>
    <w:qFormat/>
    <w:pPr>
      <w:jc w:val="left"/>
      <w:spacing w:before="100" w:beforeAutospacing="1" w:after="100" w:afterAutospacing="1"/>
      <w:widowControl/>
    </w:pPr>
    <w:rPr>
      <w:rFonts w:ascii="宋体" w:hAnsi="宋体" w:cs="宋体"/>
      <w:sz w:val="24"/>
    </w:rPr>
  </w:style>
  <w:style w:type="paragraph" w:styleId="1349">
    <w:name w:val="xl244"/>
    <w:basedOn w:val="637"/>
    <w:next w:val="1349"/>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350">
    <w:name w:val="xl284"/>
    <w:basedOn w:val="637"/>
    <w:next w:val="1350"/>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351">
    <w:name w:val="xl234"/>
    <w:basedOn w:val="637"/>
    <w:next w:val="1351"/>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52">
    <w:name w:val="正文·"/>
    <w:basedOn w:val="637"/>
    <w:next w:val="1352"/>
    <w:link w:val="637"/>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353">
    <w:name w:val="标题4"/>
    <w:basedOn w:val="640"/>
    <w:next w:val="1353"/>
    <w:link w:val="637"/>
    <w:pPr>
      <w:jc w:val="center"/>
      <w:spacing w:before="120" w:after="120" w:line="415" w:lineRule="auto"/>
    </w:pPr>
    <w:rPr>
      <w:rFonts w:eastAsia="仿宋_GB2312"/>
    </w:rPr>
  </w:style>
  <w:style w:type="paragraph" w:styleId="1354">
    <w:name w:val="xl164"/>
    <w:basedOn w:val="637"/>
    <w:next w:val="1354"/>
    <w:link w:val="63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55">
    <w:name w:val="font0"/>
    <w:basedOn w:val="637"/>
    <w:next w:val="1355"/>
    <w:link w:val="637"/>
    <w:pPr>
      <w:jc w:val="left"/>
      <w:spacing w:before="100" w:beforeAutospacing="1" w:after="100" w:afterAutospacing="1"/>
      <w:widowControl/>
    </w:pPr>
    <w:rPr>
      <w:rFonts w:hint="eastAsia" w:ascii="宋体" w:hAnsi="宋体"/>
      <w:sz w:val="24"/>
    </w:rPr>
  </w:style>
  <w:style w:type="paragraph" w:styleId="1356">
    <w:name w:val="文献分类号"/>
    <w:next w:val="1356"/>
    <w:link w:val="637"/>
    <w:qFormat/>
    <w:pPr>
      <w:widowControl w:val="off"/>
      <w:framePr w:vSpace="180" w:hSpace="180" w:wrap="around" w:vAnchor="margin" w:hAnchor="margin" w:y="1"/>
    </w:pPr>
    <w:rPr>
      <w:rFonts w:eastAsia="黑体"/>
      <w:sz w:val="21"/>
      <w:lang w:val="en-US" w:eastAsia="zh-CN" w:bidi="ar-SA"/>
    </w:rPr>
  </w:style>
  <w:style w:type="paragraph" w:styleId="1357">
    <w:name w:val="xl237"/>
    <w:basedOn w:val="637"/>
    <w:next w:val="1357"/>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358">
    <w:name w:val="xl162"/>
    <w:basedOn w:val="637"/>
    <w:next w:val="1358"/>
    <w:link w:val="63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59">
    <w:name w:val="封面标准号1"/>
    <w:next w:val="1359"/>
    <w:link w:val="637"/>
    <w:qFormat/>
    <w:pPr>
      <w:jc w:val="right"/>
      <w:spacing w:before="308"/>
      <w:widowControl w:val="off"/>
    </w:pPr>
    <w:rPr>
      <w:sz w:val="28"/>
      <w:lang w:val="en-US" w:eastAsia="zh-CN" w:bidi="ar-SA"/>
    </w:rPr>
  </w:style>
  <w:style w:type="paragraph" w:styleId="1360">
    <w:name w:val="font13"/>
    <w:basedOn w:val="637"/>
    <w:next w:val="1360"/>
    <w:link w:val="637"/>
    <w:qFormat/>
    <w:pPr>
      <w:jc w:val="left"/>
      <w:spacing w:before="100" w:beforeAutospacing="1" w:after="100" w:afterAutospacing="1"/>
      <w:widowControl/>
    </w:pPr>
    <w:rPr>
      <w:rFonts w:hint="eastAsia" w:ascii="宋体" w:hAnsi="宋体"/>
      <w:b/>
      <w:bCs/>
      <w:sz w:val="20"/>
      <w:szCs w:val="20"/>
    </w:rPr>
  </w:style>
  <w:style w:type="paragraph" w:styleId="1361">
    <w:name w:val="样式4"/>
    <w:basedOn w:val="637"/>
    <w:next w:val="1361"/>
    <w:link w:val="637"/>
    <w:qFormat/>
    <w:pPr>
      <w:ind w:left="-2"/>
      <w:spacing w:line="440" w:lineRule="exact"/>
    </w:pPr>
    <w:rPr>
      <w:rFonts w:ascii="宋体" w:hAnsi="宋体"/>
      <w:sz w:val="28"/>
    </w:rPr>
  </w:style>
  <w:style w:type="paragraph" w:styleId="1362">
    <w:name w:val="Char2"/>
    <w:basedOn w:val="637"/>
    <w:next w:val="1362"/>
    <w:link w:val="637"/>
    <w:qFormat/>
    <w:pPr>
      <w:tabs>
        <w:tab w:val="left" w:pos="360" w:leader="none"/>
      </w:tabs>
    </w:pPr>
    <w:rPr>
      <w:sz w:val="24"/>
    </w:rPr>
  </w:style>
  <w:style w:type="paragraph" w:styleId="1363">
    <w:name w:val="正文文本缩进1"/>
    <w:basedOn w:val="637"/>
    <w:next w:val="1363"/>
    <w:link w:val="637"/>
    <w:pPr>
      <w:ind w:firstLine="645"/>
    </w:pPr>
    <w:rPr>
      <w:rFonts w:ascii="楷体_GB2312" w:eastAsia="楷体_GB2312"/>
      <w:sz w:val="32"/>
      <w:szCs w:val="20"/>
    </w:rPr>
  </w:style>
  <w:style w:type="paragraph" w:styleId="1364">
    <w:name w:val="xl253"/>
    <w:basedOn w:val="637"/>
    <w:next w:val="1364"/>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365">
    <w:name w:val="xl246"/>
    <w:basedOn w:val="637"/>
    <w:next w:val="1365"/>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366">
    <w:name w:val="列表2"/>
    <w:basedOn w:val="637"/>
    <w:next w:val="1366"/>
    <w:link w:val="637"/>
    <w:qFormat/>
    <w:pPr>
      <w:ind w:left="200" w:hanging="200"/>
    </w:pPr>
  </w:style>
  <w:style w:type="paragraph" w:styleId="1367">
    <w:name w:val="Char Char1 Char Char Char Char Char Char Char Char"/>
    <w:basedOn w:val="637"/>
    <w:next w:val="1367"/>
    <w:link w:val="637"/>
    <w:pPr>
      <w:spacing w:line="360" w:lineRule="auto"/>
    </w:pPr>
  </w:style>
  <w:style w:type="paragraph" w:styleId="1368">
    <w:name w:val="正文4"/>
    <w:basedOn w:val="637"/>
    <w:next w:val="1368"/>
    <w:link w:val="637"/>
    <w:qFormat/>
    <w:pPr>
      <w:ind w:firstLine="480"/>
      <w:spacing w:line="360" w:lineRule="auto"/>
    </w:pPr>
    <w:rPr>
      <w:rFonts w:ascii="楷体_GB2312" w:hAnsi="宋体" w:eastAsia="楷体_GB2312"/>
      <w:sz w:val="24"/>
      <w:szCs w:val="20"/>
    </w:rPr>
  </w:style>
  <w:style w:type="paragraph" w:styleId="1369">
    <w:name w:val="封面标准号2"/>
    <w:basedOn w:val="1359"/>
    <w:next w:val="1369"/>
    <w:link w:val="637"/>
    <w:qFormat/>
    <w:pPr>
      <w:spacing w:before="357" w:line="280" w:lineRule="exact"/>
      <w:framePr w:w="9138" w:h="1244" w:wrap="around" w:vAnchor="page" w:hAnchor="margin" w:y="2908" w:hRule="exact"/>
    </w:pPr>
  </w:style>
  <w:style w:type="paragraph" w:styleId="1370">
    <w:name w:val="xl264"/>
    <w:basedOn w:val="637"/>
    <w:next w:val="1370"/>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71">
    <w:name w:val="日期3"/>
    <w:basedOn w:val="637"/>
    <w:next w:val="637"/>
    <w:link w:val="637"/>
    <w:pPr>
      <w:ind w:left="100"/>
    </w:pPr>
    <w:rPr>
      <w:rFonts w:ascii="仿宋_GB2312" w:eastAsia="仿宋_GB2312"/>
      <w:b/>
      <w:sz w:val="36"/>
    </w:rPr>
  </w:style>
  <w:style w:type="paragraph" w:styleId="1372">
    <w:name w:val="xl214"/>
    <w:basedOn w:val="637"/>
    <w:next w:val="1372"/>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373">
    <w:name w:val="xl267"/>
    <w:basedOn w:val="637"/>
    <w:next w:val="1373"/>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74">
    <w:name w:val="批注主题1"/>
    <w:basedOn w:val="676"/>
    <w:next w:val="676"/>
    <w:link w:val="637"/>
    <w:qFormat/>
    <w:rPr>
      <w:b/>
      <w:bCs/>
    </w:rPr>
  </w:style>
  <w:style w:type="paragraph" w:styleId="1375">
    <w:name w:val="xl77"/>
    <w:basedOn w:val="637"/>
    <w:next w:val="1375"/>
    <w:link w:val="63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376">
    <w:name w:val="封面标准英文名称"/>
    <w:next w:val="1376"/>
    <w:link w:val="637"/>
    <w:qFormat/>
    <w:pPr>
      <w:jc w:val="center"/>
      <w:spacing w:before="370" w:line="400" w:lineRule="exact"/>
      <w:widowControl w:val="off"/>
    </w:pPr>
    <w:rPr>
      <w:sz w:val="28"/>
      <w:lang w:val="en-US" w:eastAsia="zh-CN" w:bidi="ar-SA"/>
    </w:rPr>
  </w:style>
  <w:style w:type="paragraph" w:styleId="1377">
    <w:name w:val="xl64"/>
    <w:basedOn w:val="637"/>
    <w:next w:val="1377"/>
    <w:link w:val="637"/>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378">
    <w:name w:val="xl228"/>
    <w:basedOn w:val="637"/>
    <w:next w:val="1378"/>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79">
    <w:name w:val="列出段落11"/>
    <w:basedOn w:val="637"/>
    <w:next w:val="1379"/>
    <w:link w:val="637"/>
    <w:qFormat/>
    <w:pPr>
      <w:ind w:firstLine="420"/>
    </w:pPr>
  </w:style>
  <w:style w:type="paragraph" w:styleId="1380">
    <w:name w:val="Style Heading 2 节 + Before:  0.35 line After:  0.35 line"/>
    <w:basedOn w:val="1381"/>
    <w:next w:val="1380"/>
    <w:link w:val="637"/>
    <w:qFormat/>
    <w:pPr>
      <w:ind w:left="0" w:firstLine="0"/>
      <w:tabs>
        <w:tab w:val="left" w:pos="576" w:leader="none"/>
      </w:tabs>
    </w:pPr>
    <w:rPr>
      <w:szCs w:val="20"/>
    </w:rPr>
  </w:style>
  <w:style w:type="paragraph" w:styleId="1381">
    <w:name w:val="Heading 2 节"/>
    <w:next w:val="637"/>
    <w:link w:val="637"/>
    <w:qFormat/>
    <w:pPr>
      <w:ind w:left="576" w:hanging="576"/>
      <w:jc w:val="center"/>
      <w:spacing w:line="440" w:lineRule="exact"/>
      <w:tabs>
        <w:tab w:val="left" w:pos="576" w:leader="none"/>
      </w:tabs>
    </w:pPr>
    <w:rPr>
      <w:rFonts w:eastAsia="黑体"/>
      <w:b/>
      <w:bCs/>
      <w:sz w:val="28"/>
      <w:szCs w:val="28"/>
      <w:lang w:val="en-US" w:eastAsia="zh-CN" w:bidi="ar-SA"/>
    </w:rPr>
  </w:style>
  <w:style w:type="paragraph" w:styleId="1382">
    <w:name w:val="正文文本 32"/>
    <w:basedOn w:val="637"/>
    <w:next w:val="1382"/>
    <w:link w:val="637"/>
    <w:qFormat/>
    <w:rPr>
      <w:rFonts w:ascii="仿宋_GB2312" w:hAnsi="Arial" w:eastAsia="仿宋_GB2312"/>
      <w:sz w:val="32"/>
      <w:szCs w:val="20"/>
    </w:rPr>
  </w:style>
  <w:style w:type="paragraph" w:styleId="1383">
    <w:name w:val="xl183"/>
    <w:basedOn w:val="637"/>
    <w:next w:val="1383"/>
    <w:link w:val="63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384">
    <w:name w:val="xl279"/>
    <w:basedOn w:val="637"/>
    <w:next w:val="1384"/>
    <w:link w:val="63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85">
    <w:name w:val="xl50"/>
    <w:basedOn w:val="637"/>
    <w:next w:val="1385"/>
    <w:link w:val="6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386">
    <w:name w:val="xl166"/>
    <w:basedOn w:val="637"/>
    <w:next w:val="1386"/>
    <w:link w:val="63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87">
    <w:name w:val="TOC 标题11"/>
    <w:basedOn w:val="638"/>
    <w:next w:val="637"/>
    <w:link w:val="637"/>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388">
    <w:name w:val="xl145"/>
    <w:basedOn w:val="637"/>
    <w:next w:val="1388"/>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89">
    <w:name w:val="xl200"/>
    <w:basedOn w:val="637"/>
    <w:next w:val="1389"/>
    <w:link w:val="63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90">
    <w:name w:val="GP正文(首行缩进)"/>
    <w:basedOn w:val="637"/>
    <w:next w:val="1390"/>
    <w:link w:val="637"/>
    <w:qFormat/>
    <w:pPr>
      <w:ind w:firstLine="200"/>
      <w:jc w:val="left"/>
      <w:spacing w:line="360" w:lineRule="auto"/>
    </w:pPr>
    <w:rPr>
      <w:sz w:val="24"/>
      <w:szCs w:val="21"/>
    </w:rPr>
  </w:style>
  <w:style w:type="paragraph" w:styleId="1391">
    <w:name w:val="xl261"/>
    <w:basedOn w:val="637"/>
    <w:next w:val="1391"/>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392">
    <w:name w:val="xl53"/>
    <w:basedOn w:val="637"/>
    <w:next w:val="1392"/>
    <w:link w:val="6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393">
    <w:name w:val="xl216"/>
    <w:basedOn w:val="637"/>
    <w:next w:val="1393"/>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94">
    <w:name w:val="font9"/>
    <w:basedOn w:val="637"/>
    <w:next w:val="1394"/>
    <w:link w:val="637"/>
    <w:qFormat/>
    <w:pPr>
      <w:jc w:val="left"/>
      <w:spacing w:before="100" w:beforeAutospacing="1" w:after="100" w:afterAutospacing="1"/>
      <w:widowControl/>
    </w:pPr>
    <w:rPr>
      <w:rFonts w:eastAsia="Arial Unicode MS"/>
      <w:sz w:val="20"/>
      <w:szCs w:val="20"/>
    </w:rPr>
  </w:style>
  <w:style w:type="paragraph" w:styleId="1395">
    <w:name w:val="xl35"/>
    <w:basedOn w:val="637"/>
    <w:next w:val="1395"/>
    <w:link w:val="6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396">
    <w:name w:val="正文文本 21"/>
    <w:basedOn w:val="637"/>
    <w:next w:val="1396"/>
    <w:link w:val="637"/>
    <w:pPr>
      <w:spacing w:after="120" w:line="480" w:lineRule="auto"/>
    </w:pPr>
  </w:style>
  <w:style w:type="paragraph" w:styleId="1397">
    <w:name w:val="五级条标题"/>
    <w:basedOn w:val="1334"/>
    <w:next w:val="833"/>
    <w:link w:val="637"/>
    <w:qFormat/>
    <w:pPr>
      <w:ind w:left="1276" w:hanging="1276"/>
      <w:tabs>
        <w:tab w:val="left" w:pos="567" w:leader="none"/>
        <w:tab w:val="left" w:pos="1440" w:leader="none"/>
        <w:tab w:val="left" w:pos="1800" w:leader="none"/>
      </w:tabs>
      <w:outlineLvl w:val="6"/>
    </w:pPr>
  </w:style>
  <w:style w:type="paragraph" w:styleId="1398">
    <w:name w:val="xl303"/>
    <w:basedOn w:val="637"/>
    <w:next w:val="1398"/>
    <w:link w:val="637"/>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399">
    <w:name w:val="xl270"/>
    <w:basedOn w:val="637"/>
    <w:next w:val="1399"/>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00">
    <w:name w:val="正文编号"/>
    <w:basedOn w:val="637"/>
    <w:next w:val="1400"/>
    <w:link w:val="637"/>
    <w:qFormat/>
    <w:pPr>
      <w:ind w:left="195" w:hanging="51"/>
      <w:spacing w:line="360" w:lineRule="auto"/>
      <w:tabs>
        <w:tab w:val="left" w:pos="0" w:leader="none"/>
        <w:tab w:val="left" w:pos="1380" w:leader="none"/>
      </w:tabs>
    </w:pPr>
    <w:rPr>
      <w:rFonts w:ascii="Book Antiqua" w:hAnsi="Book Antiqua"/>
      <w:sz w:val="24"/>
      <w:szCs w:val="20"/>
    </w:rPr>
  </w:style>
  <w:style w:type="paragraph" w:styleId="1401">
    <w:name w:val="xl301"/>
    <w:basedOn w:val="637"/>
    <w:next w:val="1401"/>
    <w:link w:val="637"/>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402">
    <w:name w:val="xl61"/>
    <w:basedOn w:val="637"/>
    <w:next w:val="1402"/>
    <w:link w:val="63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403">
    <w:name w:val="xl287"/>
    <w:basedOn w:val="637"/>
    <w:next w:val="1403"/>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404">
    <w:name w:val="xl282"/>
    <w:basedOn w:val="637"/>
    <w:next w:val="1404"/>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405">
    <w:name w:val="封面正文"/>
    <w:next w:val="1405"/>
    <w:link w:val="637"/>
    <w:qFormat/>
    <w:pPr>
      <w:jc w:val="both"/>
    </w:pPr>
    <w:rPr>
      <w:lang w:val="en-US" w:eastAsia="zh-CN" w:bidi="ar-SA"/>
    </w:rPr>
  </w:style>
  <w:style w:type="paragraph" w:styleId="1406">
    <w:name w:val="xl211"/>
    <w:basedOn w:val="637"/>
    <w:next w:val="1406"/>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407">
    <w:name w:val="制作人文字"/>
    <w:basedOn w:val="637"/>
    <w:next w:val="1407"/>
    <w:link w:val="637"/>
    <w:qFormat/>
    <w:rPr>
      <w:rFonts w:ascii="Arial" w:hAnsi="Arial" w:eastAsia="仿宋_GB2312"/>
      <w:bCs/>
      <w:sz w:val="28"/>
      <w:szCs w:val="20"/>
    </w:rPr>
  </w:style>
  <w:style w:type="paragraph" w:styleId="1408">
    <w:name w:val="xl56"/>
    <w:basedOn w:val="637"/>
    <w:next w:val="1408"/>
    <w:link w:val="6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409">
    <w:name w:val="xl258"/>
    <w:basedOn w:val="637"/>
    <w:next w:val="1409"/>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410">
    <w:name w:val="xl39"/>
    <w:basedOn w:val="637"/>
    <w:next w:val="1410"/>
    <w:link w:val="6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szCs w:val="22"/>
    </w:rPr>
  </w:style>
  <w:style w:type="paragraph" w:styleId="1411">
    <w:name w:val="font10"/>
    <w:basedOn w:val="637"/>
    <w:next w:val="1411"/>
    <w:link w:val="637"/>
    <w:pPr>
      <w:jc w:val="left"/>
      <w:spacing w:before="100" w:beforeAutospacing="1" w:after="100" w:afterAutospacing="1"/>
      <w:widowControl/>
    </w:pPr>
    <w:rPr>
      <w:rFonts w:eastAsia="Arial Unicode MS"/>
      <w:color w:val="000000"/>
      <w:sz w:val="20"/>
      <w:szCs w:val="20"/>
    </w:rPr>
  </w:style>
  <w:style w:type="paragraph" w:styleId="1412">
    <w:name w:val="纯文本2"/>
    <w:basedOn w:val="637"/>
    <w:next w:val="1412"/>
    <w:link w:val="637"/>
    <w:qFormat/>
    <w:rPr>
      <w:rFonts w:ascii="宋体" w:hAnsi="Courier New"/>
      <w:szCs w:val="21"/>
    </w:rPr>
  </w:style>
  <w:style w:type="paragraph" w:styleId="1413">
    <w:name w:val="font12"/>
    <w:basedOn w:val="637"/>
    <w:next w:val="1413"/>
    <w:link w:val="637"/>
    <w:qFormat/>
    <w:pPr>
      <w:jc w:val="left"/>
      <w:spacing w:before="100" w:beforeAutospacing="1" w:after="100" w:afterAutospacing="1"/>
      <w:widowControl/>
    </w:pPr>
    <w:rPr>
      <w:rFonts w:eastAsia="Arial Unicode MS"/>
      <w:b/>
      <w:bCs/>
      <w:sz w:val="20"/>
      <w:szCs w:val="20"/>
    </w:rPr>
  </w:style>
  <w:style w:type="paragraph" w:styleId="1414">
    <w:name w:val="xl319"/>
    <w:basedOn w:val="637"/>
    <w:next w:val="1414"/>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15">
    <w:name w:val="xl67"/>
    <w:basedOn w:val="637"/>
    <w:next w:val="1415"/>
    <w:link w:val="6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416">
    <w:name w:val="xl312"/>
    <w:basedOn w:val="637"/>
    <w:next w:val="1416"/>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417">
    <w:name w:val="xl63"/>
    <w:basedOn w:val="637"/>
    <w:next w:val="1417"/>
    <w:link w:val="6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418">
    <w:name w:val="xl291"/>
    <w:basedOn w:val="637"/>
    <w:next w:val="1418"/>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19">
    <w:name w:val="附录标识"/>
    <w:basedOn w:val="1311"/>
    <w:next w:val="1419"/>
    <w:link w:val="637"/>
    <w:qFormat/>
    <w:pPr>
      <w:ind w:left="780" w:hanging="360"/>
      <w:spacing w:after="200"/>
      <w:tabs>
        <w:tab w:val="left" w:pos="425" w:leader="none"/>
        <w:tab w:val="left" w:pos="780" w:leader="none"/>
        <w:tab w:val="left" w:pos="6405" w:leader="none"/>
      </w:tabs>
    </w:pPr>
    <w:rPr>
      <w:sz w:val="21"/>
    </w:rPr>
  </w:style>
  <w:style w:type="paragraph" w:styleId="1420">
    <w:name w:val="xl34"/>
    <w:basedOn w:val="637"/>
    <w:next w:val="1420"/>
    <w:link w:val="6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421">
    <w:name w:val="xl220"/>
    <w:basedOn w:val="637"/>
    <w:next w:val="1421"/>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22">
    <w:name w:val="正文文本1"/>
    <w:basedOn w:val="637"/>
    <w:next w:val="1422"/>
    <w:link w:val="637"/>
    <w:qFormat/>
    <w:pPr>
      <w:jc w:val="left"/>
      <w:spacing w:after="120" w:line="288" w:lineRule="auto"/>
      <w:widowControl/>
    </w:pPr>
    <w:rPr>
      <w:rFonts w:ascii="Verdana" w:hAnsi="Verdana"/>
      <w:sz w:val="24"/>
      <w:szCs w:val="20"/>
      <w:lang w:eastAsia="en-US"/>
    </w:rPr>
  </w:style>
  <w:style w:type="paragraph" w:styleId="1423">
    <w:name w:val="font5"/>
    <w:basedOn w:val="637"/>
    <w:next w:val="1423"/>
    <w:link w:val="637"/>
    <w:qFormat/>
    <w:pPr>
      <w:jc w:val="left"/>
      <w:spacing w:before="100" w:beforeAutospacing="1" w:after="100" w:afterAutospacing="1"/>
      <w:widowControl/>
    </w:pPr>
    <w:rPr>
      <w:rFonts w:ascii="Tahoma" w:hAnsi="Tahoma" w:eastAsia="Arial Unicode MS" w:cs="Tahoma"/>
      <w:sz w:val="20"/>
      <w:szCs w:val="20"/>
    </w:rPr>
  </w:style>
  <w:style w:type="paragraph" w:styleId="1424">
    <w:name w:val="xl190"/>
    <w:basedOn w:val="637"/>
    <w:next w:val="1424"/>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25">
    <w:name w:val="xl72"/>
    <w:basedOn w:val="637"/>
    <w:next w:val="1425"/>
    <w:link w:val="6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426">
    <w:name w:val="_Style 5"/>
    <w:basedOn w:val="637"/>
    <w:next w:val="1426"/>
    <w:link w:val="637"/>
    <w:uiPriority w:val="34"/>
    <w:qFormat/>
  </w:style>
  <w:style w:type="paragraph" w:styleId="1427">
    <w:name w:val="xl219"/>
    <w:basedOn w:val="637"/>
    <w:next w:val="1427"/>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28">
    <w:name w:val="font6"/>
    <w:basedOn w:val="637"/>
    <w:next w:val="1428"/>
    <w:link w:val="637"/>
    <w:qFormat/>
    <w:pPr>
      <w:jc w:val="left"/>
      <w:spacing w:before="100" w:beforeAutospacing="1" w:after="100" w:afterAutospacing="1"/>
      <w:widowControl/>
    </w:pPr>
    <w:rPr>
      <w:rFonts w:hint="eastAsia" w:ascii="黑体" w:hAnsi="Arial Unicode MS" w:eastAsia="黑体"/>
      <w:b/>
      <w:bCs/>
      <w:sz w:val="20"/>
      <w:szCs w:val="20"/>
    </w:rPr>
  </w:style>
  <w:style w:type="paragraph" w:styleId="1429">
    <w:name w:val="xl300"/>
    <w:basedOn w:val="637"/>
    <w:next w:val="1429"/>
    <w:link w:val="637"/>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430">
    <w:name w:val="样式1111"/>
    <w:basedOn w:val="637"/>
    <w:next w:val="1430"/>
    <w:link w:val="637"/>
    <w:qFormat/>
    <w:pPr>
      <w:ind w:firstLine="200"/>
      <w:jc w:val="left"/>
      <w:spacing w:line="360" w:lineRule="auto"/>
    </w:pPr>
    <w:rPr>
      <w:sz w:val="24"/>
    </w:rPr>
  </w:style>
  <w:style w:type="paragraph" w:styleId="1431">
    <w:name w:val="xl75"/>
    <w:basedOn w:val="637"/>
    <w:next w:val="1431"/>
    <w:link w:val="6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432">
    <w:name w:val="xl313"/>
    <w:basedOn w:val="637"/>
    <w:next w:val="1432"/>
    <w:link w:val="63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433">
    <w:name w:val="xl247"/>
    <w:basedOn w:val="637"/>
    <w:next w:val="1433"/>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34">
    <w:name w:val="xl36"/>
    <w:basedOn w:val="637"/>
    <w:next w:val="1434"/>
    <w:link w:val="6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435">
    <w:name w:val="TOC 标题2"/>
    <w:basedOn w:val="638"/>
    <w:next w:val="637"/>
    <w:link w:val="637"/>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436">
    <w:name w:val="样式 样式 标题 3H3Heading 3 - oldh3sect1.2.3BOD 0level_3PIM 3Leve... +..."/>
    <w:basedOn w:val="637"/>
    <w:next w:val="1436"/>
    <w:link w:val="637"/>
    <w:qFormat/>
    <w:pPr>
      <w:ind w:left="709" w:hanging="709"/>
      <w:spacing w:line="300" w:lineRule="auto"/>
      <w:tabs>
        <w:tab w:val="left" w:pos="709" w:leader="none"/>
      </w:tabs>
    </w:pPr>
  </w:style>
  <w:style w:type="paragraph" w:styleId="1437">
    <w:name w:val="Char11"/>
    <w:basedOn w:val="637"/>
    <w:next w:val="1437"/>
    <w:link w:val="637"/>
    <w:qFormat/>
    <w:rPr>
      <w:rFonts w:ascii="Tahoma" w:hAnsi="Tahoma"/>
      <w:sz w:val="24"/>
      <w:szCs w:val="20"/>
    </w:rPr>
  </w:style>
  <w:style w:type="paragraph" w:styleId="1438">
    <w:name w:val="xl174"/>
    <w:basedOn w:val="637"/>
    <w:next w:val="1438"/>
    <w:link w:val="63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39">
    <w:name w:val="xl207"/>
    <w:basedOn w:val="637"/>
    <w:next w:val="1439"/>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40">
    <w:name w:val="我的表格文字"/>
    <w:basedOn w:val="637"/>
    <w:next w:val="1440"/>
    <w:link w:val="637"/>
    <w:qFormat/>
    <w:pPr>
      <w:jc w:val="left"/>
      <w:widowControl/>
    </w:pPr>
    <w:rPr>
      <w:rFonts w:ascii="Arial" w:hAnsi="Arial" w:cs="Microsoft Sans Serif"/>
      <w:sz w:val="24"/>
      <w:szCs w:val="18"/>
    </w:rPr>
  </w:style>
  <w:style w:type="paragraph" w:styleId="1441">
    <w:name w:val="xl24"/>
    <w:basedOn w:val="637"/>
    <w:next w:val="1441"/>
    <w:link w:val="637"/>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442">
    <w:name w:val="正文文本 22"/>
    <w:basedOn w:val="637"/>
    <w:next w:val="1442"/>
    <w:link w:val="637"/>
    <w:qFormat/>
    <w:pPr>
      <w:spacing w:after="120" w:line="480" w:lineRule="auto"/>
    </w:pPr>
  </w:style>
  <w:style w:type="paragraph" w:styleId="1443">
    <w:name w:val="xl37"/>
    <w:basedOn w:val="637"/>
    <w:next w:val="1443"/>
    <w:link w:val="6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444">
    <w:name w:val="xl293"/>
    <w:basedOn w:val="637"/>
    <w:next w:val="1444"/>
    <w:link w:val="63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45">
    <w:name w:val="xl296"/>
    <w:basedOn w:val="637"/>
    <w:next w:val="1445"/>
    <w:link w:val="63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446">
    <w:name w:val="附录二级条标题"/>
    <w:basedOn w:val="1296"/>
    <w:next w:val="833"/>
    <w:link w:val="637"/>
    <w:qFormat/>
    <w:pPr>
      <w:ind w:left="1779" w:hanging="1069"/>
      <w:tabs>
        <w:tab w:val="left" w:pos="567" w:leader="none"/>
      </w:tabs>
      <w:outlineLvl w:val="3"/>
    </w:pPr>
  </w:style>
  <w:style w:type="paragraph" w:styleId="1447">
    <w:name w:val="xl60"/>
    <w:basedOn w:val="637"/>
    <w:next w:val="1447"/>
    <w:link w:val="6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448">
    <w:name w:val="xl189"/>
    <w:basedOn w:val="637"/>
    <w:next w:val="1448"/>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49">
    <w:name w:val="FA正文+标号"/>
    <w:basedOn w:val="637"/>
    <w:next w:val="1449"/>
    <w:link w:val="637"/>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450">
    <w:name w:val="xl69"/>
    <w:basedOn w:val="637"/>
    <w:next w:val="1450"/>
    <w:link w:val="6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451">
    <w:name w:val="xl156"/>
    <w:basedOn w:val="637"/>
    <w:next w:val="1451"/>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52">
    <w:name w:val="附录三级条标题"/>
    <w:basedOn w:val="1446"/>
    <w:next w:val="833"/>
    <w:link w:val="637"/>
    <w:qFormat/>
    <w:pPr>
      <w:ind w:left="851" w:hanging="851"/>
      <w:tabs>
        <w:tab w:val="left" w:pos="567" w:leader="none"/>
      </w:tabs>
      <w:outlineLvl w:val="4"/>
    </w:pPr>
  </w:style>
  <w:style w:type="paragraph" w:styleId="1453">
    <w:name w:val="xl29"/>
    <w:basedOn w:val="637"/>
    <w:next w:val="1453"/>
    <w:link w:val="637"/>
    <w:qFormat/>
    <w:pPr>
      <w:jc w:val="left"/>
      <w:spacing w:before="100" w:beforeAutospacing="1" w:after="100" w:afterAutospacing="1"/>
      <w:widowControl/>
    </w:pPr>
    <w:rPr>
      <w:rFonts w:ascii="Tahoma" w:hAnsi="Tahoma" w:eastAsia="Arial Unicode MS" w:cs="Tahoma"/>
      <w:sz w:val="16"/>
      <w:szCs w:val="16"/>
    </w:rPr>
  </w:style>
  <w:style w:type="paragraph" w:styleId="1454">
    <w:name w:val="文档结构图2"/>
    <w:basedOn w:val="637"/>
    <w:next w:val="1454"/>
    <w:link w:val="637"/>
    <w:qFormat/>
    <w:rPr>
      <w:rFonts w:ascii="宋体"/>
      <w:sz w:val="18"/>
      <w:szCs w:val="18"/>
    </w:rPr>
  </w:style>
  <w:style w:type="paragraph" w:styleId="1455">
    <w:name w:val="xl59"/>
    <w:basedOn w:val="637"/>
    <w:next w:val="1455"/>
    <w:link w:val="6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456">
    <w:name w:val="xl206"/>
    <w:basedOn w:val="637"/>
    <w:next w:val="1456"/>
    <w:link w:val="637"/>
    <w:pPr>
      <w:jc w:val="left"/>
      <w:spacing w:before="100" w:beforeAutospacing="1" w:after="100" w:afterAutospacing="1"/>
      <w:shd w:val="clear" w:color="000000" w:fill="ffffff"/>
      <w:widowControl/>
    </w:pPr>
    <w:rPr>
      <w:rFonts w:ascii="Arial" w:hAnsi="Arial" w:cs="Arial"/>
      <w:sz w:val="20"/>
      <w:szCs w:val="20"/>
    </w:rPr>
  </w:style>
  <w:style w:type="paragraph" w:styleId="1457">
    <w:name w:val="xl320"/>
    <w:basedOn w:val="637"/>
    <w:next w:val="1457"/>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458">
    <w:name w:val="xl38"/>
    <w:basedOn w:val="637"/>
    <w:next w:val="1458"/>
    <w:link w:val="6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szCs w:val="22"/>
    </w:rPr>
  </w:style>
  <w:style w:type="paragraph" w:styleId="1459">
    <w:name w:val="附录四级条标题"/>
    <w:basedOn w:val="1452"/>
    <w:next w:val="833"/>
    <w:link w:val="637"/>
    <w:qFormat/>
    <w:pPr>
      <w:ind w:left="992" w:hanging="992"/>
      <w:tabs>
        <w:tab w:val="left" w:pos="567" w:leader="none"/>
      </w:tabs>
      <w:outlineLvl w:val="5"/>
    </w:pPr>
  </w:style>
  <w:style w:type="paragraph" w:styleId="1460">
    <w:name w:val="font8"/>
    <w:basedOn w:val="637"/>
    <w:next w:val="1460"/>
    <w:link w:val="637"/>
    <w:qFormat/>
    <w:pPr>
      <w:jc w:val="left"/>
      <w:spacing w:before="100" w:beforeAutospacing="1" w:after="100" w:afterAutospacing="1"/>
      <w:widowControl/>
    </w:pPr>
    <w:rPr>
      <w:rFonts w:hint="eastAsia" w:ascii="宋体" w:hAnsi="宋体"/>
      <w:color w:val="000000"/>
      <w:sz w:val="20"/>
      <w:szCs w:val="20"/>
    </w:rPr>
  </w:style>
  <w:style w:type="paragraph" w:styleId="1461">
    <w:name w:val="xl187"/>
    <w:basedOn w:val="637"/>
    <w:next w:val="1461"/>
    <w:link w:val="63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62">
    <w:name w:val="xl280"/>
    <w:basedOn w:val="637"/>
    <w:next w:val="1462"/>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63">
    <w:name w:val="正文符号编号"/>
    <w:basedOn w:val="637"/>
    <w:next w:val="1463"/>
    <w:link w:val="637"/>
    <w:qFormat/>
    <w:pPr>
      <w:ind w:left="1395" w:hanging="600"/>
      <w:spacing w:line="360" w:lineRule="auto"/>
      <w:tabs>
        <w:tab w:val="left" w:pos="1395" w:leader="none"/>
      </w:tabs>
    </w:pPr>
    <w:rPr>
      <w:sz w:val="24"/>
      <w:szCs w:val="20"/>
    </w:rPr>
  </w:style>
  <w:style w:type="paragraph" w:styleId="1464">
    <w:name w:val="xl310"/>
    <w:basedOn w:val="637"/>
    <w:next w:val="1464"/>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465">
    <w:name w:val="xl252"/>
    <w:basedOn w:val="637"/>
    <w:next w:val="1465"/>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66">
    <w:name w:val="正文 + 四号"/>
    <w:basedOn w:val="637"/>
    <w:next w:val="1466"/>
    <w:link w:val="637"/>
    <w:qFormat/>
    <w:pPr>
      <w:spacing w:line="480" w:lineRule="exact"/>
    </w:pPr>
    <w:rPr>
      <w:sz w:val="28"/>
      <w:szCs w:val="20"/>
    </w:rPr>
  </w:style>
  <w:style w:type="paragraph" w:styleId="1467">
    <w:name w:val="xl157"/>
    <w:basedOn w:val="637"/>
    <w:next w:val="1467"/>
    <w:link w:val="63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68">
    <w:name w:val="Char1 Char Char Char"/>
    <w:basedOn w:val="637"/>
    <w:next w:val="1468"/>
    <w:link w:val="637"/>
    <w:uiPriority w:val="99"/>
    <w:qFormat/>
    <w:rPr>
      <w:rFonts w:ascii="Tahoma" w:hAnsi="Tahoma"/>
      <w:sz w:val="24"/>
      <w:szCs w:val="20"/>
    </w:rPr>
  </w:style>
  <w:style w:type="paragraph" w:styleId="1469">
    <w:name w:val="xl51"/>
    <w:basedOn w:val="637"/>
    <w:next w:val="1469"/>
    <w:link w:val="6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470">
    <w:name w:val="xl295"/>
    <w:basedOn w:val="637"/>
    <w:next w:val="1470"/>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471">
    <w:name w:val="附录五级条标题"/>
    <w:basedOn w:val="1459"/>
    <w:next w:val="833"/>
    <w:link w:val="637"/>
    <w:qFormat/>
    <w:pPr>
      <w:ind w:left="2940" w:hanging="420"/>
      <w:tabs>
        <w:tab w:val="left" w:pos="567" w:leader="none"/>
        <w:tab w:val="left" w:pos="780" w:leader="none"/>
        <w:tab w:val="left" w:pos="1800" w:leader="none"/>
      </w:tabs>
      <w:outlineLvl w:val="6"/>
    </w:pPr>
  </w:style>
  <w:style w:type="paragraph" w:styleId="1472">
    <w:name w:val="font11"/>
    <w:basedOn w:val="637"/>
    <w:next w:val="1472"/>
    <w:link w:val="637"/>
    <w:qFormat/>
    <w:pPr>
      <w:jc w:val="left"/>
      <w:spacing w:before="100" w:beforeAutospacing="1" w:after="100" w:afterAutospacing="1"/>
      <w:widowControl/>
    </w:pPr>
    <w:rPr>
      <w:rFonts w:hint="eastAsia" w:ascii="宋体" w:hAnsi="宋体"/>
      <w:sz w:val="20"/>
      <w:szCs w:val="20"/>
    </w:rPr>
  </w:style>
  <w:style w:type="paragraph" w:styleId="1473">
    <w:name w:val="xl173"/>
    <w:basedOn w:val="637"/>
    <w:next w:val="1473"/>
    <w:link w:val="63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74">
    <w:name w:val="正文首行缩进1"/>
    <w:basedOn w:val="637"/>
    <w:next w:val="1474"/>
    <w:link w:val="637"/>
    <w:qFormat/>
    <w:pPr>
      <w:ind w:firstLine="420"/>
      <w:spacing w:line="360" w:lineRule="auto"/>
    </w:pPr>
    <w:rPr>
      <w:rFonts w:ascii="Arial" w:hAnsi="Arial"/>
      <w:sz w:val="20"/>
      <w:szCs w:val="21"/>
    </w:rPr>
  </w:style>
  <w:style w:type="paragraph" w:styleId="1475">
    <w:name w:val="图表目录1"/>
    <w:basedOn w:val="696"/>
    <w:next w:val="1475"/>
    <w:link w:val="637"/>
    <w:qFormat/>
    <w:pPr>
      <w:jc w:val="center"/>
      <w:spacing w:after="120" w:line="360" w:lineRule="auto"/>
    </w:pPr>
    <w:rPr>
      <w:rFonts w:ascii="楷体"/>
      <w:sz w:val="28"/>
    </w:rPr>
  </w:style>
  <w:style w:type="paragraph" w:styleId="1476">
    <w:name w:val="xl299"/>
    <w:basedOn w:val="637"/>
    <w:next w:val="1476"/>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477">
    <w:name w:val="xl259"/>
    <w:basedOn w:val="637"/>
    <w:next w:val="1477"/>
    <w:link w:val="63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78">
    <w:name w:val="xl46"/>
    <w:basedOn w:val="637"/>
    <w:next w:val="1478"/>
    <w:link w:val="637"/>
    <w:qFormat/>
    <w:pPr>
      <w:jc w:val="left"/>
      <w:spacing w:before="100" w:beforeAutospacing="1" w:after="100" w:afterAutospacing="1"/>
      <w:widowControl/>
    </w:pPr>
    <w:rPr>
      <w:rFonts w:ascii="Arial Unicode MS" w:hAnsi="Arial Unicode MS" w:eastAsia="Arial Unicode MS"/>
      <w:sz w:val="24"/>
    </w:rPr>
  </w:style>
  <w:style w:type="paragraph" w:styleId="1479">
    <w:name w:val="xl71"/>
    <w:basedOn w:val="637"/>
    <w:next w:val="1479"/>
    <w:link w:val="6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480">
    <w:name w:val="xl226"/>
    <w:basedOn w:val="637"/>
    <w:next w:val="1480"/>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81">
    <w:name w:val="xl217"/>
    <w:basedOn w:val="637"/>
    <w:next w:val="1481"/>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82">
    <w:name w:val="表格1"/>
    <w:basedOn w:val="637"/>
    <w:next w:val="1482"/>
    <w:link w:val="637"/>
    <w:qFormat/>
    <w:rPr>
      <w:rFonts w:ascii="宋体"/>
      <w:szCs w:val="21"/>
    </w:rPr>
  </w:style>
  <w:style w:type="paragraph" w:styleId="1483">
    <w:name w:val="TOC 51"/>
    <w:basedOn w:val="637"/>
    <w:next w:val="637"/>
    <w:link w:val="637"/>
    <w:uiPriority w:val="39"/>
    <w:qFormat/>
    <w:pPr>
      <w:ind w:left="1680"/>
    </w:pPr>
    <w:rPr>
      <w:rFonts w:ascii="Calibri" w:hAnsi="Calibri"/>
      <w:szCs w:val="22"/>
    </w:rPr>
  </w:style>
  <w:style w:type="paragraph" w:styleId="1484">
    <w:name w:val="xl172"/>
    <w:basedOn w:val="637"/>
    <w:next w:val="1484"/>
    <w:link w:val="63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85">
    <w:name w:val="Style Heading 3H31.1.1标题 3Level 3 Headlevel_3PIM 3h3sect1.2...."/>
    <w:basedOn w:val="640"/>
    <w:next w:val="1485"/>
    <w:link w:val="637"/>
    <w:qFormat/>
    <w:pPr>
      <w:ind w:left="720" w:hanging="720"/>
      <w:spacing w:before="120" w:after="120" w:line="360" w:lineRule="auto"/>
    </w:pPr>
    <w:rPr>
      <w:rFonts w:eastAsia="黑体"/>
      <w:bCs/>
      <w:sz w:val="24"/>
    </w:rPr>
  </w:style>
  <w:style w:type="paragraph" w:styleId="1486">
    <w:name w:val="xl256"/>
    <w:basedOn w:val="637"/>
    <w:next w:val="1486"/>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87">
    <w:name w:val="xl26"/>
    <w:basedOn w:val="637"/>
    <w:next w:val="1487"/>
    <w:link w:val="637"/>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488">
    <w:name w:val="xl302"/>
    <w:basedOn w:val="637"/>
    <w:next w:val="1488"/>
    <w:link w:val="63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489">
    <w:name w:val="列项——"/>
    <w:next w:val="1489"/>
    <w:link w:val="637"/>
    <w:qFormat/>
    <w:pPr>
      <w:ind w:left="840" w:hanging="420"/>
      <w:jc w:val="both"/>
      <w:widowControl w:val="off"/>
      <w:tabs>
        <w:tab w:val="left" w:pos="1140" w:leader="none"/>
      </w:tabs>
    </w:pPr>
    <w:rPr>
      <w:rFonts w:ascii="宋体"/>
      <w:sz w:val="21"/>
      <w:lang w:val="en-US" w:eastAsia="zh-CN" w:bidi="ar-SA"/>
    </w:rPr>
  </w:style>
  <w:style w:type="paragraph" w:styleId="1490">
    <w:name w:val="Char1"/>
    <w:basedOn w:val="637"/>
    <w:next w:val="1490"/>
    <w:link w:val="637"/>
    <w:qFormat/>
    <w:pPr>
      <w:ind w:left="840" w:hanging="420"/>
      <w:tabs>
        <w:tab w:val="left" w:pos="840" w:leader="none"/>
      </w:tabs>
    </w:pPr>
    <w:rPr>
      <w:sz w:val="24"/>
    </w:rPr>
  </w:style>
  <w:style w:type="paragraph" w:styleId="1491">
    <w:name w:val="xl255"/>
    <w:basedOn w:val="637"/>
    <w:next w:val="1491"/>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492">
    <w:name w:val="font14"/>
    <w:basedOn w:val="637"/>
    <w:next w:val="1492"/>
    <w:link w:val="637"/>
    <w:qFormat/>
    <w:pPr>
      <w:jc w:val="left"/>
      <w:spacing w:before="100" w:beforeAutospacing="1" w:after="100" w:afterAutospacing="1"/>
      <w:widowControl/>
    </w:pPr>
    <w:rPr>
      <w:rFonts w:ascii="宋体" w:hAnsi="宋体" w:cs="宋体"/>
      <w:sz w:val="20"/>
      <w:szCs w:val="20"/>
    </w:rPr>
  </w:style>
  <w:style w:type="paragraph" w:styleId="1493">
    <w:name w:val="font7"/>
    <w:basedOn w:val="637"/>
    <w:next w:val="1493"/>
    <w:link w:val="637"/>
    <w:qFormat/>
    <w:pPr>
      <w:jc w:val="left"/>
      <w:spacing w:before="100" w:beforeAutospacing="1" w:after="100" w:afterAutospacing="1"/>
      <w:widowControl/>
    </w:pPr>
    <w:rPr>
      <w:rFonts w:eastAsia="Arial Unicode MS"/>
      <w:b/>
      <w:bCs/>
      <w:color w:val="000000"/>
      <w:sz w:val="20"/>
      <w:szCs w:val="20"/>
    </w:rPr>
  </w:style>
  <w:style w:type="paragraph" w:styleId="1494">
    <w:name w:val="xl222"/>
    <w:basedOn w:val="637"/>
    <w:next w:val="1494"/>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95">
    <w:name w:val="xl236"/>
    <w:basedOn w:val="637"/>
    <w:next w:val="1495"/>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96">
    <w:name w:val="TOC 81"/>
    <w:basedOn w:val="637"/>
    <w:next w:val="637"/>
    <w:link w:val="637"/>
    <w:uiPriority w:val="39"/>
    <w:qFormat/>
    <w:pPr>
      <w:ind w:left="2940"/>
    </w:pPr>
    <w:rPr>
      <w:rFonts w:ascii="Calibri" w:hAnsi="Calibri"/>
      <w:szCs w:val="22"/>
    </w:rPr>
  </w:style>
  <w:style w:type="paragraph" w:styleId="1497">
    <w:name w:val="xl292"/>
    <w:basedOn w:val="637"/>
    <w:next w:val="1497"/>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498">
    <w:name w:val="标准标志"/>
    <w:next w:val="637"/>
    <w:link w:val="637"/>
    <w:qFormat/>
    <w:pPr>
      <w:jc w:val="right"/>
      <w:spacing w:line="0" w:lineRule="atLeast"/>
      <w:shd w:val="solid" w:color="ffffff" w:fill="ffffff"/>
      <w:framePr w:w="2268" w:h="1392" w:wrap="around" w:vAnchor="margin" w:hAnchor="margin" w:x="6748" w:y="171" w:hRule="exact"/>
    </w:pPr>
    <w:rPr>
      <w:b/>
      <w:sz w:val="96"/>
      <w:lang w:val="en-US" w:eastAsia="zh-CN" w:bidi="ar-SA"/>
    </w:rPr>
  </w:style>
  <w:style w:type="paragraph" w:styleId="1499">
    <w:name w:val="xl45"/>
    <w:basedOn w:val="637"/>
    <w:next w:val="1499"/>
    <w:link w:val="637"/>
    <w:pPr>
      <w:jc w:val="left"/>
      <w:spacing w:before="100" w:beforeAutospacing="1" w:after="100" w:afterAutospacing="1"/>
      <w:widowControl/>
    </w:pPr>
    <w:rPr>
      <w:rFonts w:hint="eastAsia" w:ascii="黑体" w:hAnsi="Arial Unicode MS" w:eastAsia="黑体"/>
      <w:b/>
      <w:bCs/>
      <w:sz w:val="24"/>
    </w:rPr>
  </w:style>
  <w:style w:type="paragraph" w:styleId="1500">
    <w:name w:val="xl198"/>
    <w:basedOn w:val="637"/>
    <w:next w:val="1500"/>
    <w:link w:val="63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01">
    <w:name w:val="列项·"/>
    <w:next w:val="1501"/>
    <w:link w:val="637"/>
    <w:qFormat/>
    <w:pPr>
      <w:ind w:left="840" w:hanging="425"/>
      <w:jc w:val="both"/>
      <w:tabs>
        <w:tab w:val="left" w:pos="425" w:leader="none"/>
        <w:tab w:val="left" w:pos="840" w:leader="none"/>
      </w:tabs>
    </w:pPr>
    <w:rPr>
      <w:rFonts w:ascii="宋体"/>
      <w:sz w:val="21"/>
      <w:lang w:val="en-US" w:eastAsia="zh-CN" w:bidi="ar-SA"/>
    </w:rPr>
  </w:style>
  <w:style w:type="paragraph" w:styleId="1502">
    <w:name w:val="xl159"/>
    <w:basedOn w:val="637"/>
    <w:next w:val="1502"/>
    <w:link w:val="63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03">
    <w:name w:val="TOC 标题1"/>
    <w:basedOn w:val="638"/>
    <w:next w:val="637"/>
    <w:link w:val="637"/>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504">
    <w:name w:val="标准称谓"/>
    <w:next w:val="637"/>
    <w:link w:val="637"/>
    <w:qFormat/>
    <w:pPr>
      <w:jc w:val="both"/>
      <w:spacing w:line="0" w:lineRule="atLeast"/>
      <w:widowControl w:val="off"/>
      <w:framePr w:w="9638" w:h="754" w:vSpace="180" w:hSpace="180" w:wrap="around" w:vAnchor="page" w:hAnchor="margin" w:xAlign="center" w:y="2128" w:hRule="exact"/>
    </w:pPr>
    <w:rPr>
      <w:rFonts w:ascii="宋体"/>
      <w:b/>
      <w:bCs/>
      <w:spacing w:val="20"/>
      <w:sz w:val="52"/>
      <w:lang w:val="en-US" w:eastAsia="zh-CN" w:bidi="ar-SA"/>
    </w:rPr>
  </w:style>
  <w:style w:type="paragraph" w:styleId="1505">
    <w:name w:val="xl170"/>
    <w:basedOn w:val="637"/>
    <w:next w:val="1505"/>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06">
    <w:name w:val="文本块2"/>
    <w:basedOn w:val="637"/>
    <w:next w:val="1506"/>
    <w:link w:val="637"/>
    <w:qFormat/>
    <w:pPr>
      <w:ind w:left="630" w:right="630"/>
      <w:jc w:val="center"/>
    </w:pPr>
    <w:rPr>
      <w:rFonts w:ascii="宋体"/>
      <w:b/>
      <w:sz w:val="32"/>
    </w:rPr>
  </w:style>
  <w:style w:type="paragraph" w:styleId="1507">
    <w:name w:val="正文格式"/>
    <w:basedOn w:val="637"/>
    <w:next w:val="1507"/>
    <w:link w:val="637"/>
    <w:qFormat/>
    <w:pPr>
      <w:ind w:firstLine="482"/>
      <w:spacing w:line="400" w:lineRule="exact"/>
      <w:widowControl/>
    </w:pPr>
    <w:rPr>
      <w:rFonts w:ascii="Arial" w:hAnsi="Arial" w:eastAsia="新宋体"/>
      <w:sz w:val="24"/>
      <w:szCs w:val="20"/>
    </w:rPr>
  </w:style>
  <w:style w:type="paragraph" w:styleId="1508">
    <w:name w:val="xl191"/>
    <w:basedOn w:val="637"/>
    <w:next w:val="1508"/>
    <w:link w:val="63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09">
    <w:name w:val="xl193"/>
    <w:basedOn w:val="637"/>
    <w:next w:val="1509"/>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10">
    <w:name w:val="TOC 41"/>
    <w:basedOn w:val="637"/>
    <w:next w:val="637"/>
    <w:link w:val="637"/>
    <w:uiPriority w:val="39"/>
    <w:qFormat/>
    <w:pPr>
      <w:ind w:left="1260"/>
    </w:pPr>
    <w:rPr>
      <w:rFonts w:ascii="Calibri" w:hAnsi="Calibri"/>
      <w:szCs w:val="22"/>
    </w:rPr>
  </w:style>
  <w:style w:type="paragraph" w:styleId="1511">
    <w:name w:val="xl262"/>
    <w:basedOn w:val="637"/>
    <w:next w:val="1511"/>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12">
    <w:name w:val="目次、标准名称标题"/>
    <w:basedOn w:val="1311"/>
    <w:next w:val="833"/>
    <w:link w:val="637"/>
    <w:qFormat/>
    <w:pPr>
      <w:spacing w:line="460" w:lineRule="exact"/>
      <w:tabs>
        <w:tab w:val="left" w:pos="425" w:leader="none"/>
      </w:tabs>
    </w:pPr>
  </w:style>
  <w:style w:type="paragraph" w:styleId="1513">
    <w:name w:val="xl68"/>
    <w:basedOn w:val="637"/>
    <w:next w:val="1513"/>
    <w:link w:val="6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514">
    <w:name w:val="xl167"/>
    <w:basedOn w:val="637"/>
    <w:next w:val="1514"/>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15">
    <w:name w:val="xl182"/>
    <w:basedOn w:val="637"/>
    <w:next w:val="1515"/>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16">
    <w:name w:val="段 Char"/>
    <w:next w:val="1516"/>
    <w:link w:val="637"/>
    <w:qFormat/>
    <w:pPr>
      <w:ind w:firstLine="200"/>
      <w:jc w:val="both"/>
    </w:pPr>
    <w:rPr>
      <w:rFonts w:ascii="宋体"/>
      <w:sz w:val="21"/>
      <w:lang w:val="en-US" w:eastAsia="zh-CN" w:bidi="ar-SA"/>
    </w:rPr>
  </w:style>
  <w:style w:type="paragraph" w:styleId="1517">
    <w:name w:val="xl49"/>
    <w:basedOn w:val="637"/>
    <w:next w:val="1517"/>
    <w:link w:val="6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518">
    <w:name w:val="xl298"/>
    <w:basedOn w:val="637"/>
    <w:next w:val="1518"/>
    <w:link w:val="637"/>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519">
    <w:name w:val="xl221"/>
    <w:basedOn w:val="637"/>
    <w:next w:val="1519"/>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20">
    <w:name w:val="普通正文"/>
    <w:basedOn w:val="637"/>
    <w:next w:val="1520"/>
    <w:link w:val="637"/>
    <w:qFormat/>
    <w:pPr>
      <w:ind w:firstLine="480"/>
      <w:jc w:val="left"/>
      <w:spacing w:before="120" w:after="120" w:line="360" w:lineRule="auto"/>
    </w:pPr>
    <w:rPr>
      <w:rFonts w:ascii="Arial" w:hAnsi="Arial"/>
      <w:sz w:val="24"/>
    </w:rPr>
  </w:style>
  <w:style w:type="paragraph" w:styleId="1521">
    <w:name w:val="TOC 61"/>
    <w:basedOn w:val="637"/>
    <w:next w:val="637"/>
    <w:link w:val="637"/>
    <w:uiPriority w:val="39"/>
    <w:qFormat/>
    <w:pPr>
      <w:ind w:left="2100"/>
    </w:pPr>
    <w:rPr>
      <w:rFonts w:ascii="Calibri" w:hAnsi="Calibri"/>
      <w:szCs w:val="22"/>
    </w:rPr>
  </w:style>
  <w:style w:type="paragraph" w:styleId="1522">
    <w:name w:val="xl239"/>
    <w:basedOn w:val="637"/>
    <w:next w:val="1522"/>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23">
    <w:name w:val="标准书脚_偶数页"/>
    <w:next w:val="1523"/>
    <w:link w:val="637"/>
    <w:qFormat/>
    <w:pPr>
      <w:spacing w:before="120"/>
    </w:pPr>
    <w:rPr>
      <w:sz w:val="18"/>
      <w:lang w:val="en-US" w:eastAsia="zh-CN" w:bidi="ar-SA"/>
    </w:rPr>
  </w:style>
  <w:style w:type="paragraph" w:styleId="1524">
    <w:name w:val="样式 标题 2市检方案标题2第一层条h22章标题节标题第一章 标题 2Heading 2 HiddenHead..."/>
    <w:basedOn w:val="639"/>
    <w:next w:val="1524"/>
    <w:link w:val="637"/>
    <w:qFormat/>
    <w:pPr>
      <w:jc w:val="left"/>
      <w:spacing w:before="120" w:after="120" w:line="264" w:lineRule="auto"/>
    </w:pPr>
    <w:rPr>
      <w:rFonts w:ascii="楷体_GB2312" w:hAnsi="楷体" w:cs="宋体"/>
      <w:color w:val="000000"/>
      <w:sz w:val="28"/>
      <w:szCs w:val="28"/>
    </w:rPr>
  </w:style>
  <w:style w:type="paragraph" w:styleId="1525">
    <w:name w:val="xl288"/>
    <w:basedOn w:val="637"/>
    <w:next w:val="1525"/>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26">
    <w:name w:val="Item List in Table"/>
    <w:basedOn w:val="637"/>
    <w:next w:val="1526"/>
    <w:link w:val="637"/>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527">
    <w:name w:val="Char Char1"/>
    <w:basedOn w:val="637"/>
    <w:next w:val="1527"/>
    <w:link w:val="637"/>
    <w:uiPriority w:val="99"/>
    <w:semiHidden/>
    <w:qFormat/>
    <w:pPr>
      <w:jc w:val="left"/>
      <w:spacing w:after="160" w:line="240" w:lineRule="exact"/>
      <w:widowControl/>
    </w:pPr>
    <w:rPr>
      <w:rFonts w:ascii="Verdana" w:hAnsi="Verdana"/>
      <w:sz w:val="20"/>
      <w:lang w:eastAsia="en-US"/>
    </w:rPr>
  </w:style>
  <w:style w:type="paragraph" w:styleId="1528">
    <w:name w:val="xl66"/>
    <w:basedOn w:val="637"/>
    <w:next w:val="1528"/>
    <w:link w:val="6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529">
    <w:name w:val="日期2"/>
    <w:basedOn w:val="637"/>
    <w:next w:val="637"/>
    <w:link w:val="637"/>
    <w:pPr>
      <w:ind w:left="100"/>
    </w:pPr>
    <w:rPr>
      <w:rFonts w:ascii="仿宋_GB2312" w:eastAsia="仿宋_GB2312"/>
      <w:b/>
      <w:sz w:val="36"/>
    </w:rPr>
  </w:style>
  <w:style w:type="paragraph" w:styleId="1530">
    <w:name w:val="xl33"/>
    <w:basedOn w:val="637"/>
    <w:next w:val="1530"/>
    <w:link w:val="6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531">
    <w:name w:val="xl201"/>
    <w:basedOn w:val="637"/>
    <w:next w:val="1531"/>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32">
    <w:name w:val="xl271"/>
    <w:basedOn w:val="637"/>
    <w:next w:val="1532"/>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33">
    <w:name w:val="样式4 Char"/>
    <w:basedOn w:val="637"/>
    <w:next w:val="1533"/>
    <w:link w:val="637"/>
    <w:qFormat/>
    <w:pPr>
      <w:ind w:firstLine="480"/>
      <w:jc w:val="left"/>
      <w:spacing w:line="360" w:lineRule="auto"/>
      <w:widowControl/>
    </w:pPr>
    <w:rPr>
      <w:color w:val="000000"/>
      <w:sz w:val="24"/>
    </w:rPr>
  </w:style>
  <w:style w:type="paragraph" w:styleId="1534">
    <w:name w:val="xl57"/>
    <w:basedOn w:val="637"/>
    <w:next w:val="1534"/>
    <w:link w:val="6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535">
    <w:name w:val="xl203"/>
    <w:basedOn w:val="637"/>
    <w:next w:val="1535"/>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36">
    <w:name w:val="xl31"/>
    <w:basedOn w:val="637"/>
    <w:next w:val="1536"/>
    <w:link w:val="637"/>
    <w:pPr>
      <w:jc w:val="left"/>
      <w:spacing w:before="100" w:beforeAutospacing="1" w:after="100" w:afterAutospacing="1"/>
      <w:widowControl/>
    </w:pPr>
    <w:rPr>
      <w:rFonts w:ascii="Tahoma" w:hAnsi="Tahoma" w:eastAsia="Arial Unicode MS" w:cs="Tahoma"/>
      <w:sz w:val="16"/>
      <w:szCs w:val="16"/>
    </w:rPr>
  </w:style>
  <w:style w:type="paragraph" w:styleId="1537">
    <w:name w:val="xl297"/>
    <w:basedOn w:val="637"/>
    <w:next w:val="1537"/>
    <w:link w:val="637"/>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538">
    <w:name w:val="xl150"/>
    <w:basedOn w:val="637"/>
    <w:next w:val="1538"/>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39">
    <w:name w:val="xl225"/>
    <w:basedOn w:val="637"/>
    <w:next w:val="1539"/>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540">
    <w:name w:val="xl27"/>
    <w:basedOn w:val="637"/>
    <w:next w:val="1540"/>
    <w:link w:val="637"/>
    <w:pPr>
      <w:jc w:val="left"/>
      <w:spacing w:before="100" w:beforeAutospacing="1" w:after="100" w:afterAutospacing="1"/>
      <w:widowControl/>
    </w:pPr>
    <w:rPr>
      <w:rFonts w:ascii="Tahoma" w:hAnsi="Tahoma" w:eastAsia="Arial Unicode MS" w:cs="Tahoma"/>
      <w:sz w:val="16"/>
      <w:szCs w:val="16"/>
    </w:rPr>
  </w:style>
  <w:style w:type="paragraph" w:styleId="1541">
    <w:name w:val="xl269"/>
    <w:basedOn w:val="637"/>
    <w:next w:val="1541"/>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42">
    <w:name w:val="xl306"/>
    <w:basedOn w:val="637"/>
    <w:next w:val="1542"/>
    <w:link w:val="637"/>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543">
    <w:name w:val="标准书眉_偶数页"/>
    <w:basedOn w:val="1544"/>
    <w:next w:val="637"/>
    <w:link w:val="637"/>
    <w:qFormat/>
    <w:pPr>
      <w:jc w:val="left"/>
      <w:tabs>
        <w:tab w:val="center" w:pos="4154" w:leader="none"/>
        <w:tab w:val="right" w:pos="8306" w:leader="none"/>
      </w:tabs>
    </w:pPr>
  </w:style>
  <w:style w:type="paragraph" w:styleId="1544">
    <w:name w:val="标准书眉_奇数页"/>
    <w:next w:val="637"/>
    <w:link w:val="637"/>
    <w:qFormat/>
    <w:pPr>
      <w:jc w:val="right"/>
      <w:spacing w:after="120"/>
      <w:tabs>
        <w:tab w:val="center" w:pos="4154" w:leader="none"/>
        <w:tab w:val="right" w:pos="8306" w:leader="none"/>
      </w:tabs>
    </w:pPr>
    <w:rPr>
      <w:sz w:val="21"/>
      <w:lang w:val="en-US" w:eastAsia="zh-CN" w:bidi="ar-SA"/>
    </w:rPr>
  </w:style>
  <w:style w:type="paragraph" w:styleId="1545">
    <w:name w:val="xl55"/>
    <w:basedOn w:val="637"/>
    <w:next w:val="1545"/>
    <w:link w:val="6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546">
    <w:name w:val="xl192"/>
    <w:basedOn w:val="637"/>
    <w:next w:val="1546"/>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47">
    <w:name w:val="xl153"/>
    <w:basedOn w:val="637"/>
    <w:next w:val="1547"/>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48">
    <w:name w:val="内容标题"/>
    <w:basedOn w:val="637"/>
    <w:next w:val="1548"/>
    <w:link w:val="637"/>
    <w:pPr>
      <w:shd w:val="clear" w:color="auto" w:fill="000080"/>
    </w:pPr>
    <w:rPr>
      <w:rFonts w:ascii="Tahoma" w:hAnsi="Tahoma"/>
      <w:sz w:val="24"/>
      <w:shd w:val="clear" w:color="auto" w:fill="000080"/>
    </w:rPr>
  </w:style>
  <w:style w:type="paragraph" w:styleId="1549">
    <w:name w:val="xl197"/>
    <w:basedOn w:val="637"/>
    <w:next w:val="1549"/>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50">
    <w:name w:val="xl235"/>
    <w:basedOn w:val="637"/>
    <w:next w:val="1550"/>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51">
    <w:name w:val="样式2"/>
    <w:basedOn w:val="637"/>
    <w:next w:val="1551"/>
    <w:link w:val="637"/>
    <w:qFormat/>
    <w:pPr>
      <w:ind w:left="624" w:hanging="720"/>
    </w:pPr>
    <w:rPr>
      <w:rFonts w:ascii="黑体" w:eastAsia="黑体"/>
      <w:b/>
      <w:sz w:val="30"/>
    </w:rPr>
  </w:style>
  <w:style w:type="paragraph" w:styleId="1552">
    <w:name w:val="xl163"/>
    <w:basedOn w:val="637"/>
    <w:next w:val="1552"/>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53">
    <w:name w:val="xl147"/>
    <w:basedOn w:val="637"/>
    <w:next w:val="1553"/>
    <w:link w:val="63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54">
    <w:name w:val="默认段落字体 Para Char Char Char Char Char Char Char"/>
    <w:basedOn w:val="637"/>
    <w:next w:val="1554"/>
    <w:link w:val="637"/>
    <w:qFormat/>
    <w:pPr>
      <w:ind w:left="200"/>
      <w:jc w:val="left"/>
      <w:spacing w:line="360" w:lineRule="auto"/>
    </w:pPr>
    <w:rPr>
      <w:rFonts w:ascii="宋体" w:hAnsi="宋体"/>
      <w:color w:val="000000"/>
      <w:sz w:val="24"/>
      <w:szCs w:val="20"/>
    </w:rPr>
  </w:style>
  <w:style w:type="paragraph" w:styleId="1555">
    <w:name w:val="xl146"/>
    <w:basedOn w:val="637"/>
    <w:next w:val="1555"/>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56">
    <w:name w:val="xl76"/>
    <w:basedOn w:val="637"/>
    <w:next w:val="1556"/>
    <w:link w:val="63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557">
    <w:name w:val="xl186"/>
    <w:basedOn w:val="637"/>
    <w:next w:val="1557"/>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58">
    <w:name w:val="表格文字"/>
    <w:basedOn w:val="637"/>
    <w:next w:val="1558"/>
    <w:link w:val="637"/>
    <w:pPr>
      <w:jc w:val="center"/>
      <w:tabs>
        <w:tab w:val="left" w:pos="7740" w:leader="none"/>
      </w:tabs>
    </w:pPr>
    <w:rPr>
      <w:rFonts w:ascii="宋体" w:hAnsi="宋体"/>
      <w:sz w:val="24"/>
      <w:szCs w:val="20"/>
    </w:rPr>
  </w:style>
  <w:style w:type="paragraph" w:styleId="1559">
    <w:name w:val="xl213"/>
    <w:basedOn w:val="637"/>
    <w:next w:val="1559"/>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60">
    <w:name w:val="xl196"/>
    <w:basedOn w:val="637"/>
    <w:next w:val="1560"/>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61">
    <w:name w:val="表格文本"/>
    <w:basedOn w:val="637"/>
    <w:next w:val="1561"/>
    <w:link w:val="637"/>
    <w:qFormat/>
    <w:pPr>
      <w:jc w:val="left"/>
      <w:tabs>
        <w:tab w:val="decimal" w:pos="0" w:leader="none"/>
      </w:tabs>
    </w:pPr>
    <w:rPr>
      <w:rFonts w:ascii="Arial" w:hAnsi="Arial"/>
      <w:szCs w:val="21"/>
    </w:rPr>
  </w:style>
  <w:style w:type="paragraph" w:styleId="1562">
    <w:name w:val="xl307"/>
    <w:basedOn w:val="637"/>
    <w:next w:val="1562"/>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563">
    <w:name w:val="Default"/>
    <w:next w:val="1563"/>
    <w:link w:val="637"/>
    <w:qFormat/>
    <w:pPr>
      <w:widowControl w:val="off"/>
    </w:pPr>
    <w:rPr>
      <w:rFonts w:ascii="宋体"/>
      <w:color w:val="000000"/>
      <w:sz w:val="24"/>
      <w:szCs w:val="24"/>
      <w:lang w:val="en-US" w:eastAsia="zh-CN" w:bidi="ar-SA"/>
    </w:rPr>
  </w:style>
  <w:style w:type="paragraph" w:styleId="1564">
    <w:name w:val="xl179"/>
    <w:basedOn w:val="637"/>
    <w:next w:val="1564"/>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65">
    <w:name w:val="tabletext"/>
    <w:basedOn w:val="637"/>
    <w:next w:val="1565"/>
    <w:link w:val="637"/>
    <w:qFormat/>
    <w:pPr>
      <w:jc w:val="left"/>
      <w:spacing w:before="100" w:beforeAutospacing="1" w:after="100" w:afterAutospacing="1" w:line="284" w:lineRule="atLeast"/>
      <w:widowControl/>
    </w:pPr>
    <w:rPr>
      <w:rFonts w:ascii="宋体" w:hAnsi="宋体" w:cs="宋体"/>
      <w:szCs w:val="21"/>
    </w:rPr>
  </w:style>
  <w:style w:type="paragraph" w:styleId="1566">
    <w:name w:val="xl241"/>
    <w:basedOn w:val="637"/>
    <w:next w:val="1566"/>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67">
    <w:name w:val="Style First line:  2 ch"/>
    <w:basedOn w:val="637"/>
    <w:next w:val="1567"/>
    <w:link w:val="637"/>
    <w:qFormat/>
    <w:pPr>
      <w:ind w:firstLine="200"/>
      <w:spacing w:line="440" w:lineRule="exact"/>
    </w:pPr>
    <w:rPr>
      <w:sz w:val="24"/>
    </w:rPr>
  </w:style>
  <w:style w:type="paragraph" w:styleId="1568">
    <w:name w:val="xl160"/>
    <w:basedOn w:val="637"/>
    <w:next w:val="1568"/>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69">
    <w:name w:val="正文４"/>
    <w:basedOn w:val="637"/>
    <w:next w:val="1569"/>
    <w:link w:val="637"/>
    <w:qFormat/>
    <w:pPr>
      <w:ind w:firstLine="480"/>
      <w:spacing w:line="360" w:lineRule="auto"/>
    </w:pPr>
    <w:rPr>
      <w:sz w:val="24"/>
      <w:szCs w:val="20"/>
    </w:rPr>
  </w:style>
  <w:style w:type="paragraph" w:styleId="1570">
    <w:name w:val="普通(网站)1"/>
    <w:basedOn w:val="637"/>
    <w:next w:val="1570"/>
    <w:link w:val="637"/>
    <w:pPr>
      <w:jc w:val="left"/>
      <w:spacing w:before="100" w:beforeAutospacing="1" w:after="100" w:afterAutospacing="1"/>
      <w:widowControl/>
    </w:pPr>
    <w:rPr>
      <w:rFonts w:ascii="宋体" w:hAnsi="宋体" w:cs="宋体"/>
      <w:color w:val="000000"/>
      <w:sz w:val="24"/>
    </w:rPr>
  </w:style>
  <w:style w:type="paragraph" w:styleId="1571">
    <w:name w:val="图表脚注"/>
    <w:next w:val="833"/>
    <w:link w:val="637"/>
    <w:qFormat/>
    <w:pPr>
      <w:ind w:left="300" w:hanging="100"/>
      <w:jc w:val="both"/>
    </w:pPr>
    <w:rPr>
      <w:rFonts w:ascii="宋体"/>
      <w:sz w:val="18"/>
      <w:lang w:val="en-US" w:eastAsia="zh-CN" w:bidi="ar-SA"/>
    </w:rPr>
  </w:style>
  <w:style w:type="paragraph" w:styleId="1572">
    <w:name w:val="列出段落1"/>
    <w:basedOn w:val="637"/>
    <w:next w:val="1572"/>
    <w:link w:val="637"/>
    <w:qFormat/>
    <w:pPr>
      <w:ind w:firstLine="420"/>
    </w:pPr>
  </w:style>
  <w:style w:type="paragraph" w:styleId="1573">
    <w:name w:val="无标题条"/>
    <w:next w:val="833"/>
    <w:link w:val="637"/>
    <w:qFormat/>
    <w:pPr>
      <w:jc w:val="both"/>
    </w:pPr>
    <w:rPr>
      <w:sz w:val="21"/>
      <w:lang w:val="en-US" w:eastAsia="zh-CN" w:bidi="ar-SA"/>
    </w:rPr>
  </w:style>
  <w:style w:type="paragraph" w:styleId="1574">
    <w:name w:val="xl177"/>
    <w:basedOn w:val="637"/>
    <w:next w:val="1574"/>
    <w:link w:val="63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75">
    <w:name w:val="注示头"/>
    <w:basedOn w:val="637"/>
    <w:next w:val="1575"/>
    <w:link w:val="637"/>
    <w:pPr>
      <w:pBdr>
        <w:top w:val="single" w:color="000000" w:sz="4" w:space="1"/>
      </w:pBdr>
    </w:pPr>
    <w:rPr>
      <w:rFonts w:ascii="Arial" w:hAnsi="Arial" w:eastAsia="黑体"/>
      <w:sz w:val="18"/>
      <w:szCs w:val="20"/>
    </w:rPr>
  </w:style>
  <w:style w:type="paragraph" w:styleId="1576">
    <w:name w:val="xl204"/>
    <w:basedOn w:val="637"/>
    <w:next w:val="1576"/>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77">
    <w:name w:val="封面标准名称"/>
    <w:next w:val="1577"/>
    <w:link w:val="637"/>
    <w:qFormat/>
    <w:pPr>
      <w:jc w:val="center"/>
      <w:spacing w:line="680" w:lineRule="exact"/>
      <w:widowControl w:val="off"/>
      <w:framePr w:w="9638" w:h="6917" w:wrap="around" w:vAnchor="margin" w:hAnchor="margin" w:xAlign="center" w:y="5955" w:hRule="exact"/>
    </w:pPr>
    <w:rPr>
      <w:rFonts w:ascii="黑体" w:eastAsia="黑体"/>
      <w:sz w:val="52"/>
      <w:lang w:val="en-US" w:eastAsia="zh-CN" w:bidi="ar-SA"/>
    </w:rPr>
  </w:style>
  <w:style w:type="paragraph" w:styleId="1578">
    <w:name w:val="xl25"/>
    <w:basedOn w:val="637"/>
    <w:next w:val="1578"/>
    <w:link w:val="637"/>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579">
    <w:name w:val="xl238"/>
    <w:basedOn w:val="637"/>
    <w:next w:val="1579"/>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80">
    <w:name w:val="xl52"/>
    <w:basedOn w:val="637"/>
    <w:next w:val="1580"/>
    <w:link w:val="6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581">
    <w:name w:val="DLP3.4.4"/>
    <w:basedOn w:val="637"/>
    <w:next w:val="1581"/>
    <w:link w:val="637"/>
    <w:qFormat/>
    <w:pPr>
      <w:ind w:left="1069" w:hanging="709"/>
      <w:keepLines/>
      <w:keepNext/>
      <w:spacing w:before="260" w:after="260" w:line="416" w:lineRule="auto"/>
      <w:tabs>
        <w:tab w:val="left" w:pos="1069" w:leader="none"/>
      </w:tabs>
      <w:outlineLvl w:val="2"/>
    </w:pPr>
    <w:rPr>
      <w:b/>
      <w:sz w:val="30"/>
    </w:rPr>
  </w:style>
  <w:style w:type="paragraph" w:styleId="1582">
    <w:name w:val="标准书脚_奇数页"/>
    <w:next w:val="1582"/>
    <w:link w:val="637"/>
    <w:qFormat/>
    <w:pPr>
      <w:jc w:val="right"/>
      <w:spacing w:before="120"/>
    </w:pPr>
    <w:rPr>
      <w:sz w:val="18"/>
      <w:lang w:val="en-US" w:eastAsia="zh-CN" w:bidi="ar-SA"/>
    </w:rPr>
  </w:style>
  <w:style w:type="paragraph" w:styleId="1583">
    <w:name w:val="纯文本1"/>
    <w:basedOn w:val="637"/>
    <w:next w:val="1583"/>
    <w:link w:val="637"/>
    <w:rPr>
      <w:rFonts w:ascii="宋体" w:hAnsi="Courier New"/>
      <w:szCs w:val="21"/>
    </w:rPr>
  </w:style>
  <w:style w:type="paragraph" w:styleId="1584">
    <w:name w:val="列出段落2"/>
    <w:basedOn w:val="637"/>
    <w:next w:val="1584"/>
    <w:link w:val="637"/>
    <w:qFormat/>
    <w:pPr>
      <w:ind w:firstLine="420"/>
    </w:pPr>
    <w:rPr>
      <w:rFonts w:ascii="Calibri" w:hAnsi="Calibri" w:eastAsia="仿宋_GB2312"/>
      <w:sz w:val="24"/>
      <w:szCs w:val="22"/>
    </w:rPr>
  </w:style>
  <w:style w:type="paragraph" w:styleId="1585">
    <w:name w:val="图5"/>
    <w:basedOn w:val="637"/>
    <w:next w:val="1585"/>
    <w:link w:val="637"/>
    <w:qFormat/>
    <w:pPr>
      <w:jc w:val="center"/>
      <w:spacing w:line="220" w:lineRule="exact"/>
    </w:pPr>
    <w:rPr>
      <w:rFonts w:ascii="仿宋_GB2312" w:eastAsia="仿宋_GB2312"/>
      <w:szCs w:val="20"/>
    </w:rPr>
  </w:style>
  <w:style w:type="paragraph" w:styleId="1586">
    <w:name w:val="无间隔2"/>
    <w:next w:val="1586"/>
    <w:link w:val="637"/>
    <w:qFormat/>
    <w:pPr>
      <w:jc w:val="both"/>
      <w:widowControl w:val="off"/>
    </w:pPr>
    <w:rPr>
      <w:rFonts w:ascii="Calibri" w:hAnsi="Calibri" w:cs="黑体"/>
      <w:sz w:val="21"/>
      <w:szCs w:val="22"/>
      <w:lang w:val="en-US" w:eastAsia="zh-CN" w:bidi="ar-SA"/>
    </w:rPr>
  </w:style>
  <w:style w:type="paragraph" w:styleId="1587">
    <w:name w:val="xl70"/>
    <w:basedOn w:val="637"/>
    <w:next w:val="1587"/>
    <w:link w:val="63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588">
    <w:name w:val="xl161"/>
    <w:basedOn w:val="637"/>
    <w:next w:val="1588"/>
    <w:link w:val="63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89">
    <w:name w:val="正文缩进2"/>
    <w:basedOn w:val="637"/>
    <w:next w:val="1589"/>
    <w:link w:val="637"/>
    <w:qFormat/>
    <w:pPr>
      <w:ind w:firstLine="420"/>
    </w:pPr>
    <w:rPr>
      <w:szCs w:val="20"/>
    </w:rPr>
  </w:style>
  <w:style w:type="paragraph" w:styleId="1590">
    <w:name w:val="xl176"/>
    <w:basedOn w:val="637"/>
    <w:next w:val="1590"/>
    <w:link w:val="637"/>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91">
    <w:name w:val="xl151"/>
    <w:basedOn w:val="637"/>
    <w:next w:val="1591"/>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92">
    <w:name w:val="xl152"/>
    <w:basedOn w:val="637"/>
    <w:next w:val="1592"/>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93">
    <w:name w:val="xl62"/>
    <w:basedOn w:val="637"/>
    <w:next w:val="1593"/>
    <w:link w:val="6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594">
    <w:name w:val="xl233"/>
    <w:basedOn w:val="637"/>
    <w:next w:val="1594"/>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95">
    <w:name w:val="xl266"/>
    <w:basedOn w:val="637"/>
    <w:next w:val="1595"/>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96">
    <w:name w:val="Heading 1 前言"/>
    <w:next w:val="637"/>
    <w:link w:val="637"/>
    <w:qFormat/>
    <w:pPr>
      <w:jc w:val="center"/>
    </w:pPr>
    <w:rPr>
      <w:rFonts w:ascii="黑体" w:hAnsi="黑体" w:eastAsia="黑体"/>
      <w:b/>
      <w:bCs/>
      <w:sz w:val="32"/>
      <w:lang w:val="en-US" w:eastAsia="zh-CN" w:bidi="ar-SA"/>
    </w:rPr>
  </w:style>
  <w:style w:type="paragraph" w:styleId="1597">
    <w:name w:val="xl286"/>
    <w:basedOn w:val="637"/>
    <w:next w:val="1597"/>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98">
    <w:name w:val="xl74"/>
    <w:basedOn w:val="637"/>
    <w:next w:val="1598"/>
    <w:link w:val="6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599">
    <w:name w:val="列表1"/>
    <w:basedOn w:val="637"/>
    <w:next w:val="1599"/>
    <w:link w:val="637"/>
    <w:qFormat/>
    <w:pPr>
      <w:ind w:left="200" w:hanging="200"/>
    </w:pPr>
  </w:style>
  <w:style w:type="paragraph" w:styleId="1600">
    <w:name w:val="xl289"/>
    <w:basedOn w:val="637"/>
    <w:next w:val="1600"/>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1">
    <w:name w:val="xl268"/>
    <w:basedOn w:val="637"/>
    <w:next w:val="1601"/>
    <w:link w:val="63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2">
    <w:name w:val="Char1 Char Char Char11"/>
    <w:basedOn w:val="637"/>
    <w:next w:val="1602"/>
    <w:link w:val="637"/>
    <w:qFormat/>
    <w:rPr>
      <w:rFonts w:ascii="Tahoma" w:hAnsi="Tahoma"/>
      <w:sz w:val="24"/>
      <w:szCs w:val="20"/>
    </w:rPr>
  </w:style>
  <w:style w:type="paragraph" w:styleId="1603">
    <w:name w:val="xl308"/>
    <w:basedOn w:val="637"/>
    <w:next w:val="1603"/>
    <w:link w:val="637"/>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604">
    <w:name w:val="日期1"/>
    <w:basedOn w:val="637"/>
    <w:next w:val="637"/>
    <w:link w:val="637"/>
    <w:qFormat/>
    <w:pPr>
      <w:jc w:val="right"/>
      <w:spacing w:line="312" w:lineRule="atLeast"/>
    </w:pPr>
    <w:rPr>
      <w:rFonts w:ascii="黑体" w:eastAsia="黑体"/>
      <w:b/>
      <w:sz w:val="32"/>
      <w:szCs w:val="20"/>
    </w:rPr>
  </w:style>
  <w:style w:type="paragraph" w:styleId="1605">
    <w:name w:val="xl317"/>
    <w:basedOn w:val="637"/>
    <w:next w:val="1605"/>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06">
    <w:name w:val="Char"/>
    <w:basedOn w:val="637"/>
    <w:next w:val="1606"/>
    <w:link w:val="637"/>
    <w:uiPriority w:val="99"/>
    <w:qFormat/>
    <w:pPr>
      <w:spacing w:line="360" w:lineRule="auto"/>
    </w:pPr>
    <w:rPr>
      <w:sz w:val="24"/>
      <w:szCs w:val="20"/>
    </w:rPr>
  </w:style>
  <w:style w:type="paragraph" w:styleId="1607">
    <w:name w:val="文档结构图1"/>
    <w:basedOn w:val="637"/>
    <w:next w:val="1607"/>
    <w:link w:val="637"/>
    <w:qFormat/>
    <w:rPr>
      <w:rFonts w:ascii="宋体"/>
      <w:sz w:val="18"/>
      <w:szCs w:val="18"/>
    </w:rPr>
  </w:style>
  <w:style w:type="paragraph" w:styleId="1608">
    <w:name w:val="表格正文"/>
    <w:basedOn w:val="637"/>
    <w:next w:val="1608"/>
    <w:link w:val="637"/>
    <w:pPr>
      <w:jc w:val="center"/>
    </w:pPr>
    <w:rPr>
      <w:rFonts w:eastAsia="仿宋_GB2312"/>
    </w:rPr>
  </w:style>
  <w:style w:type="paragraph" w:styleId="1609">
    <w:name w:val="xl54"/>
    <w:basedOn w:val="637"/>
    <w:next w:val="1609"/>
    <w:link w:val="6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10">
    <w:name w:val="xl205"/>
    <w:basedOn w:val="637"/>
    <w:next w:val="1610"/>
    <w:link w:val="637"/>
    <w:pPr>
      <w:jc w:val="left"/>
      <w:spacing w:before="100" w:beforeAutospacing="1" w:after="100" w:afterAutospacing="1"/>
      <w:shd w:val="clear" w:color="000000" w:fill="ffffff"/>
      <w:widowControl/>
    </w:pPr>
    <w:rPr>
      <w:rFonts w:ascii="Arial" w:hAnsi="Arial" w:cs="Arial"/>
      <w:sz w:val="20"/>
      <w:szCs w:val="20"/>
    </w:rPr>
  </w:style>
  <w:style w:type="paragraph" w:styleId="1611">
    <w:name w:val="xl305"/>
    <w:basedOn w:val="637"/>
    <w:next w:val="1611"/>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612">
    <w:name w:val="Birdseed"/>
    <w:basedOn w:val="637"/>
    <w:next w:val="1612"/>
    <w:link w:val="637"/>
    <w:qFormat/>
    <w:pPr>
      <w:jc w:val="left"/>
      <w:widowControl/>
    </w:pPr>
    <w:rPr>
      <w:rFonts w:ascii="Palatino Linotype" w:hAnsi="Palatino Linotype"/>
      <w:sz w:val="18"/>
      <w:szCs w:val="20"/>
    </w:rPr>
  </w:style>
  <w:style w:type="paragraph" w:styleId="1613">
    <w:name w:val="TOC 91"/>
    <w:basedOn w:val="637"/>
    <w:next w:val="637"/>
    <w:link w:val="637"/>
    <w:uiPriority w:val="39"/>
    <w:qFormat/>
    <w:pPr>
      <w:ind w:left="3360"/>
    </w:pPr>
    <w:rPr>
      <w:rFonts w:ascii="Calibri" w:hAnsi="Calibri"/>
      <w:szCs w:val="22"/>
    </w:rPr>
  </w:style>
  <w:style w:type="paragraph" w:styleId="1614">
    <w:name w:val="xl249"/>
    <w:basedOn w:val="637"/>
    <w:next w:val="1614"/>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15">
    <w:name w:val="xl65"/>
    <w:basedOn w:val="637"/>
    <w:next w:val="1615"/>
    <w:link w:val="63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616">
    <w:name w:val="xl158"/>
    <w:basedOn w:val="637"/>
    <w:next w:val="1616"/>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7">
    <w:name w:val="正文--表格内正文"/>
    <w:basedOn w:val="637"/>
    <w:next w:val="1617"/>
    <w:link w:val="637"/>
    <w:qFormat/>
    <w:pPr>
      <w:jc w:val="center"/>
      <w:spacing w:line="0" w:lineRule="atLeast"/>
    </w:pPr>
    <w:rPr>
      <w:rFonts w:ascii="宋体" w:hAnsi="宋体"/>
      <w:sz w:val="24"/>
    </w:rPr>
  </w:style>
  <w:style w:type="paragraph" w:styleId="1618">
    <w:name w:val="xl265"/>
    <w:basedOn w:val="637"/>
    <w:next w:val="1618"/>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9">
    <w:name w:val="样式 行距: 1.5 倍行距"/>
    <w:basedOn w:val="637"/>
    <w:next w:val="1619"/>
    <w:link w:val="637"/>
    <w:pPr>
      <w:spacing w:line="360" w:lineRule="auto"/>
    </w:pPr>
    <w:rPr>
      <w:rFonts w:ascii="宋体" w:hAnsi="宋体"/>
      <w:bCs/>
      <w:sz w:val="28"/>
      <w:szCs w:val="20"/>
    </w:rPr>
  </w:style>
  <w:style w:type="paragraph" w:styleId="1620">
    <w:name w:val="正文首行缩进2"/>
    <w:basedOn w:val="637"/>
    <w:next w:val="1620"/>
    <w:link w:val="637"/>
    <w:pPr>
      <w:ind w:firstLine="420"/>
      <w:spacing w:line="360" w:lineRule="auto"/>
    </w:pPr>
    <w:rPr>
      <w:rFonts w:ascii="Arial" w:hAnsi="Arial"/>
      <w:sz w:val="20"/>
      <w:szCs w:val="21"/>
    </w:rPr>
  </w:style>
  <w:style w:type="paragraph" w:styleId="1621">
    <w:name w:val="Table Paragraph"/>
    <w:basedOn w:val="637"/>
    <w:next w:val="1621"/>
    <w:link w:val="637"/>
    <w:pPr>
      <w:jc w:val="left"/>
    </w:pPr>
    <w:rPr>
      <w:rFonts w:ascii="Calibri" w:hAnsi="Calibri" w:cs="黑体"/>
      <w:sz w:val="22"/>
      <w:szCs w:val="22"/>
      <w:lang w:eastAsia="en-US"/>
    </w:rPr>
  </w:style>
  <w:style w:type="paragraph" w:styleId="1622">
    <w:name w:val="列出段落4"/>
    <w:basedOn w:val="637"/>
    <w:next w:val="1622"/>
    <w:link w:val="637"/>
    <w:pPr>
      <w:ind w:firstLine="420"/>
    </w:pPr>
    <w:rPr>
      <w:rFonts w:ascii="Calibri" w:hAnsi="Calibri"/>
      <w:szCs w:val="22"/>
    </w:rPr>
  </w:style>
  <w:style w:type="paragraph" w:styleId="1623">
    <w:name w:val="其他发布部门"/>
    <w:basedOn w:val="1624"/>
    <w:next w:val="1623"/>
    <w:link w:val="637"/>
    <w:qFormat/>
    <w:pPr>
      <w:spacing w:line="0" w:lineRule="atLeast"/>
    </w:pPr>
    <w:rPr>
      <w:rFonts w:ascii="黑体" w:eastAsia="黑体"/>
      <w:b w:val="0"/>
    </w:rPr>
  </w:style>
  <w:style w:type="paragraph" w:styleId="1624">
    <w:name w:val="发布部门"/>
    <w:next w:val="833"/>
    <w:link w:val="637"/>
    <w:qFormat/>
    <w:pPr>
      <w:jc w:val="center"/>
      <w:framePr w:w="7433" w:h="585" w:vSpace="180" w:hSpace="180" w:wrap="around" w:vAnchor="margin" w:hAnchor="margin" w:xAlign="center" w:y="14401" w:hRule="exact"/>
    </w:pPr>
    <w:rPr>
      <w:rFonts w:ascii="宋体"/>
      <w:b/>
      <w:spacing w:val="20"/>
      <w:sz w:val="36"/>
      <w:lang w:val="en-US" w:eastAsia="zh-CN" w:bidi="ar-SA"/>
    </w:rPr>
  </w:style>
  <w:style w:type="paragraph" w:styleId="1625">
    <w:name w:val="xl103"/>
    <w:basedOn w:val="637"/>
    <w:next w:val="1625"/>
    <w:link w:val="637"/>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626">
    <w:name w:val="二级无标题条"/>
    <w:basedOn w:val="637"/>
    <w:next w:val="1626"/>
    <w:link w:val="637"/>
    <w:qFormat/>
    <w:pPr>
      <w:ind w:hanging="420"/>
    </w:pPr>
  </w:style>
  <w:style w:type="paragraph" w:styleId="1627">
    <w:name w:val="表格文字1"/>
    <w:basedOn w:val="637"/>
    <w:next w:val="1627"/>
    <w:link w:val="637"/>
    <w:pPr>
      <w:jc w:val="center"/>
    </w:pPr>
    <w:rPr>
      <w:rFonts w:ascii="宋体" w:hAnsi="宋体"/>
      <w:szCs w:val="21"/>
      <w:shd w:val="clear" w:color="auto" w:fill="ffffff"/>
    </w:rPr>
  </w:style>
  <w:style w:type="paragraph" w:styleId="1628">
    <w:name w:val="xl165"/>
    <w:basedOn w:val="637"/>
    <w:next w:val="1628"/>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9">
    <w:name w:val="xl316"/>
    <w:basedOn w:val="637"/>
    <w:next w:val="1629"/>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30">
    <w:name w:val="正文文本缩进2"/>
    <w:basedOn w:val="637"/>
    <w:next w:val="1630"/>
    <w:link w:val="637"/>
    <w:pPr>
      <w:ind w:firstLine="645"/>
    </w:pPr>
    <w:rPr>
      <w:rFonts w:ascii="楷体_GB2312" w:eastAsia="楷体_GB2312"/>
      <w:sz w:val="32"/>
      <w:szCs w:val="20"/>
    </w:rPr>
  </w:style>
  <w:style w:type="paragraph" w:styleId="1631">
    <w:name w:val="xl223"/>
    <w:basedOn w:val="637"/>
    <w:next w:val="1631"/>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2">
    <w:name w:val="封面标准文稿类别"/>
    <w:next w:val="1632"/>
    <w:link w:val="637"/>
    <w:qFormat/>
    <w:pPr>
      <w:jc w:val="center"/>
      <w:spacing w:before="440" w:line="400" w:lineRule="exact"/>
    </w:pPr>
    <w:rPr>
      <w:rFonts w:ascii="宋体"/>
      <w:sz w:val="24"/>
      <w:lang w:val="en-US" w:eastAsia="zh-CN" w:bidi="ar-SA"/>
    </w:rPr>
  </w:style>
  <w:style w:type="paragraph" w:styleId="1633">
    <w:name w:val="xl311"/>
    <w:basedOn w:val="637"/>
    <w:next w:val="1633"/>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34">
    <w:name w:val="xl144"/>
    <w:basedOn w:val="637"/>
    <w:next w:val="1634"/>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5">
    <w:name w:val="一级无标题条"/>
    <w:basedOn w:val="637"/>
    <w:next w:val="1635"/>
    <w:link w:val="637"/>
    <w:qFormat/>
    <w:pPr>
      <w:ind w:left="3420" w:hanging="420"/>
    </w:pPr>
  </w:style>
  <w:style w:type="paragraph" w:styleId="1636">
    <w:name w:val="xl273"/>
    <w:basedOn w:val="637"/>
    <w:next w:val="1636"/>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37">
    <w:name w:val="_Style 6"/>
    <w:basedOn w:val="637"/>
    <w:next w:val="1637"/>
    <w:link w:val="637"/>
    <w:uiPriority w:val="34"/>
    <w:qFormat/>
    <w:pPr>
      <w:ind w:firstLine="420"/>
    </w:pPr>
  </w:style>
  <w:style w:type="paragraph" w:styleId="1638">
    <w:name w:val="列出段落12"/>
    <w:basedOn w:val="637"/>
    <w:next w:val="1638"/>
    <w:link w:val="637"/>
    <w:qFormat/>
    <w:pPr>
      <w:ind w:firstLine="420"/>
    </w:pPr>
  </w:style>
  <w:style w:type="paragraph" w:styleId="1639">
    <w:name w:val="样式 首行缩进:  0 字符"/>
    <w:basedOn w:val="637"/>
    <w:next w:val="1639"/>
    <w:link w:val="637"/>
    <w:pPr>
      <w:ind w:firstLine="200"/>
      <w:spacing w:line="360" w:lineRule="auto"/>
    </w:pPr>
    <w:rPr>
      <w:rFonts w:cs="宋体"/>
      <w:sz w:val="24"/>
      <w:szCs w:val="20"/>
    </w:rPr>
  </w:style>
  <w:style w:type="paragraph" w:styleId="1640">
    <w:name w:val="xl137"/>
    <w:basedOn w:val="637"/>
    <w:next w:val="1640"/>
    <w:link w:val="637"/>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1641">
    <w:name w:val="xl105"/>
    <w:basedOn w:val="637"/>
    <w:next w:val="1641"/>
    <w:link w:val="637"/>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642">
    <w:name w:val="xl178"/>
    <w:basedOn w:val="637"/>
    <w:next w:val="1642"/>
    <w:link w:val="637"/>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3">
    <w:name w:val="xl139"/>
    <w:basedOn w:val="637"/>
    <w:next w:val="1643"/>
    <w:link w:val="637"/>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644">
    <w:name w:val="xl107"/>
    <w:basedOn w:val="637"/>
    <w:next w:val="1644"/>
    <w:link w:val="6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645">
    <w:name w:val="正文段"/>
    <w:basedOn w:val="637"/>
    <w:next w:val="1645"/>
    <w:link w:val="637"/>
    <w:pPr>
      <w:ind w:firstLine="454"/>
      <w:spacing w:after="240" w:line="360" w:lineRule="atLeast"/>
      <w:widowControl/>
    </w:pPr>
    <w:rPr>
      <w:rFonts w:ascii="宋体"/>
      <w:sz w:val="24"/>
      <w:szCs w:val="20"/>
    </w:rPr>
  </w:style>
  <w:style w:type="paragraph" w:styleId="1646">
    <w:name w:val="xl224"/>
    <w:basedOn w:val="637"/>
    <w:next w:val="1646"/>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7">
    <w:name w:val="xl140"/>
    <w:basedOn w:val="637"/>
    <w:next w:val="1647"/>
    <w:link w:val="6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648">
    <w:name w:val="xl108"/>
    <w:basedOn w:val="637"/>
    <w:next w:val="1648"/>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49">
    <w:name w:val="文档正文"/>
    <w:basedOn w:val="637"/>
    <w:next w:val="1649"/>
    <w:link w:val="637"/>
    <w:uiPriority w:val="99"/>
    <w:pPr>
      <w:ind w:firstLine="567"/>
      <w:spacing w:line="312" w:lineRule="atLeast"/>
    </w:pPr>
    <w:rPr>
      <w:rFonts w:ascii="长城仿宋" w:eastAsia="长城仿宋"/>
      <w:sz w:val="28"/>
      <w:szCs w:val="20"/>
    </w:rPr>
  </w:style>
  <w:style w:type="paragraph" w:styleId="1650">
    <w:name w:val="Char Char 字元 字元 字元 Char Char Char Char"/>
    <w:basedOn w:val="637"/>
    <w:next w:val="1650"/>
    <w:link w:val="637"/>
    <w:uiPriority w:val="99"/>
    <w:unhideWhenUsed/>
    <w:pPr>
      <w:spacing w:line="360" w:lineRule="auto"/>
    </w:pPr>
    <w:rPr>
      <w:rFonts w:hint="eastAsia"/>
    </w:rPr>
  </w:style>
  <w:style w:type="paragraph" w:styleId="1651">
    <w:name w:val="xl218"/>
    <w:basedOn w:val="637"/>
    <w:next w:val="1651"/>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2">
    <w:name w:val="xl141"/>
    <w:basedOn w:val="637"/>
    <w:next w:val="1652"/>
    <w:link w:val="637"/>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653">
    <w:name w:val="xl109"/>
    <w:basedOn w:val="637"/>
    <w:next w:val="1653"/>
    <w:link w:val="637"/>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654">
    <w:name w:val="xl78"/>
    <w:basedOn w:val="637"/>
    <w:next w:val="1654"/>
    <w:link w:val="6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655">
    <w:name w:val="xl111"/>
    <w:basedOn w:val="637"/>
    <w:next w:val="1655"/>
    <w:link w:val="6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56">
    <w:name w:val="xl79"/>
    <w:basedOn w:val="637"/>
    <w:next w:val="1656"/>
    <w:link w:val="6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57">
    <w:name w:val="xl112"/>
    <w:basedOn w:val="637"/>
    <w:next w:val="1657"/>
    <w:link w:val="6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8">
    <w:name w:val="xl80"/>
    <w:basedOn w:val="637"/>
    <w:next w:val="1658"/>
    <w:link w:val="6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59">
    <w:name w:val="xl113"/>
    <w:basedOn w:val="637"/>
    <w:next w:val="1659"/>
    <w:link w:val="6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0">
    <w:name w:val="xl81"/>
    <w:basedOn w:val="637"/>
    <w:next w:val="1660"/>
    <w:link w:val="6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61">
    <w:name w:val="xl208"/>
    <w:basedOn w:val="637"/>
    <w:next w:val="1661"/>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2">
    <w:name w:val="技术方案正文样式"/>
    <w:basedOn w:val="637"/>
    <w:next w:val="1662"/>
    <w:link w:val="637"/>
    <w:pPr>
      <w:ind w:firstLine="480"/>
      <w:spacing w:line="400" w:lineRule="exact"/>
    </w:pPr>
    <w:rPr>
      <w:rFonts w:ascii="宋体" w:hAnsi="宋体" w:cs="宋体"/>
      <w:sz w:val="24"/>
      <w:szCs w:val="21"/>
    </w:rPr>
  </w:style>
  <w:style w:type="paragraph" w:styleId="1663">
    <w:name w:val="xl114"/>
    <w:basedOn w:val="637"/>
    <w:next w:val="1663"/>
    <w:link w:val="637"/>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1664">
    <w:name w:val="xl82"/>
    <w:basedOn w:val="637"/>
    <w:next w:val="1664"/>
    <w:link w:val="6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65">
    <w:name w:val="xl231"/>
    <w:basedOn w:val="637"/>
    <w:next w:val="1665"/>
    <w:link w:val="637"/>
    <w:pPr>
      <w:jc w:val="left"/>
      <w:spacing w:before="100" w:beforeAutospacing="1" w:after="100" w:afterAutospacing="1"/>
      <w:shd w:val="clear" w:color="000000" w:fill="ffffff"/>
      <w:widowControl/>
    </w:pPr>
    <w:rPr>
      <w:rFonts w:ascii="Arial" w:hAnsi="Arial" w:cs="Arial"/>
      <w:sz w:val="20"/>
      <w:szCs w:val="20"/>
    </w:rPr>
  </w:style>
  <w:style w:type="paragraph" w:styleId="1666">
    <w:name w:val="xl115"/>
    <w:basedOn w:val="637"/>
    <w:next w:val="1666"/>
    <w:link w:val="6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67">
    <w:name w:val="xl83"/>
    <w:basedOn w:val="637"/>
    <w:next w:val="1667"/>
    <w:link w:val="637"/>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668">
    <w:name w:val="xl240"/>
    <w:basedOn w:val="637"/>
    <w:next w:val="1668"/>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9">
    <w:name w:val="xl116"/>
    <w:basedOn w:val="637"/>
    <w:next w:val="1669"/>
    <w:link w:val="6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70">
    <w:name w:val="xl84"/>
    <w:basedOn w:val="637"/>
    <w:next w:val="1670"/>
    <w:link w:val="6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71">
    <w:name w:val="xl232"/>
    <w:basedOn w:val="637"/>
    <w:next w:val="1671"/>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72">
    <w:name w:val="xl117"/>
    <w:basedOn w:val="637"/>
    <w:next w:val="1672"/>
    <w:link w:val="6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73">
    <w:name w:val="xl85"/>
    <w:basedOn w:val="637"/>
    <w:next w:val="1673"/>
    <w:link w:val="6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674">
    <w:name w:val="xl185"/>
    <w:basedOn w:val="637"/>
    <w:next w:val="1674"/>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5">
    <w:name w:val="Char Char2 Char"/>
    <w:basedOn w:val="637"/>
    <w:next w:val="1675"/>
    <w:link w:val="637"/>
    <w:pPr>
      <w:ind w:left="390" w:hanging="390"/>
      <w:keepLines/>
      <w:keepNext/>
      <w:pageBreakBefore/>
      <w:tabs>
        <w:tab w:val="left" w:pos="390" w:leader="none"/>
      </w:tabs>
    </w:pPr>
    <w:rPr>
      <w:szCs w:val="20"/>
    </w:rPr>
  </w:style>
  <w:style w:type="paragraph" w:styleId="1676">
    <w:name w:val="xl118"/>
    <w:basedOn w:val="637"/>
    <w:next w:val="1676"/>
    <w:link w:val="6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77">
    <w:name w:val="xl86"/>
    <w:basedOn w:val="637"/>
    <w:next w:val="1677"/>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78">
    <w:name w:val="xl275"/>
    <w:basedOn w:val="637"/>
    <w:next w:val="1678"/>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9">
    <w:name w:val="xl119"/>
    <w:basedOn w:val="637"/>
    <w:next w:val="1679"/>
    <w:link w:val="6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80">
    <w:name w:val="xl87"/>
    <w:basedOn w:val="637"/>
    <w:next w:val="1680"/>
    <w:link w:val="6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81">
    <w:name w:val="xl212"/>
    <w:basedOn w:val="637"/>
    <w:next w:val="1681"/>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2">
    <w:name w:val="样式 首行缩进:  2.25 字符"/>
    <w:basedOn w:val="637"/>
    <w:next w:val="1682"/>
    <w:link w:val="637"/>
    <w:pPr>
      <w:ind w:firstLine="225"/>
      <w:spacing w:line="360" w:lineRule="auto"/>
    </w:pPr>
    <w:rPr>
      <w:rFonts w:cs="宋体"/>
      <w:sz w:val="24"/>
      <w:szCs w:val="20"/>
    </w:rPr>
  </w:style>
  <w:style w:type="paragraph" w:styleId="1683">
    <w:name w:val="xl120"/>
    <w:basedOn w:val="637"/>
    <w:next w:val="1683"/>
    <w:link w:val="6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84">
    <w:name w:val="xl88"/>
    <w:basedOn w:val="637"/>
    <w:next w:val="1684"/>
    <w:link w:val="637"/>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685">
    <w:name w:val="xl251"/>
    <w:basedOn w:val="637"/>
    <w:next w:val="1685"/>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86">
    <w:name w:val="xl121"/>
    <w:basedOn w:val="637"/>
    <w:next w:val="1686"/>
    <w:link w:val="6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87">
    <w:name w:val="xl89"/>
    <w:basedOn w:val="637"/>
    <w:next w:val="1687"/>
    <w:link w:val="6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88">
    <w:name w:val="一级标题"/>
    <w:basedOn w:val="638"/>
    <w:next w:val="1688"/>
    <w:link w:val="637"/>
    <w:pPr>
      <w:jc w:val="center"/>
      <w:keepNext w:val="0"/>
      <w:spacing w:line="360" w:lineRule="auto"/>
    </w:pPr>
    <w:rPr>
      <w:rFonts w:ascii="宋体" w:hAnsi="宋体" w:eastAsia="宋体"/>
      <w:b/>
      <w:sz w:val="32"/>
      <w:szCs w:val="28"/>
    </w:rPr>
  </w:style>
  <w:style w:type="paragraph" w:styleId="1689">
    <w:name w:val="xl122"/>
    <w:basedOn w:val="637"/>
    <w:next w:val="1689"/>
    <w:link w:val="6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90">
    <w:name w:val="xl90"/>
    <w:basedOn w:val="637"/>
    <w:next w:val="1690"/>
    <w:link w:val="6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91">
    <w:name w:val="二级标题"/>
    <w:basedOn w:val="639"/>
    <w:next w:val="1691"/>
    <w:link w:val="637"/>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692">
    <w:name w:val="xl123"/>
    <w:basedOn w:val="637"/>
    <w:next w:val="1692"/>
    <w:link w:val="6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93">
    <w:name w:val="xl91"/>
    <w:basedOn w:val="637"/>
    <w:next w:val="1693"/>
    <w:link w:val="63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94">
    <w:name w:val="04-标书-标题4"/>
    <w:basedOn w:val="637"/>
    <w:next w:val="1694"/>
    <w:link w:val="637"/>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695">
    <w:name w:val="xl124"/>
    <w:basedOn w:val="637"/>
    <w:next w:val="1695"/>
    <w:link w:val="6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96">
    <w:name w:val="xl92"/>
    <w:basedOn w:val="637"/>
    <w:next w:val="1696"/>
    <w:link w:val="6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697">
    <w:name w:val="xl125"/>
    <w:basedOn w:val="637"/>
    <w:next w:val="1697"/>
    <w:link w:val="6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98">
    <w:name w:val="xl93"/>
    <w:basedOn w:val="637"/>
    <w:next w:val="1698"/>
    <w:link w:val="63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99">
    <w:name w:val="xl126"/>
    <w:basedOn w:val="637"/>
    <w:next w:val="1699"/>
    <w:link w:val="6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700">
    <w:name w:val="xl94"/>
    <w:basedOn w:val="637"/>
    <w:next w:val="1700"/>
    <w:link w:val="637"/>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701">
    <w:name w:val="xl127"/>
    <w:basedOn w:val="637"/>
    <w:next w:val="1701"/>
    <w:link w:val="6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02">
    <w:name w:val="xl95"/>
    <w:basedOn w:val="637"/>
    <w:next w:val="1702"/>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03">
    <w:name w:val="xl128"/>
    <w:basedOn w:val="637"/>
    <w:next w:val="1703"/>
    <w:link w:val="6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04">
    <w:name w:val="xl96"/>
    <w:basedOn w:val="637"/>
    <w:next w:val="1704"/>
    <w:link w:val="6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05">
    <w:name w:val="xl129"/>
    <w:basedOn w:val="637"/>
    <w:next w:val="1705"/>
    <w:link w:val="6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06">
    <w:name w:val="xl97"/>
    <w:basedOn w:val="637"/>
    <w:next w:val="1706"/>
    <w:link w:val="6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07">
    <w:name w:val="缺省文本"/>
    <w:basedOn w:val="637"/>
    <w:next w:val="1707"/>
    <w:link w:val="637"/>
    <w:qFormat/>
    <w:pPr>
      <w:ind w:firstLine="200"/>
      <w:jc w:val="left"/>
      <w:spacing w:line="360" w:lineRule="auto"/>
    </w:pPr>
    <w:rPr>
      <w:sz w:val="24"/>
    </w:rPr>
  </w:style>
  <w:style w:type="paragraph" w:styleId="1708">
    <w:name w:val="xl130"/>
    <w:basedOn w:val="637"/>
    <w:next w:val="1708"/>
    <w:link w:val="6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709">
    <w:name w:val="xl98"/>
    <w:basedOn w:val="637"/>
    <w:next w:val="1709"/>
    <w:link w:val="6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10">
    <w:name w:val="reader-word-layer"/>
    <w:basedOn w:val="637"/>
    <w:next w:val="1710"/>
    <w:link w:val="637"/>
    <w:pPr>
      <w:jc w:val="left"/>
      <w:spacing w:before="100" w:beforeAutospacing="1" w:after="100" w:afterAutospacing="1"/>
      <w:widowControl/>
    </w:pPr>
    <w:rPr>
      <w:rFonts w:ascii="宋体" w:hAnsi="宋体" w:cs="宋体"/>
      <w:sz w:val="24"/>
    </w:rPr>
  </w:style>
  <w:style w:type="paragraph" w:styleId="1711">
    <w:name w:val="xl131"/>
    <w:basedOn w:val="637"/>
    <w:next w:val="1711"/>
    <w:link w:val="637"/>
    <w:pPr>
      <w:jc w:val="left"/>
      <w:spacing w:before="100" w:beforeAutospacing="1" w:after="100" w:afterAutospacing="1"/>
      <w:widowControl/>
    </w:pPr>
    <w:rPr>
      <w:rFonts w:ascii="宋体" w:hAnsi="宋体" w:cs="宋体"/>
      <w:sz w:val="24"/>
    </w:rPr>
  </w:style>
  <w:style w:type="paragraph" w:styleId="1712">
    <w:name w:val="xl99"/>
    <w:basedOn w:val="637"/>
    <w:next w:val="1712"/>
    <w:link w:val="6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13">
    <w:name w:val="xl132"/>
    <w:basedOn w:val="637"/>
    <w:next w:val="1713"/>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14">
    <w:name w:val="xl100"/>
    <w:basedOn w:val="637"/>
    <w:next w:val="1714"/>
    <w:link w:val="637"/>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715">
    <w:name w:val="xl133"/>
    <w:basedOn w:val="637"/>
    <w:next w:val="1715"/>
    <w:link w:val="637"/>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1716">
    <w:name w:val="xl101"/>
    <w:basedOn w:val="637"/>
    <w:next w:val="1716"/>
    <w:link w:val="6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17">
    <w:name w:val="正文 首行缩进:  2 字符 Char"/>
    <w:basedOn w:val="637"/>
    <w:next w:val="1717"/>
    <w:link w:val="637"/>
    <w:pPr>
      <w:ind w:firstLine="480"/>
      <w:spacing w:line="360" w:lineRule="auto"/>
    </w:pPr>
    <w:rPr>
      <w:rFonts w:cs="宋体"/>
      <w:sz w:val="24"/>
      <w:szCs w:val="20"/>
    </w:rPr>
  </w:style>
  <w:style w:type="paragraph" w:styleId="1718">
    <w:name w:val="xl134"/>
    <w:basedOn w:val="637"/>
    <w:next w:val="1718"/>
    <w:link w:val="637"/>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19">
    <w:name w:val="xl102"/>
    <w:basedOn w:val="637"/>
    <w:next w:val="1719"/>
    <w:link w:val="637"/>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720">
    <w:name w:val="xl136"/>
    <w:basedOn w:val="637"/>
    <w:next w:val="1720"/>
    <w:link w:val="637"/>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721">
    <w:name w:val="xl104"/>
    <w:basedOn w:val="637"/>
    <w:next w:val="1721"/>
    <w:link w:val="637"/>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722">
    <w:name w:val="xl248"/>
    <w:basedOn w:val="637"/>
    <w:next w:val="1722"/>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3">
    <w:name w:val="xl138"/>
    <w:basedOn w:val="637"/>
    <w:next w:val="1723"/>
    <w:link w:val="637"/>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724">
    <w:name w:val="xl106"/>
    <w:basedOn w:val="637"/>
    <w:next w:val="1724"/>
    <w:link w:val="6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25">
    <w:name w:val="xl175"/>
    <w:basedOn w:val="637"/>
    <w:next w:val="1725"/>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6">
    <w:name w:val="_Style 1"/>
    <w:basedOn w:val="637"/>
    <w:next w:val="1726"/>
    <w:link w:val="637"/>
    <w:uiPriority w:val="99"/>
    <w:qFormat/>
    <w:pPr>
      <w:ind w:firstLine="420"/>
      <w:jc w:val="left"/>
      <w:spacing w:line="400" w:lineRule="exact"/>
    </w:pPr>
    <w:rPr>
      <w:rFonts w:ascii="Calibri" w:hAnsi="Calibri" w:eastAsia="仿宋_GB2312"/>
      <w:sz w:val="24"/>
      <w:szCs w:val="22"/>
    </w:rPr>
  </w:style>
  <w:style w:type="paragraph" w:styleId="1727">
    <w:name w:val="xl110"/>
    <w:basedOn w:val="637"/>
    <w:next w:val="1727"/>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28">
    <w:name w:val="xl283"/>
    <w:basedOn w:val="637"/>
    <w:next w:val="1728"/>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29">
    <w:name w:val="xl135"/>
    <w:basedOn w:val="637"/>
    <w:next w:val="1729"/>
    <w:link w:val="637"/>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30">
    <w:name w:val="xl188"/>
    <w:basedOn w:val="637"/>
    <w:next w:val="1730"/>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1">
    <w:name w:val="中等深浅网格 21"/>
    <w:next w:val="1731"/>
    <w:link w:val="637"/>
    <w:qFormat/>
    <w:pPr>
      <w:jc w:val="both"/>
      <w:widowControl w:val="off"/>
    </w:pPr>
    <w:rPr>
      <w:rFonts w:ascii="Calibri" w:hAnsi="Calibri"/>
      <w:sz w:val="21"/>
      <w:szCs w:val="22"/>
      <w:lang w:val="en-US" w:eastAsia="zh-CN" w:bidi="ar-SA"/>
    </w:rPr>
  </w:style>
  <w:style w:type="paragraph" w:styleId="1732">
    <w:name w:val="表头"/>
    <w:basedOn w:val="637"/>
    <w:next w:val="1732"/>
    <w:link w:val="637"/>
    <w:pPr>
      <w:jc w:val="center"/>
      <w:spacing w:line="360" w:lineRule="auto"/>
    </w:pPr>
    <w:rPr>
      <w:rFonts w:ascii="Calibri" w:hAnsi="Calibri" w:cs="宋体"/>
      <w:b/>
      <w:bCs/>
      <w:color w:val="000000"/>
      <w:szCs w:val="20"/>
    </w:rPr>
  </w:style>
  <w:style w:type="paragraph" w:styleId="1733">
    <w:name w:val="样式 标题 2标题 2 Char Char子子系统子系统1子系统2子系统3子系统4子系统11子系统21子系统..."/>
    <w:basedOn w:val="639"/>
    <w:next w:val="1733"/>
    <w:link w:val="637"/>
    <w:pPr>
      <w:ind w:left="786" w:hanging="360"/>
      <w:jc w:val="both"/>
      <w:spacing w:before="0" w:after="0" w:line="240" w:lineRule="auto"/>
      <w:tabs>
        <w:tab w:val="left" w:pos="360" w:leader="none"/>
      </w:tabs>
    </w:pPr>
    <w:rPr>
      <w:rFonts w:ascii="Arial" w:eastAsia="黑体"/>
      <w:sz w:val="30"/>
    </w:rPr>
  </w:style>
  <w:style w:type="paragraph" w:styleId="1734">
    <w:name w:val="居中图片"/>
    <w:basedOn w:val="637"/>
    <w:next w:val="1734"/>
    <w:link w:val="637"/>
    <w:qFormat/>
    <w:pPr>
      <w:jc w:val="center"/>
    </w:pPr>
    <w:rPr>
      <w:rFonts w:ascii="Calibri" w:hAnsi="Calibri" w:eastAsia="仿宋"/>
      <w:sz w:val="28"/>
      <w:szCs w:val="21"/>
    </w:rPr>
  </w:style>
  <w:style w:type="paragraph" w:styleId="1735">
    <w:name w:val="01-标书-标题1"/>
    <w:next w:val="637"/>
    <w:link w:val="637"/>
    <w:qFormat/>
    <w:pPr>
      <w:ind w:left="425" w:hanging="425"/>
      <w:spacing w:line="360" w:lineRule="auto"/>
      <w:tabs>
        <w:tab w:val="left" w:pos="425" w:leader="none"/>
      </w:tabs>
      <w:outlineLvl w:val="0"/>
    </w:pPr>
    <w:rPr>
      <w:rFonts w:ascii="黑体" w:hAnsi="宋体" w:eastAsia="黑体"/>
      <w:sz w:val="44"/>
      <w:szCs w:val="32"/>
      <w:lang w:val="en-US" w:eastAsia="zh-CN" w:bidi="ar-SA"/>
    </w:rPr>
  </w:style>
  <w:style w:type="paragraph" w:styleId="1736">
    <w:name w:val="02-标书-标题2"/>
    <w:next w:val="1736"/>
    <w:link w:val="637"/>
    <w:qFormat/>
    <w:pPr>
      <w:ind w:left="567" w:hanging="567"/>
      <w:spacing w:line="360" w:lineRule="auto"/>
      <w:tabs>
        <w:tab w:val="left" w:pos="567" w:leader="none"/>
      </w:tabs>
      <w:outlineLvl w:val="1"/>
    </w:pPr>
    <w:rPr>
      <w:rFonts w:ascii="黑体" w:hAnsi="宋体" w:eastAsia="黑体"/>
      <w:sz w:val="32"/>
      <w:szCs w:val="28"/>
      <w:lang w:val="en-US" w:eastAsia="zh-CN" w:bidi="ar-SA"/>
    </w:rPr>
  </w:style>
  <w:style w:type="paragraph" w:styleId="1737">
    <w:name w:val="03-标书-标题3"/>
    <w:next w:val="1737"/>
    <w:link w:val="637"/>
    <w:qFormat/>
    <w:pPr>
      <w:ind w:left="1069" w:hanging="709"/>
      <w:spacing w:line="360" w:lineRule="auto"/>
      <w:tabs>
        <w:tab w:val="left" w:pos="1069" w:leader="none"/>
      </w:tabs>
      <w:outlineLvl w:val="2"/>
    </w:pPr>
    <w:rPr>
      <w:rFonts w:ascii="黑体" w:hAnsi="宋体" w:eastAsia="黑体"/>
      <w:sz w:val="28"/>
      <w:szCs w:val="24"/>
      <w:lang w:val="en-US" w:eastAsia="zh-CN" w:bidi="ar-SA"/>
    </w:rPr>
  </w:style>
  <w:style w:type="paragraph" w:styleId="1738">
    <w:name w:val="xl304"/>
    <w:basedOn w:val="637"/>
    <w:next w:val="1738"/>
    <w:link w:val="637"/>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39">
    <w:name w:val="正文文本缩进 32"/>
    <w:basedOn w:val="637"/>
    <w:next w:val="1739"/>
    <w:link w:val="637"/>
    <w:pPr>
      <w:ind w:left="520" w:firstLine="425"/>
      <w:jc w:val="center"/>
    </w:pPr>
    <w:rPr>
      <w:rFonts w:ascii="微软雅黑" w:hAnsi="Arial" w:eastAsia="微软雅黑"/>
      <w:sz w:val="36"/>
      <w:szCs w:val="20"/>
    </w:rPr>
  </w:style>
  <w:style w:type="paragraph" w:styleId="1740">
    <w:name w:val="xl202"/>
    <w:basedOn w:val="637"/>
    <w:next w:val="1740"/>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1">
    <w:name w:val="正文文本缩进 21"/>
    <w:basedOn w:val="637"/>
    <w:next w:val="1741"/>
    <w:link w:val="637"/>
    <w:qFormat/>
    <w:pPr>
      <w:ind w:firstLine="560"/>
      <w:spacing w:line="520" w:lineRule="exact"/>
    </w:pPr>
    <w:rPr>
      <w:rFonts w:ascii="楷体_GB2312" w:eastAsia="楷体_GB2312"/>
      <w:sz w:val="28"/>
      <w:szCs w:val="28"/>
    </w:rPr>
  </w:style>
  <w:style w:type="paragraph" w:styleId="1742">
    <w:name w:val="Char Char3 Char Char Char Char"/>
    <w:basedOn w:val="637"/>
    <w:next w:val="1742"/>
    <w:link w:val="637"/>
    <w:qFormat/>
    <w:pPr>
      <w:jc w:val="left"/>
      <w:spacing w:after="160" w:line="240" w:lineRule="exact"/>
      <w:widowControl/>
    </w:pPr>
    <w:rPr>
      <w:rFonts w:ascii="Verdana" w:hAnsi="Verdana"/>
      <w:sz w:val="20"/>
      <w:szCs w:val="20"/>
      <w:lang w:eastAsia="en-US"/>
    </w:rPr>
  </w:style>
  <w:style w:type="paragraph" w:styleId="1743">
    <w:name w:val="目录标题"/>
    <w:next w:val="939"/>
    <w:link w:val="637"/>
    <w:qFormat/>
    <w:pPr>
      <w:jc w:val="center"/>
      <w:spacing w:before="240" w:after="120"/>
    </w:pPr>
    <w:rPr>
      <w:rFonts w:ascii="Calibri" w:hAnsi="Calibri" w:eastAsia="华文新魏"/>
      <w:sz w:val="44"/>
      <w:szCs w:val="24"/>
      <w:lang w:val="en-US" w:eastAsia="zh-CN" w:bidi="ar-SA"/>
    </w:rPr>
  </w:style>
  <w:style w:type="paragraph" w:styleId="1744">
    <w:name w:val="xl168"/>
    <w:basedOn w:val="637"/>
    <w:next w:val="1744"/>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5">
    <w:name w:val="封面标准代替信息"/>
    <w:basedOn w:val="1369"/>
    <w:next w:val="1745"/>
    <w:link w:val="637"/>
    <w:qFormat/>
    <w:pPr>
      <w:spacing w:before="57"/>
    </w:pPr>
    <w:rPr>
      <w:rFonts w:ascii="宋体"/>
      <w:sz w:val="21"/>
    </w:rPr>
  </w:style>
  <w:style w:type="paragraph" w:styleId="1746">
    <w:name w:val="xl245"/>
    <w:basedOn w:val="637"/>
    <w:next w:val="1746"/>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7">
    <w:name w:val="DT T-Body"/>
    <w:next w:val="1747"/>
    <w:link w:val="637"/>
    <w:qFormat/>
    <w:pPr>
      <w:spacing w:before="60" w:after="60" w:line="300" w:lineRule="auto"/>
    </w:pPr>
    <w:rPr>
      <w:rFonts w:ascii="Trebuchet MS" w:hAnsi="Trebuchet MS"/>
      <w:szCs w:val="18"/>
      <w:lang w:val="en-GB" w:eastAsia="en-US" w:bidi="ar-SA"/>
    </w:rPr>
  </w:style>
  <w:style w:type="paragraph" w:styleId="1748">
    <w:name w:val="xl254"/>
    <w:basedOn w:val="637"/>
    <w:next w:val="1748"/>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9">
    <w:name w:val="xl181"/>
    <w:basedOn w:val="637"/>
    <w:next w:val="1749"/>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0">
    <w:name w:val="xl290"/>
    <w:basedOn w:val="637"/>
    <w:next w:val="1750"/>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1">
    <w:name w:val="样式 小四 首行缩进:  0.74 厘米"/>
    <w:basedOn w:val="637"/>
    <w:next w:val="1751"/>
    <w:link w:val="637"/>
    <w:qFormat/>
    <w:pPr>
      <w:ind w:firstLine="420"/>
      <w:spacing w:line="360" w:lineRule="auto"/>
    </w:pPr>
    <w:rPr>
      <w:rFonts w:cs="宋体"/>
      <w:sz w:val="24"/>
      <w:szCs w:val="20"/>
    </w:rPr>
  </w:style>
  <w:style w:type="paragraph" w:styleId="1752">
    <w:name w:val="正文文本缩进 22"/>
    <w:basedOn w:val="637"/>
    <w:next w:val="1752"/>
    <w:link w:val="637"/>
    <w:pPr>
      <w:ind w:firstLine="560"/>
      <w:spacing w:line="520" w:lineRule="exact"/>
    </w:pPr>
    <w:rPr>
      <w:rFonts w:ascii="楷体_GB2312" w:eastAsia="楷体_GB2312"/>
      <w:sz w:val="28"/>
      <w:szCs w:val="28"/>
    </w:rPr>
  </w:style>
  <w:style w:type="paragraph" w:styleId="1753">
    <w:name w:val="xl260"/>
    <w:basedOn w:val="637"/>
    <w:next w:val="1753"/>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4">
    <w:name w:val="正文文本缩进 31"/>
    <w:basedOn w:val="637"/>
    <w:next w:val="1754"/>
    <w:link w:val="637"/>
    <w:qFormat/>
    <w:pPr>
      <w:ind w:left="520" w:firstLine="425"/>
      <w:jc w:val="center"/>
    </w:pPr>
    <w:rPr>
      <w:rFonts w:ascii="微软雅黑" w:hAnsi="Arial" w:eastAsia="微软雅黑"/>
      <w:sz w:val="36"/>
      <w:szCs w:val="20"/>
    </w:rPr>
  </w:style>
  <w:style w:type="paragraph" w:styleId="1755">
    <w:name w:val="DLP正文"/>
    <w:basedOn w:val="637"/>
    <w:next w:val="1755"/>
    <w:link w:val="637"/>
    <w:qFormat/>
    <w:pPr>
      <w:ind w:firstLine="473"/>
    </w:pPr>
    <w:rPr>
      <w:rFonts w:hAnsi="宋体"/>
      <w:szCs w:val="22"/>
    </w:rPr>
  </w:style>
  <w:style w:type="paragraph" w:styleId="1756">
    <w:name w:val="xl142"/>
    <w:basedOn w:val="637"/>
    <w:next w:val="1756"/>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7">
    <w:name w:val="xl149"/>
    <w:basedOn w:val="637"/>
    <w:next w:val="1757"/>
    <w:link w:val="63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8">
    <w:name w:val="封面一致性程度标识"/>
    <w:next w:val="1758"/>
    <w:link w:val="637"/>
    <w:qFormat/>
    <w:pPr>
      <w:jc w:val="center"/>
      <w:spacing w:before="440" w:line="400" w:lineRule="exact"/>
    </w:pPr>
    <w:rPr>
      <w:rFonts w:ascii="宋体"/>
      <w:sz w:val="28"/>
      <w:lang w:val="en-US" w:eastAsia="zh-CN" w:bidi="ar-SA"/>
    </w:rPr>
  </w:style>
  <w:style w:type="paragraph" w:styleId="1759">
    <w:name w:val="xl294"/>
    <w:basedOn w:val="637"/>
    <w:next w:val="1759"/>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0">
    <w:name w:val="xl250"/>
    <w:basedOn w:val="637"/>
    <w:next w:val="1760"/>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61">
    <w:name w:val="正文图标题"/>
    <w:next w:val="833"/>
    <w:link w:val="637"/>
    <w:qFormat/>
    <w:pPr>
      <w:jc w:val="center"/>
    </w:pPr>
    <w:rPr>
      <w:rFonts w:ascii="黑体" w:eastAsia="黑体"/>
      <w:sz w:val="21"/>
      <w:lang w:val="en-US" w:eastAsia="zh-CN" w:bidi="ar-SA"/>
    </w:rPr>
  </w:style>
  <w:style w:type="paragraph" w:styleId="1762">
    <w:name w:val="文本块1"/>
    <w:basedOn w:val="637"/>
    <w:next w:val="1762"/>
    <w:link w:val="637"/>
    <w:qFormat/>
    <w:pPr>
      <w:ind w:left="630" w:right="630"/>
      <w:jc w:val="center"/>
    </w:pPr>
    <w:rPr>
      <w:rFonts w:ascii="宋体"/>
      <w:b/>
      <w:sz w:val="32"/>
    </w:rPr>
  </w:style>
  <w:style w:type="paragraph" w:styleId="1763">
    <w:name w:val="xl277"/>
    <w:basedOn w:val="637"/>
    <w:next w:val="1763"/>
    <w:link w:val="63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64">
    <w:name w:val="xl263"/>
    <w:basedOn w:val="637"/>
    <w:next w:val="1764"/>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65">
    <w:name w:val="xl243"/>
    <w:basedOn w:val="637"/>
    <w:next w:val="1765"/>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6">
    <w:name w:val="xl229"/>
    <w:basedOn w:val="637"/>
    <w:next w:val="1766"/>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7">
    <w:name w:val="_Style 2"/>
    <w:basedOn w:val="637"/>
    <w:next w:val="1767"/>
    <w:link w:val="637"/>
    <w:uiPriority w:val="34"/>
    <w:qFormat/>
    <w:pPr>
      <w:ind w:firstLine="420"/>
    </w:pPr>
    <w:rPr>
      <w:rFonts w:ascii="Calibri" w:hAnsi="Calibri"/>
      <w:szCs w:val="22"/>
    </w:rPr>
  </w:style>
  <w:style w:type="paragraph" w:styleId="1768">
    <w:name w:val="xl318"/>
    <w:basedOn w:val="637"/>
    <w:next w:val="1768"/>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69">
    <w:name w:val="li_正文"/>
    <w:basedOn w:val="637"/>
    <w:next w:val="1769"/>
    <w:link w:val="637"/>
    <w:qFormat/>
    <w:pPr>
      <w:ind w:firstLine="560"/>
      <w:spacing w:line="360" w:lineRule="auto"/>
    </w:pPr>
    <w:rPr>
      <w:rFonts w:ascii="仿宋_GB2312" w:eastAsia="仿宋_GB2312"/>
      <w:sz w:val="28"/>
      <w:szCs w:val="28"/>
    </w:rPr>
  </w:style>
  <w:style w:type="paragraph" w:styleId="1770">
    <w:name w:val="xl209"/>
    <w:basedOn w:val="637"/>
    <w:next w:val="1770"/>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1">
    <w:name w:val="xl274"/>
    <w:basedOn w:val="637"/>
    <w:next w:val="1771"/>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2">
    <w:name w:val="xl272"/>
    <w:basedOn w:val="637"/>
    <w:next w:val="1772"/>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3">
    <w:name w:val="附录表标题"/>
    <w:next w:val="833"/>
    <w:link w:val="637"/>
    <w:qFormat/>
    <w:pPr>
      <w:jc w:val="center"/>
    </w:pPr>
    <w:rPr>
      <w:rFonts w:ascii="黑体" w:eastAsia="黑体"/>
      <w:sz w:val="21"/>
      <w:lang w:val="en-US" w:eastAsia="zh-CN" w:bidi="ar-SA"/>
    </w:rPr>
  </w:style>
  <w:style w:type="paragraph" w:styleId="1774">
    <w:name w:val="xl148"/>
    <w:basedOn w:val="637"/>
    <w:next w:val="1774"/>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5">
    <w:name w:val="xl155"/>
    <w:basedOn w:val="637"/>
    <w:next w:val="1775"/>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6">
    <w:name w:val="xl210"/>
    <w:basedOn w:val="637"/>
    <w:next w:val="1776"/>
    <w:link w:val="637"/>
    <w:pPr>
      <w:jc w:val="left"/>
      <w:spacing w:before="100" w:beforeAutospacing="1" w:after="100" w:afterAutospacing="1"/>
      <w:shd w:val="clear" w:color="000000" w:fill="ffffff"/>
      <w:widowControl/>
    </w:pPr>
    <w:rPr>
      <w:rFonts w:ascii="Arial" w:hAnsi="Arial" w:cs="Arial"/>
      <w:sz w:val="20"/>
      <w:szCs w:val="20"/>
    </w:rPr>
  </w:style>
  <w:style w:type="paragraph" w:styleId="1777">
    <w:name w:val="正文缩进1"/>
    <w:basedOn w:val="637"/>
    <w:next w:val="1777"/>
    <w:link w:val="637"/>
    <w:pPr>
      <w:ind w:firstLine="420"/>
    </w:pPr>
    <w:rPr>
      <w:szCs w:val="20"/>
    </w:rPr>
  </w:style>
  <w:style w:type="paragraph" w:styleId="1778">
    <w:name w:val="xl278"/>
    <w:basedOn w:val="637"/>
    <w:next w:val="1778"/>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79">
    <w:name w:val="TOC 标题12"/>
    <w:basedOn w:val="638"/>
    <w:next w:val="637"/>
    <w:link w:val="637"/>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80">
    <w:name w:val="xl143"/>
    <w:basedOn w:val="637"/>
    <w:next w:val="1780"/>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1">
    <w:name w:val="xl314"/>
    <w:basedOn w:val="637"/>
    <w:next w:val="1781"/>
    <w:link w:val="637"/>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82">
    <w:name w:val="Char Char Char"/>
    <w:basedOn w:val="637"/>
    <w:next w:val="1782"/>
    <w:link w:val="637"/>
    <w:qFormat/>
    <w:pPr>
      <w:ind w:hanging="425"/>
      <w:keepNext/>
      <w:spacing w:before="80" w:after="80"/>
      <w:widowControl/>
      <w:tabs>
        <w:tab w:val="left" w:pos="425" w:leader="none"/>
      </w:tabs>
    </w:pPr>
    <w:rPr>
      <w:rFonts w:ascii="Arial" w:hAnsi="Arial" w:cs="Arial"/>
      <w:sz w:val="20"/>
      <w:szCs w:val="20"/>
    </w:rPr>
  </w:style>
  <w:style w:type="paragraph" w:styleId="1783">
    <w:name w:val="xl230"/>
    <w:basedOn w:val="637"/>
    <w:next w:val="1783"/>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4">
    <w:name w:val="四号正文"/>
    <w:basedOn w:val="637"/>
    <w:next w:val="1784"/>
    <w:link w:val="637"/>
    <w:pPr>
      <w:ind w:firstLine="560"/>
      <w:spacing w:line="360" w:lineRule="auto"/>
    </w:pPr>
    <w:rPr>
      <w:sz w:val="28"/>
      <w:szCs w:val="28"/>
    </w:rPr>
  </w:style>
  <w:style w:type="paragraph" w:styleId="1785">
    <w:name w:val="标题1"/>
    <w:basedOn w:val="637"/>
    <w:next w:val="637"/>
    <w:link w:val="637"/>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786">
    <w:name w:val="五号字体"/>
    <w:basedOn w:val="637"/>
    <w:next w:val="1786"/>
    <w:link w:val="637"/>
    <w:qFormat/>
    <w:pPr>
      <w:jc w:val="center"/>
    </w:pPr>
  </w:style>
  <w:style w:type="paragraph" w:styleId="1787">
    <w:name w:val="字母编号列项（一级）"/>
    <w:next w:val="1787"/>
    <w:link w:val="637"/>
    <w:qFormat/>
    <w:pPr>
      <w:ind w:left="840" w:hanging="420"/>
      <w:jc w:val="both"/>
    </w:pPr>
    <w:rPr>
      <w:rFonts w:ascii="宋体"/>
      <w:sz w:val="21"/>
      <w:lang w:val="en-US" w:eastAsia="zh-CN" w:bidi="ar-SA"/>
    </w:rPr>
  </w:style>
  <w:style w:type="paragraph" w:styleId="1788">
    <w:name w:val="msonormal"/>
    <w:basedOn w:val="637"/>
    <w:next w:val="1788"/>
    <w:link w:val="637"/>
    <w:qFormat/>
    <w:pPr>
      <w:jc w:val="left"/>
      <w:spacing w:before="100" w:beforeAutospacing="1" w:after="100" w:afterAutospacing="1" w:line="360" w:lineRule="auto"/>
      <w:widowControl/>
    </w:pPr>
    <w:rPr>
      <w:rFonts w:ascii="宋体" w:hAnsi="宋体" w:cs="宋体"/>
      <w:sz w:val="24"/>
    </w:rPr>
  </w:style>
  <w:style w:type="paragraph" w:styleId="1789">
    <w:name w:val="简单回函地址"/>
    <w:basedOn w:val="637"/>
    <w:next w:val="1789"/>
    <w:link w:val="637"/>
    <w:qFormat/>
    <w:pPr>
      <w:tabs>
        <w:tab w:val="left" w:pos="1140" w:leader="none"/>
      </w:tabs>
    </w:pPr>
  </w:style>
  <w:style w:type="paragraph" w:styleId="1790">
    <w:name w:val="TOC 标题111"/>
    <w:basedOn w:val="638"/>
    <w:next w:val="637"/>
    <w:link w:val="637"/>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791">
    <w:name w:val="Char Char111"/>
    <w:basedOn w:val="637"/>
    <w:next w:val="1791"/>
    <w:link w:val="637"/>
    <w:uiPriority w:val="99"/>
    <w:semiHidden/>
    <w:qFormat/>
    <w:pPr>
      <w:jc w:val="left"/>
      <w:spacing w:after="160" w:line="240" w:lineRule="exact"/>
      <w:widowControl/>
    </w:pPr>
    <w:rPr>
      <w:rFonts w:ascii="Verdana" w:hAnsi="Verdana"/>
      <w:sz w:val="20"/>
      <w:lang w:eastAsia="en-US"/>
    </w:rPr>
  </w:style>
  <w:style w:type="paragraph" w:styleId="1792">
    <w:name w:val="TOC 71"/>
    <w:basedOn w:val="637"/>
    <w:next w:val="637"/>
    <w:link w:val="637"/>
    <w:uiPriority w:val="39"/>
    <w:qFormat/>
    <w:pPr>
      <w:ind w:left="2520"/>
    </w:pPr>
    <w:rPr>
      <w:rFonts w:ascii="Calibri" w:hAnsi="Calibri"/>
      <w:szCs w:val="22"/>
    </w:rPr>
  </w:style>
  <w:style w:type="paragraph" w:styleId="1793">
    <w:name w:val="paragraphindent"/>
    <w:basedOn w:val="637"/>
    <w:next w:val="1793"/>
    <w:link w:val="637"/>
    <w:qFormat/>
    <w:pPr>
      <w:ind w:firstLine="480"/>
      <w:jc w:val="left"/>
      <w:spacing w:before="100" w:beforeAutospacing="1" w:after="100" w:afterAutospacing="1"/>
      <w:widowControl/>
    </w:pPr>
    <w:rPr>
      <w:rFonts w:ascii="宋体" w:hAnsi="宋体" w:cs="宋体"/>
      <w:sz w:val="24"/>
    </w:rPr>
  </w:style>
  <w:style w:type="paragraph" w:styleId="1794">
    <w:name w:val="助手文本"/>
    <w:basedOn w:val="637"/>
    <w:next w:val="1794"/>
    <w:link w:val="637"/>
    <w:qFormat/>
    <w:pPr>
      <w:ind w:left="14" w:firstLine="434"/>
      <w:spacing w:line="360" w:lineRule="auto"/>
    </w:pPr>
    <w:rPr>
      <w:rFonts w:ascii="楷体_GB2312" w:eastAsia="楷体_GB2312"/>
      <w:sz w:val="24"/>
      <w:szCs w:val="20"/>
      <w:u w:val="single"/>
    </w:rPr>
  </w:style>
  <w:style w:type="paragraph" w:styleId="1795">
    <w:name w:val="正文无缩进"/>
    <w:basedOn w:val="637"/>
    <w:next w:val="1795"/>
    <w:link w:val="637"/>
    <w:qFormat/>
    <w:pPr>
      <w:jc w:val="center"/>
      <w:spacing w:line="300" w:lineRule="auto"/>
    </w:pPr>
    <w:rPr>
      <w:rFonts w:ascii="宋体" w:hAnsi="宋体"/>
      <w:sz w:val="24"/>
    </w:rPr>
  </w:style>
  <w:style w:type="paragraph" w:styleId="1796">
    <w:name w:val="Char Char1 Char Char Char Char Char Char"/>
    <w:basedOn w:val="637"/>
    <w:next w:val="1796"/>
    <w:link w:val="637"/>
    <w:qFormat/>
    <w:pPr>
      <w:jc w:val="left"/>
      <w:spacing w:after="160" w:line="240" w:lineRule="exact"/>
      <w:widowControl/>
    </w:pPr>
    <w:rPr>
      <w:rFonts w:ascii="Verdana" w:hAnsi="Verdana" w:eastAsia="仿宋_GB2312"/>
      <w:sz w:val="24"/>
      <w:szCs w:val="20"/>
      <w:lang w:eastAsia="en-US"/>
    </w:rPr>
  </w:style>
  <w:style w:type="paragraph" w:styleId="1797">
    <w:name w:val="È±Ê¡ÎÄ±¾"/>
    <w:basedOn w:val="637"/>
    <w:next w:val="1797"/>
    <w:link w:val="637"/>
    <w:qFormat/>
    <w:pPr>
      <w:jc w:val="left"/>
      <w:widowControl/>
    </w:pPr>
    <w:rPr>
      <w:sz w:val="24"/>
      <w:szCs w:val="20"/>
    </w:rPr>
  </w:style>
  <w:style w:type="paragraph" w:styleId="1798">
    <w:name w:val="14_black"/>
    <w:basedOn w:val="637"/>
    <w:next w:val="1798"/>
    <w:link w:val="637"/>
    <w:qFormat/>
    <w:pPr>
      <w:jc w:val="left"/>
      <w:spacing w:before="100" w:beforeAutospacing="1" w:after="100" w:afterAutospacing="1"/>
      <w:widowControl/>
    </w:pPr>
    <w:rPr>
      <w:rFonts w:ascii="宋体" w:hAnsi="宋体" w:cs="宋体"/>
      <w:color w:val="000000"/>
      <w:sz w:val="23"/>
      <w:szCs w:val="23"/>
    </w:rPr>
  </w:style>
  <w:style w:type="paragraph" w:styleId="1799">
    <w:name w:val="Char Char Char Char"/>
    <w:basedOn w:val="674"/>
    <w:next w:val="1799"/>
    <w:link w:val="637"/>
    <w:qFormat/>
    <w:pPr>
      <w:ind w:firstLine="454"/>
      <w:jc w:val="left"/>
      <w:shd w:val="clear" w:color="auto" w:fill="000080"/>
      <w:widowControl/>
    </w:pPr>
    <w:rPr>
      <w:rFonts w:ascii="Tahoma" w:hAnsi="Tahoma" w:cs="宋体"/>
      <w:sz w:val="21"/>
      <w:szCs w:val="20"/>
    </w:rPr>
  </w:style>
  <w:style w:type="paragraph" w:styleId="1800">
    <w:name w:val="封面标准文稿编辑信息"/>
    <w:next w:val="1800"/>
    <w:link w:val="637"/>
    <w:qFormat/>
    <w:pPr>
      <w:jc w:val="center"/>
      <w:spacing w:before="180" w:line="180" w:lineRule="exact"/>
    </w:pPr>
    <w:rPr>
      <w:rFonts w:ascii="宋体"/>
      <w:sz w:val="21"/>
      <w:lang w:val="en-US" w:eastAsia="zh-CN" w:bidi="ar-SA"/>
    </w:rPr>
  </w:style>
  <w:style w:type="paragraph" w:styleId="1801">
    <w:name w:val="目次、索引正文"/>
    <w:next w:val="1801"/>
    <w:link w:val="637"/>
    <w:qFormat/>
    <w:pPr>
      <w:jc w:val="both"/>
      <w:spacing w:line="320" w:lineRule="exact"/>
    </w:pPr>
    <w:rPr>
      <w:rFonts w:ascii="宋体"/>
      <w:sz w:val="21"/>
      <w:lang w:val="en-US" w:eastAsia="zh-CN" w:bidi="ar-SA"/>
    </w:rPr>
  </w:style>
  <w:style w:type="paragraph" w:styleId="1802">
    <w:name w:val="其他标准称谓"/>
    <w:next w:val="1802"/>
    <w:link w:val="637"/>
    <w:qFormat/>
    <w:pPr>
      <w:jc w:val="both"/>
      <w:spacing w:line="0" w:lineRule="atLeast"/>
    </w:pPr>
    <w:rPr>
      <w:rFonts w:ascii="黑体" w:hAnsi="宋体" w:eastAsia="黑体"/>
      <w:sz w:val="52"/>
      <w:lang w:val="en-US" w:eastAsia="zh-CN" w:bidi="ar-SA"/>
    </w:rPr>
  </w:style>
  <w:style w:type="paragraph" w:styleId="1803">
    <w:name w:val="四级无标题条"/>
    <w:basedOn w:val="637"/>
    <w:next w:val="1803"/>
    <w:link w:val="637"/>
    <w:qFormat/>
    <w:pPr>
      <w:ind w:left="2520" w:hanging="420"/>
    </w:pPr>
  </w:style>
  <w:style w:type="paragraph" w:styleId="1804">
    <w:name w:val="五级无标题条"/>
    <w:basedOn w:val="637"/>
    <w:next w:val="1804"/>
    <w:link w:val="637"/>
    <w:qFormat/>
    <w:pPr>
      <w:ind w:left="2940" w:hanging="420"/>
    </w:pPr>
  </w:style>
  <w:style w:type="paragraph" w:styleId="1805">
    <w:name w:val="正文表标题"/>
    <w:next w:val="833"/>
    <w:link w:val="637"/>
    <w:qFormat/>
    <w:pPr>
      <w:ind w:left="1740" w:hanging="420"/>
      <w:jc w:val="center"/>
    </w:pPr>
    <w:rPr>
      <w:rFonts w:ascii="黑体" w:eastAsia="黑体"/>
      <w:sz w:val="21"/>
      <w:lang w:val="en-US" w:eastAsia="zh-CN" w:bidi="ar-SA"/>
    </w:rPr>
  </w:style>
  <w:style w:type="paragraph" w:styleId="1806">
    <w:name w:val="我的图片"/>
    <w:basedOn w:val="637"/>
    <w:next w:val="1127"/>
    <w:link w:val="637"/>
    <w:qFormat/>
    <w:pPr>
      <w:jc w:val="center"/>
      <w:spacing w:line="360" w:lineRule="auto"/>
      <w:widowControl/>
    </w:pPr>
    <w:rPr>
      <w:rFonts w:ascii="Arial" w:hAnsi="Arial" w:eastAsia="楷体_GB2312"/>
      <w:sz w:val="24"/>
    </w:rPr>
  </w:style>
  <w:style w:type="paragraph" w:styleId="1807">
    <w:name w:val="1 Char Char Char Char"/>
    <w:basedOn w:val="637"/>
    <w:next w:val="1807"/>
    <w:link w:val="637"/>
    <w:qFormat/>
    <w:rPr>
      <w:rFonts w:ascii="Tahoma" w:hAnsi="Tahoma"/>
      <w:sz w:val="24"/>
      <w:szCs w:val="20"/>
    </w:rPr>
  </w:style>
  <w:style w:type="paragraph" w:styleId="1808">
    <w:name w:val="NAP Normal"/>
    <w:basedOn w:val="637"/>
    <w:next w:val="1808"/>
    <w:link w:val="637"/>
    <w:qFormat/>
    <w:pPr>
      <w:spacing w:line="240" w:lineRule="exact"/>
    </w:pPr>
    <w:rPr>
      <w:sz w:val="22"/>
      <w:szCs w:val="20"/>
    </w:rPr>
  </w:style>
  <w:style w:type="paragraph" w:styleId="1809">
    <w:name w:val="样式 标题 2第一章 标题 2Heading 2 HiddenHeading 2 CCBSH2h22nd level..."/>
    <w:basedOn w:val="639"/>
    <w:next w:val="1809"/>
    <w:link w:val="637"/>
    <w:qFormat/>
    <w:pPr>
      <w:ind w:left="288" w:hanging="576"/>
      <w:jc w:val="both"/>
      <w:spacing w:line="240" w:lineRule="auto"/>
      <w:tabs>
        <w:tab w:val="left" w:pos="0" w:leader="none"/>
        <w:tab w:val="left" w:pos="567" w:leader="none"/>
      </w:tabs>
    </w:pPr>
    <w:rPr>
      <w:rFonts w:ascii="Arial" w:eastAsia="黑体" w:cs="宋体"/>
      <w:bCs/>
      <w:sz w:val="36"/>
    </w:rPr>
  </w:style>
  <w:style w:type="paragraph" w:styleId="1810">
    <w:name w:val="Char Char Char Char Char Char Char Char Char Char"/>
    <w:basedOn w:val="642"/>
    <w:next w:val="1810"/>
    <w:link w:val="637"/>
    <w:qFormat/>
    <w:pPr>
      <w:ind w:left="720" w:hanging="1009"/>
      <w:spacing w:before="120" w:after="120" w:line="360" w:lineRule="auto"/>
      <w:tabs>
        <w:tab w:val="left" w:pos="0" w:leader="none"/>
      </w:tabs>
    </w:pPr>
    <w:rPr>
      <w:rFonts w:ascii="Tahoma" w:hAnsi="Tahoma"/>
      <w:bCs/>
      <w:spacing w:val="0"/>
      <w:position w:val="0"/>
      <w:sz w:val="24"/>
      <w:szCs w:val="24"/>
    </w:rPr>
  </w:style>
  <w:style w:type="paragraph" w:styleId="1811">
    <w:name w:val="zn4"/>
    <w:basedOn w:val="1205"/>
    <w:next w:val="641"/>
    <w:link w:val="637"/>
    <w:qFormat/>
    <w:pPr>
      <w:ind w:left="851" w:hanging="851"/>
      <w:tabs>
        <w:tab w:val="left" w:pos="0" w:leader="none"/>
        <w:tab w:val="left" w:pos="425" w:leader="none"/>
        <w:tab w:val="left" w:pos="1080" w:leader="none"/>
      </w:tabs>
      <w:outlineLvl w:val="3"/>
    </w:pPr>
    <w:rPr>
      <w:lang w:val="zh-CN"/>
    </w:rPr>
  </w:style>
  <w:style w:type="paragraph" w:styleId="1812">
    <w:name w:val="图表"/>
    <w:basedOn w:val="637"/>
    <w:next w:val="1812"/>
    <w:link w:val="637"/>
    <w:uiPriority w:val="99"/>
    <w:qFormat/>
    <w:pPr>
      <w:ind w:firstLine="200"/>
      <w:jc w:val="center"/>
      <w:spacing w:line="360" w:lineRule="auto"/>
    </w:pPr>
    <w:rPr>
      <w:rFonts w:ascii="方正仿宋_GBK" w:hAnsi="方正仿宋_GBK" w:eastAsia="方正仿宋_GBK"/>
      <w:sz w:val="32"/>
      <w:szCs w:val="22"/>
    </w:rPr>
  </w:style>
  <w:style w:type="paragraph" w:styleId="1813">
    <w:name w:val="图释"/>
    <w:basedOn w:val="637"/>
    <w:next w:val="1813"/>
    <w:link w:val="637"/>
    <w:uiPriority w:val="99"/>
    <w:qFormat/>
    <w:pPr>
      <w:ind w:firstLine="200"/>
      <w:jc w:val="center"/>
      <w:spacing w:line="560" w:lineRule="exact"/>
    </w:pPr>
    <w:rPr>
      <w:rFonts w:ascii="方正仿宋_GBK" w:hAnsi="方正仿宋_GBK" w:eastAsia="方正楷体_GBK"/>
      <w:sz w:val="28"/>
      <w:szCs w:val="22"/>
    </w:rPr>
  </w:style>
  <w:style w:type="paragraph" w:styleId="1814">
    <w:name w:val="修订1"/>
    <w:next w:val="1814"/>
    <w:link w:val="637"/>
    <w:uiPriority w:val="99"/>
    <w:semiHidden/>
    <w:qFormat/>
    <w:rPr>
      <w:rFonts w:eastAsia="仿宋"/>
      <w:sz w:val="28"/>
      <w:szCs w:val="24"/>
      <w:lang w:val="en-US" w:eastAsia="zh-CN" w:bidi="ar-SA"/>
    </w:rPr>
  </w:style>
  <w:style w:type="paragraph" w:styleId="1815">
    <w:name w:val="五号正文项目（标准）"/>
    <w:basedOn w:val="637"/>
    <w:next w:val="1815"/>
    <w:link w:val="637"/>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1816">
    <w:name w:val="序列1"/>
    <w:basedOn w:val="637"/>
    <w:next w:val="1816"/>
    <w:link w:val="637"/>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1817">
    <w:name w:val="标题8"/>
    <w:basedOn w:val="643"/>
    <w:next w:val="1817"/>
    <w:link w:val="637"/>
    <w:qFormat/>
    <w:pPr>
      <w:ind w:left="0" w:firstLine="300"/>
      <w:spacing w:before="120" w:after="120" w:line="360" w:lineRule="auto"/>
      <w:tabs>
        <w:tab w:val="left" w:pos="0" w:leader="none"/>
        <w:tab w:val="left" w:pos="1800" w:leader="none"/>
      </w:tabs>
    </w:pPr>
    <w:rPr>
      <w:rFonts w:ascii="Cambria" w:hAnsi="Cambria" w:eastAsia="宋体"/>
      <w:bCs/>
      <w:spacing w:val="0"/>
      <w:position w:val="0"/>
      <w:szCs w:val="24"/>
    </w:rPr>
  </w:style>
  <w:style w:type="paragraph" w:styleId="1818">
    <w:name w:val="wx正文+标号"/>
    <w:basedOn w:val="637"/>
    <w:next w:val="1818"/>
    <w:link w:val="637"/>
    <w:semiHidden/>
    <w:qFormat/>
    <w:pPr>
      <w:ind w:left="510" w:hanging="340"/>
      <w:spacing w:line="360" w:lineRule="auto"/>
      <w:tabs>
        <w:tab w:val="left" w:pos="510" w:leader="none"/>
      </w:tabs>
    </w:pPr>
    <w:rPr>
      <w:rFonts w:cs="宋体"/>
      <w:sz w:val="24"/>
      <w:szCs w:val="20"/>
    </w:rPr>
  </w:style>
  <w:style w:type="paragraph" w:styleId="1819">
    <w:name w:val="text-center"/>
    <w:basedOn w:val="637"/>
    <w:next w:val="1819"/>
    <w:link w:val="637"/>
    <w:qFormat/>
    <w:pPr>
      <w:jc w:val="center"/>
      <w:spacing w:after="150"/>
      <w:widowControl/>
    </w:pPr>
    <w:rPr>
      <w:rFonts w:ascii="宋体" w:hAnsi="宋体" w:cs="宋体"/>
      <w:sz w:val="24"/>
    </w:rPr>
  </w:style>
  <w:style w:type="paragraph" w:styleId="1820">
    <w:name w:val="faqa"/>
    <w:basedOn w:val="637"/>
    <w:next w:val="1820"/>
    <w:link w:val="637"/>
    <w:qFormat/>
    <w:pPr>
      <w:jc w:val="left"/>
      <w:spacing w:after="150"/>
      <w:widowControl/>
    </w:pPr>
    <w:rPr>
      <w:rFonts w:ascii="微软雅黑" w:hAnsi="微软雅黑" w:eastAsia="微软雅黑" w:cs="宋体"/>
      <w:b/>
      <w:bCs/>
      <w:sz w:val="27"/>
      <w:szCs w:val="27"/>
    </w:rPr>
  </w:style>
  <w:style w:type="paragraph" w:styleId="1821">
    <w:name w:val="样式 标题 55l4H5h5Second Subheading + 段前: 0.5 行 段后: 0.5 行 行距:..."/>
    <w:basedOn w:val="642"/>
    <w:next w:val="1821"/>
    <w:link w:val="637"/>
    <w:qFormat/>
    <w:pPr>
      <w:ind w:left="992" w:hanging="405"/>
      <w:spacing w:after="0" w:line="360" w:lineRule="auto"/>
      <w:tabs>
        <w:tab w:val="left" w:pos="0" w:leader="none"/>
        <w:tab w:val="left" w:pos="425" w:leader="none"/>
        <w:tab w:val="left" w:pos="851" w:leader="none"/>
        <w:tab w:val="left" w:pos="992" w:leader="none"/>
        <w:tab w:val="left" w:pos="1276" w:leader="none"/>
        <w:tab w:val="left" w:pos="1440" w:leader="none"/>
      </w:tabs>
    </w:pPr>
    <w:rPr>
      <w:rFonts w:ascii="Arial" w:hAnsi="Arial" w:eastAsia="楷体_GB2312" w:cs="宋体"/>
      <w:spacing w:val="0"/>
      <w:position w:val="0"/>
      <w:sz w:val="24"/>
    </w:rPr>
  </w:style>
  <w:style w:type="paragraph" w:styleId="1822">
    <w:name w:val="Test2"/>
    <w:basedOn w:val="639"/>
    <w:next w:val="1822"/>
    <w:link w:val="637"/>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1823">
    <w:name w:val="正文编号项"/>
    <w:basedOn w:val="684"/>
    <w:next w:val="1823"/>
    <w:link w:val="637"/>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1824">
    <w:name w:val="正文文本2"/>
    <w:basedOn w:val="637"/>
    <w:next w:val="1824"/>
    <w:link w:val="637"/>
    <w:uiPriority w:val="99"/>
    <w:qFormat/>
    <w:pPr>
      <w:jc w:val="left"/>
      <w:spacing w:after="120" w:line="288" w:lineRule="auto"/>
      <w:widowControl/>
    </w:pPr>
    <w:rPr>
      <w:rFonts w:ascii="Verdana" w:hAnsi="Verdana"/>
      <w:sz w:val="24"/>
      <w:szCs w:val="20"/>
      <w:lang w:eastAsia="en-US"/>
    </w:rPr>
  </w:style>
  <w:style w:type="paragraph" w:styleId="1825">
    <w:name w:val="Char21"/>
    <w:basedOn w:val="637"/>
    <w:next w:val="1825"/>
    <w:link w:val="637"/>
    <w:qFormat/>
    <w:rPr>
      <w:rFonts w:ascii="仿宋_GB2312" w:eastAsia="仿宋_GB2312"/>
      <w:b/>
      <w:sz w:val="32"/>
      <w:szCs w:val="32"/>
    </w:rPr>
  </w:style>
  <w:style w:type="paragraph" w:styleId="1826">
    <w:name w:val="Char1 Char Char Char21"/>
    <w:basedOn w:val="637"/>
    <w:next w:val="1826"/>
    <w:link w:val="637"/>
    <w:qFormat/>
    <w:rPr>
      <w:rFonts w:ascii="Tahoma" w:hAnsi="Tahoma"/>
      <w:sz w:val="24"/>
      <w:szCs w:val="20"/>
    </w:rPr>
  </w:style>
  <w:style w:type="paragraph" w:styleId="1827">
    <w:name w:val="Char Char12"/>
    <w:basedOn w:val="637"/>
    <w:next w:val="1827"/>
    <w:link w:val="637"/>
    <w:qFormat/>
    <w:pPr>
      <w:jc w:val="left"/>
      <w:spacing w:after="160" w:line="240" w:lineRule="exact"/>
      <w:widowControl/>
    </w:pPr>
    <w:rPr>
      <w:rFonts w:ascii="Verdana" w:hAnsi="Verdana"/>
      <w:sz w:val="20"/>
      <w:lang w:eastAsia="en-US"/>
    </w:rPr>
  </w:style>
  <w:style w:type="paragraph" w:styleId="1828">
    <w:name w:val="Normal (Web)1"/>
    <w:basedOn w:val="637"/>
    <w:next w:val="1828"/>
    <w:link w:val="637"/>
    <w:qFormat/>
    <w:pPr>
      <w:jc w:val="left"/>
      <w:spacing w:before="100" w:beforeAutospacing="1" w:after="100" w:afterAutospacing="1"/>
      <w:widowControl/>
    </w:pPr>
    <w:rPr>
      <w:rFonts w:ascii="宋体" w:hAnsi="宋体" w:cs="宋体"/>
      <w:sz w:val="24"/>
    </w:rPr>
  </w:style>
  <w:style w:type="paragraph" w:styleId="1829">
    <w:name w:val="_Style 171"/>
    <w:basedOn w:val="637"/>
    <w:next w:val="637"/>
    <w:link w:val="637"/>
    <w:qFormat/>
    <w:pPr>
      <w:ind w:firstLine="560"/>
      <w:spacing w:line="500" w:lineRule="exact"/>
    </w:pPr>
    <w:rPr>
      <w:rFonts w:ascii="Cambria" w:hAnsi="Cambria" w:eastAsia="仿宋"/>
      <w:color w:val="000000"/>
      <w:sz w:val="28"/>
      <w:szCs w:val="20"/>
    </w:rPr>
  </w:style>
  <w:style w:type="paragraph" w:styleId="1830">
    <w:name w:val="中等深浅底纹 1 - 着色 11"/>
    <w:next w:val="1831"/>
    <w:link w:val="637"/>
    <w:qFormat/>
    <w:pPr>
      <w:widowControl w:val="off"/>
    </w:pPr>
    <w:rPr>
      <w:rFonts w:ascii="宋体" w:hAnsi="Calibri"/>
      <w:sz w:val="21"/>
      <w:szCs w:val="22"/>
      <w:lang w:val="en-US" w:eastAsia="zh-CN" w:bidi="ar-SA"/>
    </w:rPr>
  </w:style>
  <w:style w:type="paragraph" w:styleId="1831">
    <w:name w:val="D表"/>
    <w:basedOn w:val="637"/>
    <w:next w:val="674"/>
    <w:link w:val="637"/>
    <w:qFormat/>
    <w:pPr>
      <w:ind w:hanging="2"/>
      <w:spacing w:line="500" w:lineRule="exact"/>
    </w:pPr>
    <w:rPr>
      <w:rFonts w:ascii="Calibri" w:hAnsi="Calibri" w:eastAsia="仿宋"/>
      <w:sz w:val="18"/>
      <w:szCs w:val="18"/>
    </w:rPr>
  </w:style>
  <w:style w:type="paragraph" w:styleId="1832">
    <w:name w:val="金宏发行正文 Char Char"/>
    <w:basedOn w:val="637"/>
    <w:next w:val="1803"/>
    <w:link w:val="637"/>
    <w:qFormat/>
    <w:pPr>
      <w:ind w:firstLine="560"/>
      <w:spacing w:line="500" w:lineRule="exact"/>
    </w:pPr>
    <w:rPr>
      <w:rFonts w:ascii="Calibri" w:hAnsi="Calibri" w:eastAsia="仿宋_GB2312" w:cs="宋体"/>
      <w:sz w:val="28"/>
      <w:szCs w:val="20"/>
    </w:rPr>
  </w:style>
  <w:style w:type="paragraph" w:styleId="1833">
    <w:name w:val="Char1 Char Char Char2"/>
    <w:basedOn w:val="637"/>
    <w:next w:val="1833"/>
    <w:link w:val="637"/>
    <w:qFormat/>
    <w:pPr>
      <w:ind w:firstLine="560"/>
      <w:spacing w:line="500" w:lineRule="exact"/>
    </w:pPr>
    <w:rPr>
      <w:rFonts w:ascii="Tahoma" w:hAnsi="Tahoma" w:eastAsia="仿宋"/>
      <w:sz w:val="28"/>
      <w:szCs w:val="20"/>
    </w:rPr>
  </w:style>
  <w:style w:type="paragraph" w:styleId="1834">
    <w:name w:val="Char Char Char Char2"/>
    <w:basedOn w:val="637"/>
    <w:next w:val="1834"/>
    <w:link w:val="637"/>
    <w:qFormat/>
    <w:pPr>
      <w:ind w:firstLine="560"/>
      <w:spacing w:line="500" w:lineRule="exact"/>
    </w:pPr>
    <w:rPr>
      <w:rFonts w:ascii="Calibri" w:hAnsi="Calibri" w:eastAsia="仿宋"/>
      <w:sz w:val="28"/>
    </w:rPr>
  </w:style>
  <w:style w:type="paragraph" w:styleId="1835">
    <w:name w:val="Heading"/>
    <w:basedOn w:val="637"/>
    <w:next w:val="684"/>
    <w:link w:val="637"/>
    <w:qFormat/>
    <w:pPr>
      <w:ind w:firstLine="720"/>
      <w:keepNext/>
      <w:spacing w:before="240" w:after="120" w:line="360" w:lineRule="auto"/>
    </w:pPr>
    <w:rPr>
      <w:rFonts w:ascii="华文黑体" w:hAnsi="华文黑体" w:eastAsia="华文黑体" w:cs="华文黑体"/>
      <w:sz w:val="28"/>
      <w:szCs w:val="28"/>
      <w:lang w:eastAsia="ar-SA"/>
    </w:rPr>
  </w:style>
  <w:style w:type="paragraph" w:styleId="1836">
    <w:name w:val="Char Char Char Char1"/>
    <w:basedOn w:val="637"/>
    <w:next w:val="1836"/>
    <w:link w:val="637"/>
    <w:qFormat/>
    <w:pPr>
      <w:ind w:firstLine="560"/>
      <w:spacing w:line="500" w:lineRule="exact"/>
    </w:pPr>
    <w:rPr>
      <w:rFonts w:ascii="Calibri" w:hAnsi="Calibri" w:eastAsia="仿宋"/>
      <w:sz w:val="28"/>
    </w:rPr>
  </w:style>
  <w:style w:type="paragraph" w:styleId="1837">
    <w:name w:val="Char Char Char Char Char Char Char Char Char Char Char Char Char Char Char Char Char Char Char Char"/>
    <w:basedOn w:val="637"/>
    <w:next w:val="637"/>
    <w:link w:val="637"/>
    <w:qFormat/>
    <w:pPr>
      <w:ind w:left="420" w:hanging="420"/>
      <w:spacing w:line="360" w:lineRule="auto"/>
      <w:tabs>
        <w:tab w:val="left" w:pos="851" w:leader="none"/>
      </w:tabs>
    </w:pPr>
    <w:rPr>
      <w:rFonts w:ascii="Calibri" w:hAnsi="Calibri" w:eastAsia="仿宋"/>
      <w:sz w:val="28"/>
    </w:rPr>
  </w:style>
  <w:style w:type="paragraph" w:styleId="1838">
    <w:name w:val="中等深浅网格 1 - 着色 21"/>
    <w:basedOn w:val="637"/>
    <w:next w:val="1838"/>
    <w:link w:val="637"/>
    <w:uiPriority w:val="34"/>
    <w:qFormat/>
    <w:pPr>
      <w:ind w:firstLine="420"/>
    </w:pPr>
    <w:rPr>
      <w:rFonts w:ascii="Calibri" w:hAnsi="Calibri" w:eastAsia="仿宋"/>
      <w:sz w:val="28"/>
      <w:szCs w:val="22"/>
    </w:rPr>
  </w:style>
  <w:style w:type="paragraph" w:styleId="1839">
    <w:name w:val="注意事项"/>
    <w:basedOn w:val="637"/>
    <w:next w:val="1839"/>
    <w:link w:val="637"/>
    <w:qFormat/>
    <w:pPr>
      <w:ind w:firstLine="200"/>
      <w:spacing w:before="60" w:after="60" w:line="360" w:lineRule="auto"/>
    </w:pPr>
    <w:rPr>
      <w:rFonts w:ascii="仿宋" w:hAnsi="仿宋"/>
      <w:b/>
      <w:bCs/>
      <w:sz w:val="28"/>
      <w:lang w:eastAsia="ar-SA"/>
    </w:rPr>
  </w:style>
  <w:style w:type="paragraph" w:styleId="1840">
    <w:name w:val="正常"/>
    <w:next w:val="1840"/>
    <w:link w:val="637"/>
    <w:qFormat/>
    <w:pPr>
      <w:jc w:val="both"/>
      <w:widowControl w:val="off"/>
    </w:pPr>
    <w:rPr>
      <w:rFonts w:ascii="Calibri" w:hAnsi="Calibri"/>
      <w:sz w:val="21"/>
      <w:szCs w:val="22"/>
      <w:lang w:val="en-US" w:eastAsia="zh-CN" w:bidi="ar-SA"/>
    </w:rPr>
  </w:style>
  <w:style w:type="paragraph" w:styleId="1841">
    <w:name w:val="无编号标题"/>
    <w:basedOn w:val="637"/>
    <w:next w:val="1359"/>
    <w:link w:val="637"/>
    <w:qFormat/>
    <w:pPr>
      <w:ind w:firstLine="560"/>
      <w:jc w:val="center"/>
      <w:pageBreakBefore/>
      <w:spacing w:line="480" w:lineRule="auto"/>
      <w:suppressLineNumbers/>
    </w:pPr>
    <w:rPr>
      <w:rFonts w:ascii="宋体" w:hAnsi="宋体" w:eastAsia="仿宋"/>
      <w:b/>
      <w:sz w:val="36"/>
      <w:szCs w:val="44"/>
    </w:rPr>
  </w:style>
  <w:style w:type="paragraph" w:styleId="1842">
    <w:name w:val="Bid_正文"/>
    <w:basedOn w:val="658"/>
    <w:next w:val="1843"/>
    <w:link w:val="637"/>
    <w:qFormat/>
    <w:pPr>
      <w:ind w:firstLine="200"/>
      <w:jc w:val="left"/>
      <w:spacing w:line="590" w:lineRule="atLeast"/>
      <w:widowControl/>
    </w:pPr>
    <w:rPr>
      <w:rFonts w:ascii="方正仿宋_GBK" w:hAnsi="Calibri" w:eastAsia="仿宋"/>
      <w:spacing w:val="-25"/>
      <w:sz w:val="32"/>
      <w:szCs w:val="20"/>
    </w:rPr>
  </w:style>
  <w:style w:type="paragraph" w:styleId="1843">
    <w:name w:val="p1"/>
    <w:basedOn w:val="637"/>
    <w:next w:val="664"/>
    <w:link w:val="637"/>
    <w:qFormat/>
    <w:pPr>
      <w:ind w:firstLine="560"/>
      <w:jc w:val="left"/>
      <w:spacing w:line="500" w:lineRule="exact"/>
      <w:widowControl/>
    </w:pPr>
    <w:rPr>
      <w:rFonts w:ascii="Lucida Grande" w:hAnsi="Lucida Grande" w:eastAsia="仿宋" w:cs="Lucida Grande"/>
      <w:color w:val="000000"/>
      <w:sz w:val="20"/>
      <w:szCs w:val="20"/>
    </w:rPr>
  </w:style>
  <w:style w:type="paragraph" w:styleId="1844">
    <w:name w:val="正文首行缩进 Char3"/>
    <w:basedOn w:val="637"/>
    <w:next w:val="1844"/>
    <w:link w:val="637"/>
    <w:qFormat/>
    <w:pPr>
      <w:ind w:firstLine="560"/>
      <w:spacing w:line="500" w:lineRule="exact"/>
    </w:pPr>
    <w:rPr>
      <w:rFonts w:ascii="Calibri" w:hAnsi="Calibri" w:eastAsia="仿宋"/>
      <w:sz w:val="28"/>
      <w:szCs w:val="20"/>
    </w:rPr>
  </w:style>
  <w:style w:type="paragraph" w:styleId="1845">
    <w:name w:val="表格内容"/>
    <w:basedOn w:val="637"/>
    <w:next w:val="1624"/>
    <w:link w:val="637"/>
    <w:qFormat/>
    <w:pPr>
      <w:ind w:firstLine="560"/>
      <w:jc w:val="left"/>
      <w:spacing w:line="360" w:lineRule="auto"/>
    </w:pPr>
    <w:rPr>
      <w:rFonts w:ascii="微软雅黑" w:hAnsi="微软雅黑" w:eastAsia="微软雅黑"/>
      <w:sz w:val="18"/>
      <w:lang w:val="en-GB"/>
    </w:rPr>
  </w:style>
  <w:style w:type="paragraph" w:styleId="1846">
    <w:name w:val="文章正文"/>
    <w:basedOn w:val="637"/>
    <w:next w:val="1847"/>
    <w:link w:val="637"/>
    <w:qFormat/>
    <w:pPr>
      <w:ind w:firstLine="482"/>
      <w:spacing w:line="360" w:lineRule="auto"/>
    </w:pPr>
    <w:rPr>
      <w:rFonts w:ascii="Calibri" w:hAnsi="Calibri" w:eastAsia="仿宋"/>
    </w:rPr>
  </w:style>
  <w:style w:type="paragraph" w:styleId="1847">
    <w:name w:val="我的图表标题"/>
    <w:basedOn w:val="637"/>
    <w:next w:val="835"/>
    <w:link w:val="637"/>
    <w:qFormat/>
    <w:pPr>
      <w:ind w:firstLine="560"/>
      <w:jc w:val="center"/>
      <w:spacing w:line="360" w:lineRule="auto"/>
    </w:pPr>
    <w:rPr>
      <w:rFonts w:ascii="Cambria" w:hAnsi="Cambria" w:eastAsia="黑体" w:cs="宋体"/>
      <w:sz w:val="28"/>
      <w:szCs w:val="20"/>
    </w:rPr>
  </w:style>
  <w:style w:type="paragraph" w:styleId="1848">
    <w:name w:val="11111"/>
    <w:basedOn w:val="637"/>
    <w:next w:val="1849"/>
    <w:link w:val="637"/>
    <w:qFormat/>
    <w:pPr>
      <w:ind w:firstLine="200"/>
      <w:spacing w:after="120" w:line="360" w:lineRule="auto"/>
    </w:pPr>
    <w:rPr>
      <w:rFonts w:ascii="宋体" w:hAnsi="Calibri" w:eastAsia="仿宋" w:cs="宋体"/>
      <w:color w:val="000000"/>
      <w:sz w:val="28"/>
      <w:lang w:val="zh-CN"/>
    </w:rPr>
  </w:style>
  <w:style w:type="paragraph" w:styleId="1849">
    <w:name w:val="Char Char Char Char Char Char Char Char Char Char Char Char Char"/>
    <w:basedOn w:val="637"/>
    <w:next w:val="658"/>
    <w:link w:val="637"/>
    <w:qFormat/>
    <w:pPr>
      <w:jc w:val="left"/>
      <w:spacing w:after="160" w:line="240" w:lineRule="exact"/>
      <w:widowControl/>
    </w:pPr>
    <w:rPr>
      <w:rFonts w:ascii="Verdana" w:hAnsi="Verdana" w:eastAsia="仿宋_GB2312"/>
      <w:sz w:val="28"/>
      <w:szCs w:val="20"/>
      <w:lang w:eastAsia="en-US"/>
    </w:rPr>
  </w:style>
  <w:style w:type="paragraph" w:styleId="1850">
    <w:name w:val="标题 41"/>
    <w:basedOn w:val="640"/>
    <w:next w:val="684"/>
    <w:link w:val="637"/>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1851">
    <w:name w:val="Char Char Char Char Char Char Char Char Char1 Char Char Char Char Char Char Char Char Char Char"/>
    <w:basedOn w:val="637"/>
    <w:next w:val="1852"/>
    <w:link w:val="637"/>
    <w:qFormat/>
    <w:pPr>
      <w:ind w:firstLine="560"/>
      <w:jc w:val="left"/>
      <w:spacing w:after="160" w:line="240" w:lineRule="exact"/>
      <w:widowControl/>
    </w:pPr>
    <w:rPr>
      <w:rFonts w:ascii="Verdana" w:hAnsi="Verdana" w:eastAsia="仿宋_GB2312"/>
      <w:sz w:val="28"/>
      <w:szCs w:val="20"/>
      <w:lang w:eastAsia="en-US"/>
    </w:rPr>
  </w:style>
  <w:style w:type="paragraph" w:styleId="1852">
    <w:name w:val="样式3"/>
    <w:basedOn w:val="637"/>
    <w:next w:val="1852"/>
    <w:link w:val="637"/>
    <w:qFormat/>
    <w:pPr>
      <w:ind w:firstLine="420"/>
      <w:spacing w:line="360" w:lineRule="auto"/>
      <w:tabs>
        <w:tab w:val="left" w:pos="695" w:leader="none"/>
      </w:tabs>
    </w:pPr>
    <w:rPr>
      <w:rFonts w:ascii="Calibri" w:hAnsi="Calibri" w:eastAsia="仿宋"/>
      <w:sz w:val="28"/>
    </w:rPr>
  </w:style>
  <w:style w:type="paragraph" w:styleId="1853">
    <w:name w:val="正文Normal"/>
    <w:basedOn w:val="637"/>
    <w:next w:val="757"/>
    <w:link w:val="637"/>
    <w:qFormat/>
    <w:pPr>
      <w:ind w:firstLine="480"/>
      <w:spacing w:after="120" w:line="360" w:lineRule="auto"/>
    </w:pPr>
    <w:rPr>
      <w:rFonts w:ascii="Arial" w:hAnsi="Arial" w:eastAsia="仿宋" w:cs="Arial"/>
      <w:sz w:val="28"/>
    </w:rPr>
  </w:style>
  <w:style w:type="paragraph" w:styleId="1854">
    <w:name w:val="标准正文"/>
    <w:basedOn w:val="637"/>
    <w:next w:val="646"/>
    <w:link w:val="637"/>
    <w:qFormat/>
    <w:pPr>
      <w:ind w:firstLine="560"/>
      <w:spacing w:line="500" w:lineRule="exact"/>
    </w:pPr>
    <w:rPr>
      <w:rFonts w:ascii="Calibri" w:hAnsi="Calibri" w:eastAsia="仿宋"/>
      <w:sz w:val="28"/>
      <w:lang w:val="en-GB"/>
    </w:rPr>
  </w:style>
  <w:style w:type="paragraph" w:styleId="1855">
    <w:name w:val="_Style 62"/>
    <w:next w:val="724"/>
    <w:link w:val="637"/>
    <w:qFormat/>
    <w:pPr>
      <w:jc w:val="both"/>
      <w:widowControl w:val="off"/>
    </w:pPr>
    <w:rPr>
      <w:rFonts w:ascii="Calibri" w:hAnsi="Calibri"/>
      <w:sz w:val="21"/>
      <w:szCs w:val="22"/>
      <w:lang w:val="en-US" w:eastAsia="zh-CN" w:bidi="ar-SA"/>
    </w:rPr>
  </w:style>
  <w:style w:type="paragraph" w:styleId="1856">
    <w:name w:val="_Style 54"/>
    <w:next w:val="1292"/>
    <w:link w:val="637"/>
    <w:qFormat/>
    <w:rPr>
      <w:rFonts w:ascii="Calibri" w:hAnsi="Calibri"/>
      <w:sz w:val="24"/>
      <w:szCs w:val="24"/>
      <w:lang w:val="en-US" w:eastAsia="zh-CN" w:bidi="ar-SA"/>
    </w:rPr>
  </w:style>
  <w:style w:type="paragraph" w:styleId="1857">
    <w:name w:val="样式 标题 2 + 行距: 最小值 12 磅"/>
    <w:basedOn w:val="639"/>
    <w:next w:val="646"/>
    <w:link w:val="637"/>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1858">
    <w:name w:val="ABC_正文"/>
    <w:basedOn w:val="637"/>
    <w:next w:val="1858"/>
    <w:link w:val="637"/>
    <w:qFormat/>
    <w:pPr>
      <w:ind w:firstLine="200"/>
      <w:widowControl/>
    </w:pPr>
    <w:rPr>
      <w:rFonts w:ascii="Calibri" w:hAnsi="宋体" w:eastAsia="Times New Roman"/>
      <w:sz w:val="20"/>
      <w:szCs w:val="20"/>
    </w:rPr>
  </w:style>
  <w:style w:type="paragraph" w:styleId="1859">
    <w:name w:val="InfoBlue"/>
    <w:basedOn w:val="637"/>
    <w:next w:val="1859"/>
    <w:link w:val="637"/>
    <w:qFormat/>
    <w:pPr>
      <w:ind w:left="720" w:firstLine="560"/>
      <w:jc w:val="left"/>
      <w:spacing w:after="120" w:line="360" w:lineRule="auto"/>
    </w:pPr>
    <w:rPr>
      <w:rFonts w:ascii="Calibri" w:hAnsi="Calibri" w:eastAsia="仿宋"/>
      <w:color w:val="0000ff"/>
      <w:szCs w:val="20"/>
    </w:rPr>
  </w:style>
  <w:style w:type="paragraph" w:styleId="1860">
    <w:name w:val="样式 标题 3"/>
    <w:basedOn w:val="640"/>
    <w:next w:val="687"/>
    <w:link w:val="637"/>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1861">
    <w:name w:val="正文文本21"/>
    <w:next w:val="1861"/>
    <w:link w:val="637"/>
    <w:qFormat/>
    <w:pPr>
      <w:keepLines/>
      <w:spacing w:after="120" w:line="220" w:lineRule="atLeast"/>
    </w:pPr>
    <w:rPr>
      <w:rFonts w:ascii="宋体" w:hAnsi="Calibri"/>
      <w:lang w:val="en-GB" w:eastAsia="zh-CN" w:bidi="ar-SA"/>
    </w:rPr>
  </w:style>
  <w:style w:type="paragraph" w:styleId="1862">
    <w:name w:val="Char Char Char Char Char Char Char Char Char Char Char Char Char Char Char1 Char"/>
    <w:basedOn w:val="637"/>
    <w:next w:val="650"/>
    <w:link w:val="637"/>
    <w:qFormat/>
    <w:pPr>
      <w:ind w:firstLine="560"/>
      <w:jc w:val="left"/>
      <w:spacing w:after="160" w:line="240" w:lineRule="exact"/>
      <w:widowControl/>
    </w:pPr>
    <w:rPr>
      <w:rFonts w:ascii="Verdana" w:hAnsi="Verdana" w:eastAsia="仿宋"/>
      <w:sz w:val="20"/>
      <w:szCs w:val="20"/>
      <w:lang w:eastAsia="en-US"/>
    </w:rPr>
  </w:style>
  <w:style w:type="paragraph" w:styleId="1863">
    <w:name w:val="无首行缩进正文"/>
    <w:basedOn w:val="1847"/>
    <w:next w:val="1799"/>
    <w:link w:val="637"/>
    <w:qFormat/>
    <w:pPr>
      <w:ind w:firstLine="0"/>
      <w:jc w:val="both"/>
    </w:pPr>
    <w:rPr>
      <w:rFonts w:ascii="Calibri" w:hAnsi="Calibri" w:eastAsia="方正仿宋_GBK" w:cs="Times New Roman"/>
      <w:sz w:val="21"/>
      <w:szCs w:val="24"/>
    </w:rPr>
  </w:style>
  <w:style w:type="paragraph" w:styleId="1864">
    <w:name w:val="Plain Text1"/>
    <w:basedOn w:val="637"/>
    <w:next w:val="665"/>
    <w:link w:val="637"/>
    <w:qFormat/>
    <w:pPr>
      <w:ind w:firstLine="560"/>
      <w:spacing w:line="360" w:lineRule="auto"/>
    </w:pPr>
    <w:rPr>
      <w:rFonts w:ascii="宋体" w:hAnsi="宋体" w:eastAsia="仿宋"/>
      <w:sz w:val="28"/>
      <w:szCs w:val="20"/>
    </w:rPr>
  </w:style>
  <w:style w:type="paragraph" w:styleId="1865">
    <w:name w:val="Char Char Char Char Char Char Char Char Char Char Char Char Char1"/>
    <w:basedOn w:val="637"/>
    <w:next w:val="1865"/>
    <w:link w:val="637"/>
    <w:qFormat/>
    <w:pPr>
      <w:ind w:firstLine="560"/>
      <w:jc w:val="left"/>
      <w:spacing w:after="160" w:line="240" w:lineRule="exact"/>
      <w:widowControl/>
    </w:pPr>
    <w:rPr>
      <w:rFonts w:ascii="Verdana" w:hAnsi="Verdana" w:eastAsia="仿宋_GB2312"/>
      <w:sz w:val="28"/>
      <w:szCs w:val="20"/>
      <w:lang w:eastAsia="en-US"/>
    </w:rPr>
  </w:style>
  <w:style w:type="paragraph" w:styleId="1866">
    <w:name w:val="样式 Tabletext + 五号 加粗 居中 段后: 0 磅 行距: 1.5 倍行距"/>
    <w:basedOn w:val="637"/>
    <w:next w:val="1866"/>
    <w:link w:val="637"/>
    <w:qFormat/>
    <w:pPr>
      <w:ind w:firstLine="560"/>
      <w:spacing w:line="500" w:lineRule="exact"/>
    </w:pPr>
    <w:rPr>
      <w:rFonts w:ascii="Calibri" w:hAnsi="Calibri" w:eastAsia="仿宋"/>
      <w:sz w:val="28"/>
      <w:szCs w:val="20"/>
    </w:rPr>
  </w:style>
  <w:style w:type="paragraph" w:styleId="1867">
    <w:name w:val="Subject"/>
    <w:basedOn w:val="637"/>
    <w:next w:val="1867"/>
    <w:link w:val="637"/>
    <w:qFormat/>
    <w:pPr>
      <w:jc w:val="center"/>
      <w:widowControl/>
    </w:pPr>
    <w:rPr>
      <w:rFonts w:ascii="Calibri" w:hAnsi="Calibri" w:eastAsia="黑体"/>
      <w:b/>
      <w:sz w:val="48"/>
    </w:rPr>
  </w:style>
  <w:style w:type="paragraph" w:styleId="1868">
    <w:name w:val="题注1"/>
    <w:basedOn w:val="637"/>
    <w:next w:val="1868"/>
    <w:link w:val="637"/>
    <w:qFormat/>
    <w:pPr>
      <w:ind w:firstLine="720"/>
      <w:spacing w:before="120" w:after="120" w:line="360" w:lineRule="auto"/>
      <w:suppressLineNumbers/>
    </w:pPr>
    <w:rPr>
      <w:rFonts w:ascii="仿宋" w:hAnsi="仿宋"/>
      <w:i/>
      <w:iCs/>
      <w:sz w:val="28"/>
      <w:lang w:eastAsia="ar-SA"/>
    </w:rPr>
  </w:style>
  <w:style w:type="paragraph" w:styleId="1869">
    <w:name w:val="默认段落字体 Para Char Char Char Char"/>
    <w:basedOn w:val="637"/>
    <w:next w:val="693"/>
    <w:link w:val="637"/>
    <w:qFormat/>
    <w:pPr>
      <w:ind w:firstLine="560"/>
      <w:spacing w:line="360" w:lineRule="auto"/>
    </w:pPr>
    <w:rPr>
      <w:rFonts w:ascii="Calibri" w:hAnsi="Calibri" w:eastAsia="仿宋"/>
      <w:sz w:val="28"/>
      <w:szCs w:val="20"/>
    </w:rPr>
  </w:style>
  <w:style w:type="paragraph" w:styleId="1870">
    <w:name w:val="样式 标题 1 + 行距: 最小值 12 磅"/>
    <w:basedOn w:val="638"/>
    <w:next w:val="1859"/>
    <w:link w:val="637"/>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1871">
    <w:name w:val="_Style 224"/>
    <w:basedOn w:val="637"/>
    <w:next w:val="637"/>
    <w:link w:val="637"/>
    <w:uiPriority w:val="39"/>
    <w:unhideWhenUsed/>
    <w:qFormat/>
    <w:pPr>
      <w:ind w:left="2100"/>
      <w:jc w:val="left"/>
      <w:widowControl/>
    </w:pPr>
    <w:rPr>
      <w:rFonts w:ascii="Calibri" w:hAnsi="Calibri"/>
      <w:szCs w:val="22"/>
    </w:rPr>
  </w:style>
  <w:style w:type="paragraph" w:styleId="1872">
    <w:name w:val="图中文字"/>
    <w:basedOn w:val="637"/>
    <w:next w:val="1294"/>
    <w:link w:val="637"/>
    <w:qFormat/>
    <w:pPr>
      <w:ind w:firstLine="560"/>
      <w:jc w:val="center"/>
      <w:spacing w:line="500" w:lineRule="exact"/>
      <w:widowControl/>
    </w:pPr>
    <w:rPr>
      <w:rFonts w:ascii="Calibri" w:hAnsi="Calibri" w:eastAsia="仿宋_GB2312"/>
      <w:sz w:val="28"/>
      <w:szCs w:val="20"/>
    </w:rPr>
  </w:style>
  <w:style w:type="paragraph" w:styleId="1873">
    <w:name w:val="标题 11"/>
    <w:basedOn w:val="637"/>
    <w:next w:val="637"/>
    <w:link w:val="637"/>
    <w:qFormat/>
    <w:pPr>
      <w:keepLines/>
      <w:keepNext/>
      <w:spacing w:line="590" w:lineRule="exact"/>
      <w:outlineLvl w:val="0"/>
    </w:pPr>
    <w:rPr>
      <w:rFonts w:ascii="Calibri" w:hAnsi="Calibri" w:eastAsia="方正黑体_GBK"/>
      <w:bCs/>
      <w:sz w:val="32"/>
      <w:szCs w:val="44"/>
    </w:rPr>
  </w:style>
  <w:style w:type="paragraph" w:styleId="1874">
    <w:name w:val="样式 标题 + 右"/>
    <w:basedOn w:val="669"/>
    <w:next w:val="1761"/>
    <w:link w:val="637"/>
    <w:qFormat/>
    <w:pPr>
      <w:ind w:left="0" w:firstLine="560"/>
      <w:jc w:val="right"/>
      <w:spacing w:line="500" w:lineRule="exact"/>
    </w:pPr>
    <w:rPr>
      <w:rFonts w:ascii="宋体" w:hAnsi="Calibri" w:eastAsia="方正小标宋_GBK" w:cs="宋体"/>
      <w:color w:val="000000"/>
      <w:sz w:val="28"/>
      <w:szCs w:val="20"/>
    </w:rPr>
  </w:style>
  <w:style w:type="paragraph" w:styleId="1875">
    <w:name w:val="表号"/>
    <w:basedOn w:val="637"/>
    <w:next w:val="830"/>
    <w:link w:val="637"/>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1876">
    <w:name w:val="表头样式"/>
    <w:basedOn w:val="637"/>
    <w:next w:val="1876"/>
    <w:link w:val="637"/>
    <w:qFormat/>
    <w:pPr>
      <w:ind w:firstLine="560"/>
      <w:jc w:val="center"/>
      <w:keepNext/>
      <w:spacing w:line="500" w:lineRule="exact"/>
    </w:pPr>
    <w:rPr>
      <w:rFonts w:ascii="Arial" w:hAnsi="Arial" w:eastAsia="仿宋"/>
      <w:b/>
      <w:szCs w:val="21"/>
    </w:rPr>
  </w:style>
  <w:style w:type="paragraph" w:styleId="1877">
    <w:name w:val="评估表"/>
    <w:basedOn w:val="637"/>
    <w:next w:val="1877"/>
    <w:link w:val="637"/>
    <w:qFormat/>
    <w:pPr>
      <w:spacing w:line="240" w:lineRule="exact"/>
    </w:pPr>
    <w:rPr>
      <w:rFonts w:ascii="方正仿宋_GBK" w:hAnsi="方正仿宋_GBK" w:eastAsia="方正仿宋_GBK"/>
      <w:sz w:val="18"/>
      <w:szCs w:val="18"/>
    </w:rPr>
  </w:style>
  <w:style w:type="paragraph" w:styleId="1878">
    <w:name w:val="Table Contents"/>
    <w:basedOn w:val="637"/>
    <w:next w:val="1878"/>
    <w:link w:val="637"/>
    <w:qFormat/>
    <w:pPr>
      <w:ind w:firstLine="720"/>
      <w:spacing w:line="360" w:lineRule="auto"/>
      <w:suppressLineNumbers/>
    </w:pPr>
    <w:rPr>
      <w:rFonts w:ascii="仿宋" w:hAnsi="仿宋"/>
      <w:sz w:val="28"/>
      <w:lang w:eastAsia="ar-SA"/>
    </w:rPr>
  </w:style>
  <w:style w:type="paragraph" w:styleId="1879">
    <w:name w:val="Paragraph1"/>
    <w:basedOn w:val="637"/>
    <w:next w:val="1523"/>
    <w:link w:val="637"/>
    <w:qFormat/>
    <w:pPr>
      <w:ind w:firstLine="560"/>
      <w:spacing w:before="80" w:line="500" w:lineRule="exact"/>
    </w:pPr>
    <w:rPr>
      <w:rFonts w:ascii="宋体" w:hAnsi="Calibri" w:eastAsia="仿宋"/>
      <w:sz w:val="20"/>
      <w:szCs w:val="20"/>
    </w:rPr>
  </w:style>
  <w:style w:type="paragraph" w:styleId="1880">
    <w:name w:val="Tabletext"/>
    <w:basedOn w:val="637"/>
    <w:next w:val="1437"/>
    <w:link w:val="637"/>
    <w:qFormat/>
    <w:pPr>
      <w:ind w:firstLine="560"/>
      <w:jc w:val="left"/>
      <w:keepLines/>
      <w:spacing w:after="120" w:line="240" w:lineRule="atLeast"/>
    </w:pPr>
    <w:rPr>
      <w:rFonts w:ascii="Calibri" w:hAnsi="Calibri" w:eastAsia="仿宋"/>
      <w:sz w:val="28"/>
      <w:szCs w:val="20"/>
      <w:lang w:eastAsia="en-US"/>
    </w:rPr>
  </w:style>
  <w:style w:type="paragraph" w:styleId="1881">
    <w:name w:val="编写建议"/>
    <w:basedOn w:val="637"/>
    <w:next w:val="684"/>
    <w:link w:val="637"/>
    <w:qFormat/>
    <w:pPr>
      <w:ind w:firstLine="420"/>
      <w:jc w:val="left"/>
      <w:spacing w:line="360" w:lineRule="auto"/>
    </w:pPr>
    <w:rPr>
      <w:rFonts w:ascii="Arial" w:hAnsi="Arial" w:cs="宋体"/>
      <w:i/>
      <w:iCs/>
      <w:color w:val="0000ff"/>
      <w:sz w:val="28"/>
      <w:lang w:eastAsia="ar-SA"/>
    </w:rPr>
  </w:style>
  <w:style w:type="paragraph" w:styleId="1882">
    <w:name w:val="引用 Char2"/>
    <w:basedOn w:val="637"/>
    <w:next w:val="1882"/>
    <w:link w:val="637"/>
    <w:qFormat/>
    <w:pPr>
      <w:ind w:firstLine="560"/>
      <w:spacing w:line="500" w:lineRule="exact"/>
    </w:pPr>
    <w:rPr>
      <w:rFonts w:ascii="Calibri" w:hAnsi="Calibri" w:eastAsia="仿宋"/>
      <w:sz w:val="28"/>
      <w:szCs w:val="20"/>
    </w:rPr>
  </w:style>
  <w:style w:type="paragraph" w:styleId="1883">
    <w:name w:val="文档名称"/>
    <w:basedOn w:val="637"/>
    <w:next w:val="1883"/>
    <w:link w:val="637"/>
    <w:qFormat/>
    <w:pPr>
      <w:ind w:firstLine="720"/>
      <w:jc w:val="center"/>
      <w:spacing w:line="360" w:lineRule="auto"/>
    </w:pPr>
    <w:rPr>
      <w:rFonts w:ascii="仿宋" w:hAnsi="仿宋" w:eastAsia="黑体"/>
      <w:b/>
      <w:sz w:val="48"/>
      <w:szCs w:val="48"/>
      <w:lang w:eastAsia="ar-SA"/>
    </w:rPr>
  </w:style>
  <w:style w:type="paragraph" w:styleId="1884">
    <w:name w:val="explanation"/>
    <w:basedOn w:val="637"/>
    <w:next w:val="1493"/>
    <w:link w:val="637"/>
    <w:qFormat/>
    <w:pPr>
      <w:ind w:firstLine="560"/>
      <w:spacing w:line="500" w:lineRule="exact"/>
    </w:pPr>
    <w:rPr>
      <w:rFonts w:ascii="Calibri" w:hAnsi="Calibri" w:eastAsia="仿宋"/>
      <w:sz w:val="28"/>
    </w:rPr>
  </w:style>
  <w:style w:type="paragraph" w:styleId="1885">
    <w:name w:val="左对齐的表内文字"/>
    <w:basedOn w:val="637"/>
    <w:next w:val="723"/>
    <w:link w:val="637"/>
    <w:qFormat/>
    <w:pPr>
      <w:ind w:firstLine="560"/>
      <w:spacing w:line="500" w:lineRule="exact"/>
    </w:pPr>
    <w:rPr>
      <w:rFonts w:ascii="Calibri" w:hAnsi="Calibri" w:eastAsia="仿宋_GB2312" w:cs="宋体"/>
      <w:sz w:val="28"/>
      <w:szCs w:val="20"/>
    </w:rPr>
  </w:style>
  <w:style w:type="paragraph" w:styleId="1886">
    <w:name w:val="_Style 44"/>
    <w:next w:val="637"/>
    <w:link w:val="637"/>
    <w:qFormat/>
    <w:pPr>
      <w:jc w:val="both"/>
      <w:widowControl w:val="off"/>
    </w:pPr>
    <w:rPr>
      <w:rFonts w:ascii="Calibri" w:hAnsi="Calibri"/>
      <w:sz w:val="24"/>
      <w:szCs w:val="24"/>
      <w:lang w:val="en-US" w:eastAsia="zh-CN" w:bidi="ar-SA"/>
    </w:rPr>
  </w:style>
  <w:style w:type="paragraph" w:styleId="1887">
    <w:name w:val="样式 标题 3 + 非加粗 倾斜"/>
    <w:basedOn w:val="640"/>
    <w:next w:val="1888"/>
    <w:link w:val="637"/>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1888">
    <w:name w:val="样式 标题 2 + 五号"/>
    <w:basedOn w:val="639"/>
    <w:next w:val="736"/>
    <w:link w:val="637"/>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1889">
    <w:name w:val="版权申明"/>
    <w:basedOn w:val="637"/>
    <w:next w:val="1889"/>
    <w:link w:val="637"/>
    <w:qFormat/>
    <w:pPr>
      <w:ind w:firstLine="720"/>
      <w:jc w:val="center"/>
      <w:spacing w:line="360" w:lineRule="auto"/>
    </w:pPr>
    <w:rPr>
      <w:rFonts w:ascii="宋体" w:hAnsi="宋体" w:cs="宋体"/>
      <w:b/>
      <w:bCs/>
      <w:color w:val="000000"/>
      <w:sz w:val="28"/>
      <w:szCs w:val="20"/>
      <w:lang w:eastAsia="ar-SA"/>
    </w:rPr>
  </w:style>
  <w:style w:type="paragraph" w:styleId="1890">
    <w:name w:val="标题G"/>
    <w:basedOn w:val="669"/>
    <w:next w:val="1870"/>
    <w:link w:val="637"/>
    <w:qFormat/>
    <w:pPr>
      <w:ind w:left="0" w:firstLine="0"/>
      <w:jc w:val="center"/>
      <w:spacing w:line="580" w:lineRule="exact"/>
      <w:outlineLvl w:val="0"/>
    </w:pPr>
    <w:rPr>
      <w:rFonts w:ascii="宋体" w:hAnsi="宋体" w:eastAsia="方正小标宋_GBK"/>
      <w:color w:val="000000"/>
      <w:spacing w:val="-20"/>
      <w:sz w:val="44"/>
      <w:szCs w:val="52"/>
    </w:rPr>
  </w:style>
  <w:style w:type="paragraph" w:styleId="1891">
    <w:name w:val="标题5"/>
    <w:basedOn w:val="637"/>
    <w:next w:val="1891"/>
    <w:link w:val="637"/>
    <w:qFormat/>
    <w:pPr>
      <w:ind w:firstLine="560"/>
      <w:jc w:val="center"/>
      <w:spacing w:line="500" w:lineRule="exact"/>
    </w:pPr>
    <w:rPr>
      <w:rFonts w:ascii="宋体" w:hAnsi="宋体" w:eastAsia="仿宋"/>
      <w:b/>
      <w:sz w:val="52"/>
      <w:szCs w:val="22"/>
    </w:rPr>
  </w:style>
  <w:style w:type="paragraph" w:styleId="1892">
    <w:name w:val="修订11"/>
    <w:next w:val="1892"/>
    <w:link w:val="637"/>
    <w:uiPriority w:val="99"/>
    <w:qFormat/>
    <w:rPr>
      <w:rFonts w:ascii="宋体" w:hAnsi="Calibri"/>
      <w:sz w:val="21"/>
      <w:lang w:val="en-US" w:eastAsia="zh-CN" w:bidi="ar-SA"/>
    </w:rPr>
  </w:style>
  <w:style w:type="paragraph" w:styleId="1893">
    <w:name w:val="正文文本3"/>
    <w:next w:val="1893"/>
    <w:link w:val="637"/>
    <w:qFormat/>
    <w:pPr>
      <w:keepLines/>
      <w:spacing w:after="120" w:line="220" w:lineRule="atLeast"/>
    </w:pPr>
    <w:rPr>
      <w:rFonts w:ascii="宋体" w:hAnsi="Calibri"/>
      <w:lang w:val="en-GB" w:eastAsia="zh-CN" w:bidi="ar-SA"/>
    </w:rPr>
  </w:style>
  <w:style w:type="paragraph" w:styleId="1894">
    <w:name w:val="目录标题2"/>
    <w:basedOn w:val="638"/>
    <w:next w:val="637"/>
    <w:link w:val="637"/>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1895">
    <w:name w:val="Char1 Char Char Char1"/>
    <w:basedOn w:val="637"/>
    <w:next w:val="1895"/>
    <w:link w:val="637"/>
    <w:qFormat/>
    <w:pPr>
      <w:ind w:firstLine="560"/>
      <w:spacing w:line="500" w:lineRule="exact"/>
    </w:pPr>
    <w:rPr>
      <w:rFonts w:ascii="Tahoma" w:hAnsi="Tahoma" w:eastAsia="仿宋"/>
      <w:sz w:val="28"/>
      <w:szCs w:val="20"/>
    </w:rPr>
  </w:style>
  <w:style w:type="paragraph" w:styleId="1896">
    <w:name w:val="Bullet Text"/>
    <w:basedOn w:val="637"/>
    <w:next w:val="1860"/>
    <w:link w:val="637"/>
    <w:qFormat/>
    <w:pPr>
      <w:ind w:left="360" w:hanging="360"/>
      <w:jc w:val="left"/>
      <w:spacing w:after="60" w:line="500" w:lineRule="exact"/>
    </w:pPr>
    <w:rPr>
      <w:rFonts w:ascii="Arial" w:hAnsi="Arial" w:eastAsia="仿宋"/>
      <w:sz w:val="20"/>
      <w:szCs w:val="20"/>
    </w:rPr>
  </w:style>
  <w:style w:type="paragraph" w:styleId="1897">
    <w:name w:val="_Style 47"/>
    <w:basedOn w:val="637"/>
    <w:next w:val="802"/>
    <w:link w:val="637"/>
    <w:qFormat/>
    <w:pPr>
      <w:ind w:firstLine="420"/>
      <w:jc w:val="left"/>
      <w:spacing w:line="360" w:lineRule="auto"/>
    </w:pPr>
    <w:rPr>
      <w:rFonts w:ascii="宋体" w:hAnsi="Calibri"/>
      <w:szCs w:val="20"/>
    </w:rPr>
  </w:style>
  <w:style w:type="paragraph" w:styleId="1898">
    <w:name w:val="_Style 196"/>
    <w:basedOn w:val="637"/>
    <w:next w:val="637"/>
    <w:link w:val="637"/>
    <w:qFormat/>
    <w:pPr>
      <w:ind w:firstLine="560"/>
      <w:spacing w:line="500" w:lineRule="exact"/>
    </w:pPr>
    <w:rPr>
      <w:rFonts w:ascii="Calibri Light" w:hAnsi="Calibri Light" w:eastAsia="仿宋"/>
      <w:color w:val="000000"/>
      <w:sz w:val="28"/>
      <w:szCs w:val="20"/>
    </w:rPr>
  </w:style>
  <w:style w:type="paragraph" w:styleId="1899">
    <w:name w:val="Contents 10"/>
    <w:basedOn w:val="1900"/>
    <w:next w:val="1899"/>
    <w:link w:val="637"/>
    <w:qFormat/>
    <w:pPr>
      <w:ind w:left="2547"/>
      <w:tabs>
        <w:tab w:val="right" w:pos="24919" w:leader="dot"/>
      </w:tabs>
    </w:pPr>
  </w:style>
  <w:style w:type="paragraph" w:styleId="1900">
    <w:name w:val="Index"/>
    <w:basedOn w:val="637"/>
    <w:next w:val="1900"/>
    <w:link w:val="637"/>
    <w:qFormat/>
    <w:pPr>
      <w:ind w:firstLine="720"/>
      <w:spacing w:line="360" w:lineRule="auto"/>
      <w:suppressLineNumbers/>
    </w:pPr>
    <w:rPr>
      <w:rFonts w:ascii="仿宋" w:hAnsi="仿宋"/>
      <w:sz w:val="28"/>
      <w:lang w:eastAsia="ar-SA"/>
    </w:rPr>
  </w:style>
  <w:style w:type="paragraph" w:styleId="1901">
    <w:name w:val="subhead1"/>
    <w:basedOn w:val="637"/>
    <w:next w:val="700"/>
    <w:link w:val="637"/>
    <w:qFormat/>
    <w:pPr>
      <w:ind w:firstLine="560"/>
      <w:jc w:val="left"/>
      <w:spacing w:line="500" w:lineRule="exact"/>
    </w:pPr>
    <w:rPr>
      <w:rFonts w:ascii="Arial" w:hAnsi="Arial" w:eastAsia="仿宋"/>
      <w:b/>
      <w:sz w:val="28"/>
      <w:szCs w:val="20"/>
    </w:rPr>
  </w:style>
  <w:style w:type="paragraph" w:styleId="1902">
    <w:name w:val="txt"/>
    <w:basedOn w:val="637"/>
    <w:next w:val="1405"/>
    <w:link w:val="637"/>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1903">
    <w:name w:val="目录标题1"/>
    <w:basedOn w:val="638"/>
    <w:next w:val="637"/>
    <w:link w:val="637"/>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1904">
    <w:name w:val="Header Odd"/>
    <w:basedOn w:val="1905"/>
    <w:next w:val="1459"/>
    <w:link w:val="637"/>
    <w:qFormat/>
    <w:pPr>
      <w:jc w:val="right"/>
      <w:widowControl/>
      <w:pBdr>
        <w:bottom w:val="single" w:color="4F81BD" w:sz="4" w:space="1"/>
      </w:pBdr>
    </w:pPr>
    <w:rPr>
      <w:b/>
      <w:bCs/>
      <w:color w:val="1f497d"/>
      <w:sz w:val="20"/>
      <w:szCs w:val="23"/>
    </w:rPr>
  </w:style>
  <w:style w:type="paragraph" w:styleId="1905">
    <w:name w:val="中等深浅网格 2 - 着色 11"/>
    <w:next w:val="1905"/>
    <w:link w:val="637"/>
    <w:uiPriority w:val="99"/>
    <w:qFormat/>
    <w:pPr>
      <w:widowControl w:val="off"/>
    </w:pPr>
    <w:rPr>
      <w:rFonts w:ascii="宋体" w:hAnsi="Calibri"/>
      <w:sz w:val="21"/>
      <w:lang w:val="en-US" w:eastAsia="zh-CN" w:bidi="ar-SA"/>
    </w:rPr>
  </w:style>
  <w:style w:type="paragraph" w:styleId="1906">
    <w:name w:val="样式 两端对齐"/>
    <w:basedOn w:val="637"/>
    <w:next w:val="1866"/>
    <w:link w:val="637"/>
    <w:qFormat/>
    <w:pPr>
      <w:ind w:firstLine="560"/>
      <w:spacing w:line="360" w:lineRule="auto"/>
    </w:pPr>
    <w:rPr>
      <w:rFonts w:ascii="宋体" w:hAnsi="Calibri" w:eastAsia="仿宋" w:cs="宋体"/>
      <w:sz w:val="28"/>
      <w:szCs w:val="20"/>
    </w:rPr>
  </w:style>
  <w:style w:type="paragraph" w:styleId="1907">
    <w:name w:val="样式 行距: 固定值 20 磅 首行缩进:  2 字符"/>
    <w:basedOn w:val="637"/>
    <w:next w:val="1841"/>
    <w:link w:val="637"/>
    <w:qFormat/>
    <w:pPr>
      <w:ind w:firstLine="200"/>
      <w:jc w:val="left"/>
      <w:spacing w:line="360" w:lineRule="auto"/>
    </w:pPr>
    <w:rPr>
      <w:rFonts w:ascii="宋体" w:hAnsi="Calibri" w:eastAsia="仿宋" w:cs="宋体"/>
      <w:sz w:val="28"/>
      <w:szCs w:val="20"/>
    </w:rPr>
  </w:style>
  <w:style w:type="paragraph" w:styleId="1908">
    <w:name w:val="_Style 3"/>
    <w:basedOn w:val="637"/>
    <w:next w:val="1908"/>
    <w:link w:val="637"/>
    <w:uiPriority w:val="34"/>
    <w:qFormat/>
    <w:pPr>
      <w:jc w:val="left"/>
      <w:spacing w:before="100" w:beforeAutospacing="1" w:after="100" w:afterAutospacing="1"/>
      <w:widowControl/>
    </w:pPr>
    <w:rPr>
      <w:rFonts w:ascii="宋体" w:hAnsi="宋体" w:cs="宋体"/>
      <w:sz w:val="28"/>
    </w:rPr>
  </w:style>
  <w:style w:type="paragraph" w:styleId="1909">
    <w:name w:val="文头"/>
    <w:basedOn w:val="637"/>
    <w:next w:val="1909"/>
    <w:link w:val="637"/>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1910">
    <w:name w:val="日期 Char2"/>
    <w:basedOn w:val="637"/>
    <w:next w:val="1910"/>
    <w:link w:val="637"/>
    <w:qFormat/>
    <w:pPr>
      <w:ind w:firstLine="560"/>
      <w:spacing w:line="500" w:lineRule="exact"/>
    </w:pPr>
    <w:rPr>
      <w:rFonts w:ascii="Calibri" w:hAnsi="Calibri" w:eastAsia="仿宋"/>
      <w:sz w:val="28"/>
      <w:szCs w:val="20"/>
    </w:rPr>
  </w:style>
  <w:style w:type="paragraph" w:styleId="1911">
    <w:name w:val="样式 正文内容 + 左侧:  0.74 厘米 首行缩进:  0.85 厘米"/>
    <w:basedOn w:val="637"/>
    <w:next w:val="1911"/>
    <w:link w:val="637"/>
    <w:qFormat/>
    <w:pPr>
      <w:ind w:left="420" w:firstLine="480"/>
      <w:spacing w:line="380" w:lineRule="exact"/>
    </w:pPr>
    <w:rPr>
      <w:rFonts w:ascii="宋体" w:hAnsi="宋体" w:cs="宋体"/>
      <w:sz w:val="28"/>
      <w:szCs w:val="20"/>
      <w:lang w:eastAsia="ar-SA"/>
    </w:rPr>
  </w:style>
  <w:style w:type="paragraph" w:styleId="1912">
    <w:name w:val="标题11"/>
    <w:basedOn w:val="637"/>
    <w:next w:val="637"/>
    <w:link w:val="637"/>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1913">
    <w:name w:val="正文3"/>
    <w:basedOn w:val="637"/>
    <w:next w:val="1913"/>
    <w:link w:val="637"/>
    <w:qFormat/>
    <w:pPr>
      <w:ind w:firstLine="560"/>
      <w:spacing w:line="500" w:lineRule="exact"/>
      <w:widowControl/>
    </w:pPr>
    <w:rPr>
      <w:rFonts w:ascii="Calibri" w:hAnsi="Calibri" w:eastAsia="仿宋"/>
      <w:sz w:val="28"/>
      <w:szCs w:val="20"/>
    </w:rPr>
  </w:style>
  <w:style w:type="paragraph" w:styleId="1914">
    <w:name w:val="正文文本 Char2"/>
    <w:basedOn w:val="637"/>
    <w:next w:val="1914"/>
    <w:link w:val="637"/>
    <w:qFormat/>
    <w:pPr>
      <w:ind w:firstLine="560"/>
      <w:spacing w:line="500" w:lineRule="exact"/>
    </w:pPr>
    <w:rPr>
      <w:rFonts w:ascii="Calibri" w:hAnsi="Calibri" w:eastAsia="仿宋"/>
      <w:sz w:val="28"/>
      <w:szCs w:val="20"/>
    </w:rPr>
  </w:style>
  <w:style w:type="paragraph" w:styleId="1915">
    <w:name w:val="彩色底纹 - 强调文字颜色 11"/>
    <w:next w:val="1915"/>
    <w:link w:val="637"/>
    <w:uiPriority w:val="99"/>
    <w:semiHidden/>
    <w:qFormat/>
    <w:rPr>
      <w:rFonts w:ascii="Calibri" w:hAnsi="Calibri"/>
      <w:sz w:val="21"/>
      <w:szCs w:val="22"/>
      <w:lang w:val="en-US" w:eastAsia="zh-CN" w:bidi="ar-SA"/>
    </w:rPr>
  </w:style>
  <w:style w:type="paragraph" w:styleId="1916">
    <w:name w:val="样式 InfoBlue + 倾斜"/>
    <w:basedOn w:val="1887"/>
    <w:next w:val="1851"/>
    <w:link w:val="637"/>
    <w:qFormat/>
    <w:pPr>
      <w:ind w:left="720" w:firstLine="560"/>
      <w:keepNext w:val="0"/>
      <w:spacing w:after="120" w:line="360" w:lineRule="auto"/>
      <w:tabs>
        <w:tab w:val="left" w:pos="0" w:leader="none"/>
      </w:tabs>
      <w:outlineLvl w:val="9"/>
    </w:pPr>
    <w:rPr>
      <w:bCs w:val="0"/>
      <w:iCs w:val="0"/>
      <w:color w:val="0000ff"/>
      <w:sz w:val="21"/>
      <w:szCs w:val="20"/>
    </w:rPr>
  </w:style>
  <w:style w:type="paragraph" w:styleId="1917">
    <w:name w:val="Char Char Char Char Char Char Char Char Char Char Char Char Char2"/>
    <w:basedOn w:val="637"/>
    <w:next w:val="1917"/>
    <w:link w:val="637"/>
    <w:qFormat/>
    <w:pPr>
      <w:ind w:firstLine="560"/>
      <w:jc w:val="left"/>
      <w:spacing w:after="160" w:line="240" w:lineRule="exact"/>
      <w:widowControl/>
    </w:pPr>
    <w:rPr>
      <w:rFonts w:ascii="Verdana" w:hAnsi="Verdana" w:eastAsia="仿宋_GB2312"/>
      <w:sz w:val="28"/>
      <w:szCs w:val="20"/>
      <w:lang w:eastAsia="en-US"/>
    </w:rPr>
  </w:style>
  <w:style w:type="paragraph" w:styleId="1918">
    <w:name w:val="样式 正文文本缩进 + 左侧:  2 字符 行距: 固定值 20 磅 首行缩进:  2 字符"/>
    <w:basedOn w:val="676"/>
    <w:next w:val="1303"/>
    <w:link w:val="637"/>
    <w:qFormat/>
    <w:pPr>
      <w:ind w:left="400" w:firstLine="400"/>
      <w:jc w:val="both"/>
      <w:spacing w:line="360" w:lineRule="auto"/>
    </w:pPr>
    <w:rPr>
      <w:rFonts w:cs="宋体"/>
      <w:szCs w:val="20"/>
    </w:rPr>
  </w:style>
  <w:style w:type="paragraph" w:styleId="1919">
    <w:name w:val="正文文本4"/>
    <w:basedOn w:val="637"/>
    <w:next w:val="1919"/>
    <w:link w:val="637"/>
    <w:uiPriority w:val="99"/>
    <w:qFormat/>
    <w:pPr>
      <w:jc w:val="left"/>
      <w:spacing w:after="120" w:line="288" w:lineRule="auto"/>
      <w:widowControl/>
    </w:pPr>
    <w:rPr>
      <w:rFonts w:ascii="Verdana" w:hAnsi="Verdana"/>
      <w:sz w:val="24"/>
      <w:szCs w:val="20"/>
      <w:lang w:eastAsia="en-US"/>
    </w:rPr>
  </w:style>
  <w:style w:type="paragraph" w:styleId="1920">
    <w:name w:val="Char1 Char Char Char3"/>
    <w:basedOn w:val="637"/>
    <w:next w:val="1920"/>
    <w:link w:val="637"/>
    <w:qFormat/>
    <w:rPr>
      <w:rFonts w:ascii="Tahoma" w:hAnsi="Tahoma"/>
      <w:sz w:val="24"/>
      <w:szCs w:val="20"/>
    </w:rPr>
  </w:style>
  <w:style w:type="paragraph" w:styleId="1921">
    <w:name w:val="Char Char112"/>
    <w:basedOn w:val="637"/>
    <w:next w:val="1921"/>
    <w:link w:val="637"/>
    <w:semiHidden/>
    <w:qFormat/>
    <w:pPr>
      <w:jc w:val="left"/>
      <w:spacing w:after="160" w:line="240" w:lineRule="exact"/>
      <w:widowControl/>
    </w:pPr>
    <w:rPr>
      <w:rFonts w:ascii="Verdana" w:hAnsi="Verdana"/>
      <w:sz w:val="20"/>
      <w:lang w:eastAsia="en-US"/>
    </w:rPr>
  </w:style>
  <w:style w:type="paragraph" w:styleId="1922">
    <w:name w:val="TOC Heading1"/>
    <w:basedOn w:val="638"/>
    <w:next w:val="637"/>
    <w:link w:val="637"/>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1923">
    <w:name w:val="一级项目符号"/>
    <w:basedOn w:val="637"/>
    <w:next w:val="637"/>
    <w:link w:val="637"/>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1924">
    <w:name w:val="正文排列"/>
    <w:basedOn w:val="637"/>
    <w:next w:val="1924"/>
    <w:link w:val="637"/>
    <w:qFormat/>
    <w:pPr>
      <w:ind w:left="902"/>
      <w:tabs>
        <w:tab w:val="left" w:pos="902" w:leader="none"/>
      </w:tabs>
    </w:pPr>
    <w:rPr>
      <w:rFonts w:eastAsia="仿宋"/>
      <w:sz w:val="28"/>
      <w:szCs w:val="20"/>
    </w:rPr>
  </w:style>
  <w:style w:type="paragraph" w:styleId="1925">
    <w:name w:val="H2 List Num cont"/>
    <w:basedOn w:val="637"/>
    <w:next w:val="1925"/>
    <w:link w:val="637"/>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1926">
    <w:name w:val="number0"/>
    <w:basedOn w:val="684"/>
    <w:next w:val="1926"/>
    <w:link w:val="637"/>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1927">
    <w:name w:val="文件标题1.1"/>
    <w:basedOn w:val="637"/>
    <w:next w:val="1927"/>
    <w:link w:val="637"/>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1928">
    <w:name w:val="编号1-2"/>
    <w:basedOn w:val="637"/>
    <w:next w:val="637"/>
    <w:link w:val="637"/>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1929">
    <w:name w:val="章正文 Char"/>
    <w:basedOn w:val="637"/>
    <w:next w:val="1929"/>
    <w:link w:val="637"/>
    <w:qFormat/>
    <w:pPr>
      <w:ind w:firstLine="504"/>
      <w:spacing w:line="380" w:lineRule="exact"/>
      <w:widowControl/>
      <w:tabs>
        <w:tab w:val="left" w:pos="780" w:leader="none"/>
      </w:tabs>
    </w:pPr>
    <w:rPr>
      <w:rFonts w:ascii="宋体" w:hAnsi="宋体" w:eastAsia="仿宋_GB2312"/>
      <w:spacing w:val="6"/>
      <w:sz w:val="24"/>
    </w:rPr>
  </w:style>
  <w:style w:type="paragraph" w:styleId="1930">
    <w:name w:val="ordinary-output"/>
    <w:basedOn w:val="637"/>
    <w:next w:val="1930"/>
    <w:link w:val="637"/>
    <w:qFormat/>
    <w:pPr>
      <w:jc w:val="left"/>
      <w:spacing w:before="100" w:beforeAutospacing="1" w:after="100" w:afterAutospacing="1" w:line="330" w:lineRule="atLeast"/>
      <w:widowControl/>
    </w:pPr>
    <w:rPr>
      <w:rFonts w:ascii="宋体" w:hAnsi="宋体" w:cs="宋体"/>
      <w:color w:val="333333"/>
      <w:sz w:val="24"/>
    </w:rPr>
  </w:style>
  <w:style w:type="paragraph" w:styleId="1931">
    <w:name w:val="正文 New New"/>
    <w:next w:val="1931"/>
    <w:link w:val="637"/>
    <w:qFormat/>
    <w:pPr>
      <w:jc w:val="both"/>
      <w:widowControl w:val="off"/>
    </w:pPr>
    <w:rPr>
      <w:sz w:val="21"/>
      <w:szCs w:val="24"/>
      <w:lang w:val="en-US" w:eastAsia="zh-CN" w:bidi="ar-SA"/>
    </w:rPr>
  </w:style>
  <w:style w:type="paragraph" w:styleId="1932">
    <w:name w:val="Char Char11"/>
    <w:basedOn w:val="637"/>
    <w:next w:val="1932"/>
    <w:link w:val="637"/>
    <w:semiHidden/>
    <w:qFormat/>
    <w:pPr>
      <w:jc w:val="left"/>
      <w:spacing w:after="160" w:line="240" w:lineRule="exact"/>
      <w:widowControl/>
    </w:pPr>
    <w:rPr>
      <w:rFonts w:ascii="Verdana" w:hAnsi="Verdana"/>
      <w:sz w:val="20"/>
      <w:lang w:eastAsia="en-US"/>
    </w:rPr>
  </w:style>
  <w:style w:type="paragraph" w:styleId="1933">
    <w:name w:val="列项——（一级）"/>
    <w:next w:val="1933"/>
    <w:link w:val="637"/>
    <w:qFormat/>
    <w:pPr>
      <w:ind w:left="833" w:hanging="408"/>
      <w:jc w:val="both"/>
      <w:widowControl w:val="off"/>
    </w:pPr>
    <w:rPr>
      <w:rFonts w:ascii="宋体"/>
      <w:sz w:val="21"/>
      <w:lang w:val="en-US" w:eastAsia="zh-CN" w:bidi="ar-SA"/>
    </w:rPr>
  </w:style>
  <w:style w:type="paragraph" w:styleId="1934">
    <w:name w:val="列项●（二级）"/>
    <w:next w:val="1934"/>
    <w:link w:val="637"/>
    <w:qFormat/>
    <w:pPr>
      <w:ind w:left="1264" w:hanging="413"/>
      <w:jc w:val="both"/>
      <w:tabs>
        <w:tab w:val="left" w:pos="760" w:leader="none"/>
        <w:tab w:val="left" w:pos="840" w:leader="none"/>
      </w:tabs>
    </w:pPr>
    <w:rPr>
      <w:rFonts w:ascii="宋体"/>
      <w:sz w:val="21"/>
      <w:lang w:val="en-US" w:eastAsia="zh-CN" w:bidi="ar-SA"/>
    </w:rPr>
  </w:style>
  <w:style w:type="paragraph" w:styleId="1935">
    <w:name w:val="示例内容"/>
    <w:next w:val="1935"/>
    <w:link w:val="637"/>
    <w:qFormat/>
    <w:pPr>
      <w:ind w:firstLine="200"/>
      <w:tabs>
        <w:tab w:val="left" w:pos="1620" w:leader="none"/>
      </w:tabs>
    </w:pPr>
    <w:rPr>
      <w:rFonts w:ascii="宋体"/>
      <w:sz w:val="18"/>
      <w:szCs w:val="18"/>
      <w:lang w:val="en-US" w:eastAsia="zh-CN" w:bidi="ar-SA"/>
    </w:rPr>
  </w:style>
  <w:style w:type="paragraph" w:styleId="1936">
    <w:name w:val="列项◆（三级）"/>
    <w:basedOn w:val="637"/>
    <w:next w:val="1936"/>
    <w:link w:val="637"/>
    <w:qFormat/>
    <w:pPr>
      <w:ind w:left="1680" w:hanging="420"/>
    </w:pPr>
    <w:rPr>
      <w:rFonts w:ascii="宋体"/>
      <w:szCs w:val="21"/>
    </w:rPr>
  </w:style>
  <w:style w:type="paragraph" w:styleId="1937">
    <w:name w:val="编号列项（三级）"/>
    <w:next w:val="1937"/>
    <w:link w:val="637"/>
    <w:qFormat/>
    <w:pPr>
      <w:ind w:left="1260" w:hanging="420"/>
    </w:pPr>
    <w:rPr>
      <w:rFonts w:ascii="宋体"/>
      <w:sz w:val="21"/>
      <w:lang w:val="en-US" w:eastAsia="zh-CN" w:bidi="ar-SA"/>
    </w:rPr>
  </w:style>
  <w:style w:type="paragraph" w:styleId="1938">
    <w:name w:val="示例×："/>
    <w:basedOn w:val="858"/>
    <w:next w:val="1938"/>
    <w:link w:val="637"/>
    <w:qFormat/>
    <w:pPr>
      <w:ind w:left="842" w:hanging="420"/>
      <w:tabs>
        <w:tab w:val="left" w:pos="360" w:leader="none"/>
        <w:tab w:val="left" w:pos="567" w:leader="none"/>
      </w:tabs>
      <w:outlineLvl w:val="9"/>
    </w:pPr>
    <w:rPr>
      <w:rFonts w:ascii="宋体" w:eastAsia="宋体"/>
      <w:sz w:val="18"/>
      <w:szCs w:val="18"/>
    </w:rPr>
  </w:style>
  <w:style w:type="paragraph" w:styleId="1939">
    <w:name w:val="二级无"/>
    <w:basedOn w:val="856"/>
    <w:next w:val="1939"/>
    <w:link w:val="637"/>
    <w:qFormat/>
    <w:pPr>
      <w:ind w:left="0" w:firstLine="0"/>
      <w:jc w:val="left"/>
      <w:tabs>
        <w:tab w:val="left" w:pos="567" w:leader="none"/>
        <w:tab w:val="left" w:pos="780" w:leader="none"/>
      </w:tabs>
    </w:pPr>
    <w:rPr>
      <w:rFonts w:ascii="宋体" w:eastAsia="宋体"/>
      <w:szCs w:val="21"/>
      <w:lang w:val="zh-CN"/>
    </w:rPr>
  </w:style>
  <w:style w:type="paragraph" w:styleId="1940">
    <w:name w:val="注：（正文）"/>
    <w:basedOn w:val="1186"/>
    <w:next w:val="833"/>
    <w:link w:val="637"/>
    <w:qFormat/>
    <w:pPr>
      <w:ind w:left="425" w:hanging="425"/>
      <w:tabs>
        <w:tab w:val="left" w:pos="425" w:leader="none"/>
      </w:tabs>
    </w:pPr>
    <w:rPr>
      <w:szCs w:val="18"/>
    </w:rPr>
  </w:style>
  <w:style w:type="paragraph" w:styleId="1941">
    <w:name w:val="注×：（正文）"/>
    <w:next w:val="1941"/>
    <w:link w:val="637"/>
    <w:qFormat/>
    <w:pPr>
      <w:ind w:left="360" w:hanging="360"/>
      <w:jc w:val="both"/>
      <w:tabs>
        <w:tab w:val="left" w:pos="0" w:leader="none"/>
      </w:tabs>
    </w:pPr>
    <w:rPr>
      <w:rFonts w:ascii="宋体"/>
      <w:sz w:val="18"/>
      <w:szCs w:val="18"/>
      <w:lang w:val="en-US" w:eastAsia="zh-CN" w:bidi="ar-SA"/>
    </w:rPr>
  </w:style>
  <w:style w:type="paragraph" w:styleId="1942">
    <w:name w:val="参考文献"/>
    <w:basedOn w:val="637"/>
    <w:next w:val="833"/>
    <w:link w:val="637"/>
    <w:qFormat/>
    <w:pPr>
      <w:jc w:val="center"/>
      <w:keepNext/>
      <w:pageBreakBefore/>
      <w:spacing w:before="640" w:after="200"/>
      <w:shd w:val="clear" w:color="ffffff" w:fill="ffffff"/>
      <w:widowControl/>
      <w:outlineLvl w:val="0"/>
    </w:pPr>
    <w:rPr>
      <w:rFonts w:ascii="黑体" w:eastAsia="黑体"/>
      <w:szCs w:val="20"/>
    </w:rPr>
  </w:style>
  <w:style w:type="paragraph" w:styleId="1943">
    <w:name w:val="附录标题"/>
    <w:basedOn w:val="833"/>
    <w:next w:val="833"/>
    <w:link w:val="637"/>
    <w:qFormat/>
    <w:pPr>
      <w:ind w:firstLine="0"/>
      <w:jc w:val="center"/>
      <w:tabs>
        <w:tab w:val="center" w:pos="4201" w:leader="none"/>
        <w:tab w:val="right" w:pos="9298" w:leader="dot"/>
      </w:tabs>
    </w:pPr>
    <w:rPr>
      <w:rFonts w:ascii="黑体" w:eastAsia="黑体"/>
    </w:rPr>
  </w:style>
  <w:style w:type="paragraph" w:styleId="1944">
    <w:name w:val="附录表标号"/>
    <w:basedOn w:val="637"/>
    <w:next w:val="833"/>
    <w:link w:val="637"/>
    <w:qFormat/>
    <w:pPr>
      <w:ind w:left="811" w:hanging="448"/>
      <w:jc w:val="center"/>
      <w:spacing w:line="14" w:lineRule="exact"/>
      <w:outlineLvl w:val="0"/>
    </w:pPr>
    <w:rPr>
      <w:color w:val="ffffff"/>
    </w:rPr>
  </w:style>
  <w:style w:type="paragraph" w:styleId="1945">
    <w:name w:val="附录二级无"/>
    <w:basedOn w:val="1446"/>
    <w:next w:val="1945"/>
    <w:link w:val="637"/>
    <w:qFormat/>
    <w:pPr>
      <w:ind w:left="851" w:hanging="851"/>
      <w:tabs>
        <w:tab w:val="left" w:pos="360" w:leader="none"/>
        <w:tab w:val="left" w:pos="567" w:leader="none"/>
      </w:tabs>
    </w:pPr>
    <w:rPr>
      <w:rFonts w:ascii="宋体" w:eastAsia="宋体"/>
      <w:szCs w:val="21"/>
    </w:rPr>
  </w:style>
  <w:style w:type="paragraph" w:styleId="1946">
    <w:name w:val="附录公式编号制表符"/>
    <w:basedOn w:val="637"/>
    <w:next w:val="833"/>
    <w:link w:val="637"/>
    <w:qFormat/>
    <w:pPr>
      <w:widowControl/>
      <w:tabs>
        <w:tab w:val="center" w:pos="4201" w:leader="none"/>
        <w:tab w:val="right" w:pos="9298" w:leader="dot"/>
      </w:tabs>
    </w:pPr>
    <w:rPr>
      <w:rFonts w:ascii="宋体"/>
      <w:szCs w:val="20"/>
    </w:rPr>
  </w:style>
  <w:style w:type="paragraph" w:styleId="1947">
    <w:name w:val="附录三级无"/>
    <w:basedOn w:val="1452"/>
    <w:next w:val="1947"/>
    <w:link w:val="637"/>
    <w:qFormat/>
    <w:pPr>
      <w:ind w:left="992" w:hanging="992"/>
      <w:tabs>
        <w:tab w:val="left" w:pos="360" w:leader="none"/>
        <w:tab w:val="left" w:pos="567" w:leader="none"/>
      </w:tabs>
    </w:pPr>
    <w:rPr>
      <w:rFonts w:ascii="宋体" w:eastAsia="宋体"/>
      <w:szCs w:val="21"/>
    </w:rPr>
  </w:style>
  <w:style w:type="paragraph" w:styleId="1948">
    <w:name w:val="附录数字编号列项（二级）"/>
    <w:next w:val="1948"/>
    <w:link w:val="637"/>
    <w:qFormat/>
    <w:pPr>
      <w:ind w:left="1320" w:hanging="420"/>
    </w:pPr>
    <w:rPr>
      <w:rFonts w:ascii="宋体"/>
      <w:sz w:val="21"/>
      <w:lang w:val="en-US" w:eastAsia="zh-CN" w:bidi="ar-SA"/>
    </w:rPr>
  </w:style>
  <w:style w:type="paragraph" w:styleId="1949">
    <w:name w:val="附录四级无"/>
    <w:basedOn w:val="1459"/>
    <w:next w:val="1949"/>
    <w:link w:val="637"/>
    <w:qFormat/>
    <w:pPr>
      <w:ind w:left="1134" w:hanging="1134"/>
      <w:tabs>
        <w:tab w:val="left" w:pos="360" w:leader="none"/>
        <w:tab w:val="left" w:pos="567" w:leader="none"/>
      </w:tabs>
    </w:pPr>
    <w:rPr>
      <w:rFonts w:ascii="宋体" w:eastAsia="宋体"/>
      <w:szCs w:val="21"/>
    </w:rPr>
  </w:style>
  <w:style w:type="paragraph" w:styleId="1950">
    <w:name w:val="附录图标号"/>
    <w:basedOn w:val="637"/>
    <w:next w:val="1950"/>
    <w:link w:val="637"/>
    <w:qFormat/>
    <w:pPr>
      <w:ind w:firstLine="363"/>
      <w:jc w:val="center"/>
      <w:keepNext/>
      <w:pageBreakBefore/>
      <w:spacing w:line="14" w:lineRule="exact"/>
      <w:widowControl/>
      <w:outlineLvl w:val="0"/>
    </w:pPr>
    <w:rPr>
      <w:color w:val="ffffff"/>
    </w:rPr>
  </w:style>
  <w:style w:type="paragraph" w:styleId="1951">
    <w:name w:val="附录五级无"/>
    <w:basedOn w:val="1471"/>
    <w:next w:val="1951"/>
    <w:link w:val="637"/>
    <w:qFormat/>
    <w:pPr>
      <w:ind w:left="980"/>
      <w:tabs>
        <w:tab w:val="left" w:pos="360" w:leader="none"/>
        <w:tab w:val="left" w:pos="567" w:leader="none"/>
        <w:tab w:val="left" w:pos="1800" w:leader="none"/>
      </w:tabs>
    </w:pPr>
    <w:rPr>
      <w:rFonts w:ascii="宋体" w:eastAsia="宋体"/>
      <w:szCs w:val="21"/>
    </w:rPr>
  </w:style>
  <w:style w:type="paragraph" w:styleId="1952">
    <w:name w:val="附录一级无"/>
    <w:basedOn w:val="1296"/>
    <w:next w:val="1952"/>
    <w:link w:val="637"/>
    <w:qFormat/>
    <w:pPr>
      <w:ind w:left="1779" w:hanging="1069"/>
      <w:tabs>
        <w:tab w:val="left" w:pos="360" w:leader="none"/>
        <w:tab w:val="left" w:pos="567" w:leader="none"/>
      </w:tabs>
    </w:pPr>
    <w:rPr>
      <w:rFonts w:ascii="宋体" w:eastAsia="宋体"/>
      <w:szCs w:val="21"/>
    </w:rPr>
  </w:style>
  <w:style w:type="paragraph" w:styleId="1953">
    <w:name w:val="附录字母编号列项（一级）"/>
    <w:next w:val="1953"/>
    <w:link w:val="637"/>
    <w:qFormat/>
    <w:pPr>
      <w:ind w:left="900" w:hanging="420"/>
    </w:pPr>
    <w:rPr>
      <w:rFonts w:ascii="宋体"/>
      <w:sz w:val="21"/>
      <w:lang w:val="en-US" w:eastAsia="zh-CN" w:bidi="ar-SA"/>
    </w:rPr>
  </w:style>
  <w:style w:type="paragraph" w:styleId="1954">
    <w:name w:val="列项说明"/>
    <w:basedOn w:val="637"/>
    <w:next w:val="1954"/>
    <w:link w:val="637"/>
    <w:qFormat/>
    <w:pPr>
      <w:ind w:left="400" w:hanging="200"/>
      <w:jc w:val="left"/>
      <w:spacing w:line="320" w:lineRule="exact"/>
    </w:pPr>
    <w:rPr>
      <w:rFonts w:ascii="宋体"/>
      <w:szCs w:val="20"/>
    </w:rPr>
  </w:style>
  <w:style w:type="paragraph" w:styleId="1955">
    <w:name w:val="列项说明数字编号"/>
    <w:next w:val="1955"/>
    <w:link w:val="637"/>
    <w:qFormat/>
    <w:pPr>
      <w:ind w:left="600" w:hanging="200"/>
    </w:pPr>
    <w:rPr>
      <w:rFonts w:ascii="宋体"/>
      <w:sz w:val="21"/>
      <w:lang w:val="en-US" w:eastAsia="zh-CN" w:bidi="ar-SA"/>
    </w:rPr>
  </w:style>
  <w:style w:type="paragraph" w:styleId="1956">
    <w:name w:val="其他标准标志"/>
    <w:basedOn w:val="1498"/>
    <w:next w:val="1956"/>
    <w:link w:val="637"/>
    <w:qFormat/>
    <w:pPr>
      <w:framePr w:w="6101" w:h="1389" w:vSpace="181" w:hSpace="181" w:vAnchor="page" w:hAnchor="page" w:x="4673" w:y="942" w:hRule="exact"/>
    </w:pPr>
    <w:rPr>
      <w:szCs w:val="96"/>
    </w:rPr>
  </w:style>
  <w:style w:type="paragraph" w:styleId="1957">
    <w:name w:val="三级无"/>
    <w:basedOn w:val="1182"/>
    <w:next w:val="1957"/>
    <w:link w:val="637"/>
    <w:qFormat/>
    <w:pPr>
      <w:jc w:val="left"/>
      <w:tabs>
        <w:tab w:val="left" w:pos="567" w:leader="none"/>
        <w:tab w:val="left" w:pos="780" w:leader="none"/>
        <w:tab w:val="left" w:pos="1440" w:leader="none"/>
      </w:tabs>
    </w:pPr>
    <w:rPr>
      <w:rFonts w:ascii="宋体" w:eastAsia="宋体"/>
      <w:szCs w:val="21"/>
      <w:lang w:val="zh-CN"/>
    </w:rPr>
  </w:style>
  <w:style w:type="paragraph" w:styleId="1958">
    <w:name w:val="示例后文字"/>
    <w:basedOn w:val="833"/>
    <w:next w:val="833"/>
    <w:link w:val="637"/>
    <w:qFormat/>
    <w:pPr>
      <w:ind w:firstLine="360"/>
      <w:tabs>
        <w:tab w:val="center" w:pos="4201" w:leader="none"/>
        <w:tab w:val="right" w:pos="9298" w:leader="dot"/>
      </w:tabs>
    </w:pPr>
    <w:rPr>
      <w:sz w:val="18"/>
    </w:rPr>
  </w:style>
  <w:style w:type="paragraph" w:styleId="1959">
    <w:name w:val="四级无"/>
    <w:basedOn w:val="1334"/>
    <w:next w:val="1959"/>
    <w:link w:val="637"/>
    <w:qFormat/>
    <w:pPr>
      <w:jc w:val="left"/>
      <w:tabs>
        <w:tab w:val="left" w:pos="567" w:leader="none"/>
        <w:tab w:val="left" w:pos="780" w:leader="none"/>
        <w:tab w:val="left" w:pos="1440" w:leader="none"/>
      </w:tabs>
    </w:pPr>
    <w:rPr>
      <w:rFonts w:ascii="宋体" w:eastAsia="宋体"/>
      <w:szCs w:val="21"/>
      <w:lang w:val="zh-CN"/>
    </w:rPr>
  </w:style>
  <w:style w:type="paragraph" w:styleId="1960">
    <w:name w:val="图标脚注说明"/>
    <w:basedOn w:val="833"/>
    <w:next w:val="1960"/>
    <w:link w:val="637"/>
    <w:qFormat/>
    <w:pPr>
      <w:ind w:left="840" w:hanging="420"/>
      <w:tabs>
        <w:tab w:val="center" w:pos="4201" w:leader="none"/>
        <w:tab w:val="right" w:pos="9298" w:leader="dot"/>
      </w:tabs>
    </w:pPr>
    <w:rPr>
      <w:sz w:val="18"/>
      <w:szCs w:val="18"/>
    </w:rPr>
  </w:style>
  <w:style w:type="paragraph" w:styleId="1961">
    <w:name w:val="图表脚注说明"/>
    <w:basedOn w:val="637"/>
    <w:next w:val="1961"/>
    <w:link w:val="637"/>
    <w:qFormat/>
    <w:pPr>
      <w:ind w:left="811" w:hanging="448"/>
    </w:pPr>
    <w:rPr>
      <w:rFonts w:ascii="宋体"/>
      <w:sz w:val="18"/>
      <w:szCs w:val="18"/>
    </w:rPr>
  </w:style>
  <w:style w:type="paragraph" w:styleId="1962">
    <w:name w:val="图的脚注"/>
    <w:next w:val="833"/>
    <w:link w:val="637"/>
    <w:qFormat/>
    <w:pPr>
      <w:ind w:left="840" w:hanging="420"/>
      <w:jc w:val="both"/>
      <w:widowControl w:val="off"/>
    </w:pPr>
    <w:rPr>
      <w:rFonts w:ascii="宋体"/>
      <w:sz w:val="18"/>
      <w:lang w:val="en-US" w:eastAsia="zh-CN" w:bidi="ar-SA"/>
    </w:rPr>
  </w:style>
  <w:style w:type="paragraph" w:styleId="1963">
    <w:name w:val="五级无"/>
    <w:basedOn w:val="1397"/>
    <w:next w:val="1963"/>
    <w:link w:val="637"/>
    <w:qFormat/>
    <w:pPr>
      <w:jc w:val="left"/>
      <w:tabs>
        <w:tab w:val="left" w:pos="567" w:leader="none"/>
        <w:tab w:val="left" w:pos="1440" w:leader="none"/>
        <w:tab w:val="left" w:pos="1800" w:leader="none"/>
      </w:tabs>
    </w:pPr>
    <w:rPr>
      <w:rFonts w:ascii="宋体" w:eastAsia="宋体"/>
      <w:szCs w:val="21"/>
      <w:lang w:val="zh-CN"/>
    </w:rPr>
  </w:style>
  <w:style w:type="paragraph" w:styleId="1964">
    <w:name w:val="一级无"/>
    <w:basedOn w:val="857"/>
    <w:next w:val="1964"/>
    <w:link w:val="637"/>
    <w:qFormat/>
    <w:pPr>
      <w:ind w:left="0" w:firstLine="0"/>
      <w:jc w:val="left"/>
      <w:tabs>
        <w:tab w:val="left" w:pos="567" w:leader="none"/>
        <w:tab w:val="left" w:pos="780" w:leader="none"/>
      </w:tabs>
    </w:pPr>
    <w:rPr>
      <w:rFonts w:ascii="宋体" w:eastAsia="宋体"/>
      <w:szCs w:val="21"/>
    </w:rPr>
  </w:style>
  <w:style w:type="paragraph" w:styleId="1965">
    <w:name w:val="正文公式编号制表符"/>
    <w:basedOn w:val="833"/>
    <w:next w:val="833"/>
    <w:link w:val="637"/>
    <w:qFormat/>
    <w:pPr>
      <w:ind w:firstLine="0"/>
      <w:tabs>
        <w:tab w:val="center" w:pos="4201" w:leader="none"/>
        <w:tab w:val="right" w:pos="9298" w:leader="dot"/>
      </w:tabs>
    </w:pPr>
  </w:style>
  <w:style w:type="paragraph" w:styleId="1966">
    <w:name w:val="终结线"/>
    <w:basedOn w:val="637"/>
    <w:next w:val="1966"/>
    <w:link w:val="637"/>
    <w:qFormat/>
    <w:pPr>
      <w:framePr w:vSpace="181" w:hSpace="181" w:wrap="around" w:vAnchor="text" w:hAnchor="margin" w:xAlign="center" w:y="285"/>
    </w:pPr>
  </w:style>
  <w:style w:type="paragraph" w:styleId="1967">
    <w:name w:val="其他发布日期"/>
    <w:basedOn w:val="1325"/>
    <w:next w:val="1967"/>
    <w:link w:val="637"/>
    <w:qFormat/>
    <w:pPr>
      <w:framePr w:w="3997" w:h="471" w:vSpace="181" w:hSpace="0" w:vAnchor="page" w:hAnchor="page" w:x="1419" w:y="14097" w:hRule="exact"/>
    </w:pPr>
  </w:style>
  <w:style w:type="paragraph" w:styleId="1968">
    <w:name w:val="其他实施日期"/>
    <w:basedOn w:val="1324"/>
    <w:next w:val="1968"/>
    <w:link w:val="637"/>
    <w:qFormat/>
    <w:pPr>
      <w:ind w:left="0" w:firstLine="0"/>
      <w:framePr w:w="3997" w:h="471" w:vSpace="181" w:vAnchor="page" w:hAnchor="page" w:x="7089" w:y="14097" w:hRule="exact"/>
    </w:pPr>
  </w:style>
  <w:style w:type="paragraph" w:styleId="1969">
    <w:name w:val="封面标准名称2"/>
    <w:basedOn w:val="1577"/>
    <w:next w:val="1969"/>
    <w:link w:val="637"/>
    <w:qFormat/>
    <w:pPr>
      <w:framePr w:w="9639" w:vAnchor="page" w:hAnchor="page" w:y="4469"/>
    </w:pPr>
  </w:style>
  <w:style w:type="paragraph" w:styleId="1970">
    <w:name w:val="封面标准英文名称2"/>
    <w:basedOn w:val="1376"/>
    <w:next w:val="1970"/>
    <w:link w:val="637"/>
    <w:qFormat/>
    <w:pPr>
      <w:framePr w:w="9639" w:h="6917" w:wrap="around" w:vAnchor="page" w:hAnchor="page" w:xAlign="center" w:y="4469" w:hRule="exact"/>
    </w:pPr>
    <w:rPr>
      <w:rFonts w:eastAsia="黑体"/>
      <w:szCs w:val="28"/>
    </w:rPr>
  </w:style>
  <w:style w:type="paragraph" w:styleId="1971">
    <w:name w:val="封面一致性程度标识2"/>
    <w:basedOn w:val="1758"/>
    <w:next w:val="1971"/>
    <w:link w:val="637"/>
    <w:qFormat/>
    <w:pPr>
      <w:widowControl w:val="off"/>
      <w:framePr w:w="9639" w:h="6917" w:wrap="around" w:vAnchor="page" w:hAnchor="page" w:xAlign="center" w:y="4469" w:hRule="exact"/>
    </w:pPr>
    <w:rPr>
      <w:szCs w:val="28"/>
    </w:rPr>
  </w:style>
  <w:style w:type="paragraph" w:styleId="1972">
    <w:name w:val="封面标准文稿类别2"/>
    <w:basedOn w:val="1632"/>
    <w:next w:val="1972"/>
    <w:link w:val="637"/>
    <w:qFormat/>
    <w:pPr>
      <w:spacing w:after="160" w:line="240" w:lineRule="auto"/>
      <w:widowControl w:val="off"/>
      <w:framePr w:w="9639" w:h="6917" w:wrap="around" w:vAnchor="page" w:hAnchor="page" w:xAlign="center" w:y="4469" w:hRule="exact"/>
    </w:pPr>
    <w:rPr>
      <w:szCs w:val="28"/>
    </w:rPr>
  </w:style>
  <w:style w:type="paragraph" w:styleId="1973">
    <w:name w:val="封面标准文稿编辑信息2"/>
    <w:basedOn w:val="1800"/>
    <w:next w:val="1973"/>
    <w:link w:val="637"/>
    <w:qFormat/>
    <w:pPr>
      <w:spacing w:after="160"/>
      <w:widowControl w:val="off"/>
      <w:framePr w:w="9639" w:h="6917" w:wrap="around" w:vAnchor="page" w:hAnchor="page" w:xAlign="center" w:y="4469" w:hRule="exact"/>
    </w:pPr>
    <w:rPr>
      <w:szCs w:val="28"/>
    </w:rPr>
  </w:style>
  <w:style w:type="paragraph" w:styleId="1974">
    <w:name w:val="标准文件_段"/>
    <w:next w:val="1974"/>
    <w:link w:val="637"/>
    <w:qFormat/>
    <w:pPr>
      <w:ind w:left="-50" w:right="-50" w:firstLine="428"/>
      <w:jc w:val="both"/>
      <w:spacing w:line="276" w:lineRule="auto"/>
    </w:pPr>
    <w:rPr>
      <w:rFonts w:ascii="宋体"/>
      <w:color w:val="000000"/>
      <w:spacing w:val="2"/>
      <w:sz w:val="21"/>
      <w:lang w:val="en-GB" w:eastAsia="zh-CN" w:bidi="ar-SA"/>
    </w:rPr>
  </w:style>
  <w:style w:type="paragraph" w:styleId="1975">
    <w:name w:val="封面正文内容"/>
    <w:basedOn w:val="637"/>
    <w:next w:val="637"/>
    <w:link w:val="637"/>
    <w:qFormat/>
    <w:rPr>
      <w:rFonts w:ascii="宋体" w:hAnsi="宋体" w:cs="宋体"/>
      <w:sz w:val="30"/>
      <w:szCs w:val="30"/>
    </w:rPr>
  </w:style>
  <w:style w:type="paragraph" w:styleId="1976">
    <w:name w:val="a"/>
    <w:basedOn w:val="637"/>
    <w:next w:val="1976"/>
    <w:link w:val="637"/>
    <w:qFormat/>
    <w:pPr>
      <w:jc w:val="left"/>
      <w:spacing w:before="100" w:beforeAutospacing="1" w:after="100" w:afterAutospacing="1"/>
      <w:widowControl/>
    </w:pPr>
    <w:rPr>
      <w:rFonts w:ascii="宋体" w:hAnsi="宋体" w:cs="宋体"/>
      <w:sz w:val="24"/>
    </w:rPr>
  </w:style>
  <w:style w:type="paragraph" w:styleId="1977">
    <w:name w:val="方框下的ABC标题"/>
    <w:basedOn w:val="637"/>
    <w:next w:val="1977"/>
    <w:link w:val="637"/>
    <w:qFormat/>
    <w:pPr>
      <w:spacing w:line="360" w:lineRule="auto"/>
    </w:pPr>
    <w:rPr>
      <w:rFonts w:hAnsi="宋体"/>
    </w:rPr>
  </w:style>
  <w:style w:type="paragraph" w:styleId="1978">
    <w:name w:val="SUR-方框下的ABC标题"/>
    <w:basedOn w:val="637"/>
    <w:next w:val="1978"/>
    <w:link w:val="637"/>
    <w:qFormat/>
    <w:pPr>
      <w:ind w:left="726" w:hanging="363"/>
      <w:jc w:val="left"/>
      <w:spacing w:line="360" w:lineRule="auto"/>
      <w:tabs>
        <w:tab w:val="left" w:pos="1140" w:leader="none"/>
      </w:tabs>
    </w:pPr>
    <w:rPr>
      <w:szCs w:val="20"/>
      <w:lang w:eastAsia="en-US"/>
    </w:rPr>
  </w:style>
  <w:style w:type="paragraph" w:styleId="1979">
    <w:name w:val="D正文"/>
    <w:next w:val="1979"/>
    <w:link w:val="637"/>
    <w:qFormat/>
    <w:pPr>
      <w:ind w:firstLine="200"/>
      <w:spacing w:line="360" w:lineRule="auto"/>
    </w:pPr>
    <w:rPr>
      <w:rFonts w:eastAsia="楷体_GB2312"/>
      <w:sz w:val="24"/>
      <w:szCs w:val="24"/>
      <w:lang w:val="en-US" w:eastAsia="zh-CN" w:bidi="ar-SA"/>
    </w:rPr>
  </w:style>
  <w:style w:type="paragraph" w:styleId="1980">
    <w:name w:val="D标题二"/>
    <w:basedOn w:val="1979"/>
    <w:next w:val="1979"/>
    <w:link w:val="637"/>
    <w:qFormat/>
    <w:rPr>
      <w:rFonts w:eastAsia="黑体"/>
    </w:rPr>
  </w:style>
  <w:style w:type="paragraph" w:styleId="1981">
    <w:name w:val="点对点应答文字"/>
    <w:basedOn w:val="637"/>
    <w:next w:val="1981"/>
    <w:link w:val="637"/>
    <w:qFormat/>
    <w:pPr>
      <w:jc w:val="left"/>
      <w:spacing w:line="360" w:lineRule="auto"/>
    </w:pPr>
    <w:rPr>
      <w:i/>
      <w:color w:val="0000ff"/>
      <w:szCs w:val="20"/>
      <w:lang w:eastAsia="en-US"/>
    </w:rPr>
  </w:style>
  <w:style w:type="paragraph" w:styleId="1982">
    <w:name w:val="SUR-方框标题"/>
    <w:basedOn w:val="637"/>
    <w:next w:val="1982"/>
    <w:link w:val="637"/>
    <w:qFormat/>
    <w:pPr>
      <w:jc w:val="left"/>
      <w:spacing w:line="360" w:lineRule="auto"/>
    </w:pPr>
    <w:rPr>
      <w:szCs w:val="20"/>
      <w:lang w:eastAsia="en-US"/>
    </w:rPr>
  </w:style>
  <w:style w:type="paragraph" w:styleId="1983">
    <w:name w:val="表内文字"/>
    <w:next w:val="1983"/>
    <w:link w:val="637"/>
    <w:qFormat/>
    <w:rPr>
      <w:sz w:val="21"/>
      <w:lang w:val="en-US" w:eastAsia="zh-CN" w:bidi="ar-SA"/>
    </w:rPr>
  </w:style>
  <w:style w:type="paragraph" w:styleId="1984">
    <w:name w:val="示意图说明"/>
    <w:basedOn w:val="637"/>
    <w:next w:val="658"/>
    <w:link w:val="637"/>
    <w:qFormat/>
    <w:pPr>
      <w:jc w:val="center"/>
      <w:spacing w:line="360" w:lineRule="auto"/>
    </w:pPr>
    <w:rPr>
      <w:rFonts w:eastAsia="黑体"/>
      <w:szCs w:val="20"/>
      <w:lang w:eastAsia="en-US"/>
    </w:rPr>
  </w:style>
  <w:style w:type="paragraph" w:styleId="1985">
    <w:name w:val="方框标题"/>
    <w:basedOn w:val="637"/>
    <w:next w:val="637"/>
    <w:link w:val="637"/>
    <w:qFormat/>
    <w:pPr>
      <w:ind w:firstLine="397"/>
      <w:spacing w:line="360" w:lineRule="auto"/>
      <w:tabs>
        <w:tab w:val="left" w:pos="420" w:leader="none"/>
      </w:tabs>
    </w:pPr>
    <w:rPr>
      <w:rFonts w:eastAsia="黑体"/>
    </w:rPr>
  </w:style>
  <w:style w:type="paragraph" w:styleId="1986">
    <w:name w:val="封面"/>
    <w:next w:val="1986"/>
    <w:link w:val="637"/>
    <w:qFormat/>
    <w:pPr>
      <w:jc w:val="both"/>
      <w:spacing w:line="412" w:lineRule="atLeast"/>
      <w:widowControl w:val="off"/>
    </w:pPr>
    <w:rPr>
      <w:sz w:val="21"/>
      <w:lang w:val="en-US" w:eastAsia="zh-CN" w:bidi="ar-SA"/>
    </w:rPr>
  </w:style>
  <w:style w:type="paragraph" w:styleId="1987">
    <w:name w:val="MM Topic 1"/>
    <w:basedOn w:val="638"/>
    <w:next w:val="1987"/>
    <w:link w:val="637"/>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1988">
    <w:name w:val="MM Topic 3"/>
    <w:basedOn w:val="640"/>
    <w:next w:val="1988"/>
    <w:link w:val="637"/>
    <w:qFormat/>
    <w:pPr>
      <w:ind w:left="420" w:hanging="420"/>
      <w:tabs>
        <w:tab w:val="left" w:pos="0" w:leader="none"/>
      </w:tabs>
    </w:pPr>
    <w:rPr>
      <w:rFonts w:ascii="Calibri" w:hAnsi="Calibri"/>
      <w:bCs/>
      <w:szCs w:val="32"/>
      <w:lang w:val="zh-CN"/>
    </w:rPr>
  </w:style>
  <w:style w:type="paragraph" w:styleId="1989">
    <w:name w:val="p15"/>
    <w:basedOn w:val="637"/>
    <w:next w:val="1989"/>
    <w:link w:val="637"/>
    <w:qFormat/>
    <w:pPr>
      <w:jc w:val="left"/>
      <w:spacing w:before="156" w:after="156"/>
      <w:widowControl/>
    </w:pPr>
    <w:rPr>
      <w:rFonts w:ascii="黑体" w:hAnsi="黑体" w:eastAsia="黑体" w:cs="宋体"/>
      <w:szCs w:val="21"/>
    </w:rPr>
  </w:style>
  <w:style w:type="paragraph" w:styleId="1990">
    <w:name w:val="p16"/>
    <w:basedOn w:val="637"/>
    <w:next w:val="1990"/>
    <w:link w:val="637"/>
    <w:qFormat/>
    <w:pPr>
      <w:ind w:firstLine="420"/>
      <w:widowControl/>
    </w:pPr>
    <w:rPr>
      <w:rFonts w:ascii="宋体" w:hAnsi="宋体" w:cs="宋体"/>
      <w:sz w:val="20"/>
      <w:szCs w:val="20"/>
    </w:rPr>
  </w:style>
  <w:style w:type="paragraph" w:styleId="1991">
    <w:name w:val="p17"/>
    <w:basedOn w:val="637"/>
    <w:next w:val="1991"/>
    <w:link w:val="637"/>
    <w:qFormat/>
    <w:pPr>
      <w:jc w:val="center"/>
      <w:spacing w:before="156" w:after="156"/>
      <w:widowControl/>
    </w:pPr>
    <w:rPr>
      <w:rFonts w:ascii="黑体" w:hAnsi="黑体" w:eastAsia="黑体" w:cs="宋体"/>
      <w:szCs w:val="21"/>
    </w:rPr>
  </w:style>
  <w:style w:type="paragraph" w:styleId="1992">
    <w:name w:val="0-投标正文"/>
    <w:basedOn w:val="638"/>
    <w:next w:val="1992"/>
    <w:link w:val="637"/>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1993">
    <w:name w:val="网格型1"/>
    <w:basedOn w:val="648"/>
    <w:next w:val="1993"/>
    <w:link w:val="637"/>
    <w:uiPriority w:val="39"/>
    <w:qFormat/>
    <w:rPr>
      <w:rFonts w:ascii="Times New Roman" w:hAnsi="Times New Roman" w:eastAsia="宋体" w:cs="Times New Roman"/>
    </w:rPr>
    <w:tblPr/>
  </w:style>
  <w:style w:type="table" w:styleId="1994">
    <w:name w:val="网格型2"/>
    <w:basedOn w:val="648"/>
    <w:next w:val="1994"/>
    <w:link w:val="637"/>
    <w:uiPriority w:val="39"/>
    <w:qFormat/>
    <w:rPr>
      <w:rFonts w:ascii="Times New Roman" w:hAnsi="Times New Roman" w:eastAsia="宋体" w:cs="Times New Roman"/>
    </w:rPr>
    <w:tblPr/>
  </w:style>
  <w:style w:type="table" w:styleId="1995">
    <w:name w:val="网格型11"/>
    <w:basedOn w:val="648"/>
    <w:next w:val="1995"/>
    <w:link w:val="637"/>
    <w:uiPriority w:val="39"/>
    <w:qFormat/>
    <w:pPr>
      <w:jc w:val="both"/>
      <w:widowControl w:val="off"/>
    </w:pPr>
    <w:rPr>
      <w:rFonts w:ascii="Times New Roman" w:hAnsi="Times New Roman" w:eastAsia="宋体" w:cs="Times New Roman"/>
    </w:rPr>
    <w:tblPr/>
  </w:style>
  <w:style w:type="table" w:styleId="1996">
    <w:name w:val="网格型21"/>
    <w:basedOn w:val="648"/>
    <w:next w:val="1996"/>
    <w:link w:val="637"/>
    <w:uiPriority w:val="39"/>
    <w:qFormat/>
    <w:pPr>
      <w:jc w:val="both"/>
      <w:widowControl w:val="off"/>
    </w:pPr>
    <w:rPr>
      <w:rFonts w:ascii="Times New Roman" w:hAnsi="Times New Roman" w:eastAsia="宋体" w:cs="Times New Roman"/>
    </w:rPr>
    <w:tblPr/>
  </w:style>
  <w:style w:type="table" w:styleId="1997">
    <w:name w:val="网格型3"/>
    <w:basedOn w:val="648"/>
    <w:next w:val="1997"/>
    <w:link w:val="637"/>
    <w:uiPriority w:val="59"/>
    <w:qFormat/>
    <w:rPr>
      <w:rFonts w:ascii="Times New Roman" w:hAnsi="Times New Roman" w:eastAsia="宋体" w:cs="Times New Roman"/>
    </w:rPr>
    <w:tblPr/>
  </w:style>
  <w:style w:type="table" w:styleId="1998">
    <w:name w:val="网格型12"/>
    <w:basedOn w:val="648"/>
    <w:next w:val="1998"/>
    <w:link w:val="637"/>
    <w:uiPriority w:val="39"/>
    <w:qFormat/>
    <w:pPr>
      <w:jc w:val="both"/>
      <w:widowControl w:val="off"/>
    </w:pPr>
    <w:rPr>
      <w:rFonts w:ascii="Times New Roman" w:hAnsi="Times New Roman" w:eastAsia="宋体" w:cs="Times New Roman"/>
    </w:rPr>
    <w:tblPr/>
  </w:style>
  <w:style w:type="table" w:styleId="1999">
    <w:name w:val="网格型22"/>
    <w:basedOn w:val="648"/>
    <w:next w:val="1999"/>
    <w:link w:val="637"/>
    <w:uiPriority w:val="39"/>
    <w:qFormat/>
    <w:pPr>
      <w:jc w:val="both"/>
      <w:widowControl w:val="off"/>
    </w:pPr>
    <w:rPr>
      <w:rFonts w:ascii="Times New Roman" w:hAnsi="Times New Roman" w:eastAsia="宋体" w:cs="Times New Roman"/>
    </w:rPr>
    <w:tblPr/>
  </w:style>
  <w:style w:type="table" w:styleId="2000">
    <w:name w:val="网格型4"/>
    <w:basedOn w:val="648"/>
    <w:next w:val="2000"/>
    <w:link w:val="637"/>
    <w:uiPriority w:val="59"/>
    <w:qFormat/>
    <w:rPr>
      <w:rFonts w:ascii="Times New Roman" w:hAnsi="Times New Roman" w:eastAsia="宋体" w:cs="Times New Roman"/>
    </w:rPr>
    <w:tblPr/>
  </w:style>
  <w:style w:type="table" w:styleId="2001">
    <w:name w:val="网格型13"/>
    <w:basedOn w:val="648"/>
    <w:next w:val="2001"/>
    <w:link w:val="637"/>
    <w:uiPriority w:val="39"/>
    <w:qFormat/>
    <w:pPr>
      <w:jc w:val="both"/>
      <w:widowControl w:val="off"/>
    </w:pPr>
    <w:rPr>
      <w:rFonts w:ascii="Times New Roman" w:hAnsi="Times New Roman" w:eastAsia="宋体" w:cs="Times New Roman"/>
    </w:rPr>
    <w:tblPr/>
  </w:style>
  <w:style w:type="table" w:styleId="2002">
    <w:name w:val="网格型23"/>
    <w:basedOn w:val="648"/>
    <w:next w:val="2002"/>
    <w:link w:val="637"/>
    <w:uiPriority w:val="39"/>
    <w:qFormat/>
    <w:pPr>
      <w:jc w:val="both"/>
      <w:widowControl w:val="off"/>
    </w:pPr>
    <w:rPr>
      <w:rFonts w:ascii="Times New Roman" w:hAnsi="Times New Roman" w:eastAsia="宋体" w:cs="Times New Roman"/>
    </w:rPr>
    <w:tblPr/>
  </w:style>
  <w:style w:type="table" w:styleId="2003">
    <w:name w:val="网格型5"/>
    <w:basedOn w:val="648"/>
    <w:next w:val="2003"/>
    <w:link w:val="637"/>
    <w:uiPriority w:val="59"/>
    <w:qFormat/>
    <w:rPr>
      <w:rFonts w:ascii="Times New Roman" w:hAnsi="Times New Roman" w:eastAsia="宋体" w:cs="Times New Roman"/>
    </w:rPr>
    <w:tblPr/>
  </w:style>
  <w:style w:type="table" w:styleId="2004">
    <w:name w:val="网格型6"/>
    <w:basedOn w:val="648"/>
    <w:next w:val="2004"/>
    <w:link w:val="637"/>
    <w:uiPriority w:val="59"/>
    <w:qFormat/>
    <w:rPr>
      <w:rFonts w:ascii="Times New Roman" w:hAnsi="Times New Roman" w:eastAsia="宋体" w:cs="Times New Roman"/>
    </w:rPr>
    <w:tblPr/>
  </w:style>
  <w:style w:type="table" w:styleId="2005">
    <w:name w:val="网格型14"/>
    <w:basedOn w:val="648"/>
    <w:next w:val="2005"/>
    <w:link w:val="637"/>
    <w:uiPriority w:val="39"/>
    <w:qFormat/>
    <w:pPr>
      <w:jc w:val="both"/>
      <w:widowControl w:val="off"/>
    </w:pPr>
    <w:rPr>
      <w:rFonts w:ascii="Times New Roman" w:hAnsi="Times New Roman" w:eastAsia="宋体" w:cs="Times New Roman"/>
    </w:rPr>
    <w:tblPr/>
  </w:style>
  <w:style w:type="table" w:styleId="2006">
    <w:name w:val="网格型24"/>
    <w:basedOn w:val="648"/>
    <w:next w:val="2006"/>
    <w:link w:val="637"/>
    <w:uiPriority w:val="39"/>
    <w:qFormat/>
    <w:pPr>
      <w:jc w:val="both"/>
      <w:widowControl w:val="off"/>
    </w:pPr>
    <w:rPr>
      <w:rFonts w:ascii="Times New Roman" w:hAnsi="Times New Roman" w:eastAsia="宋体" w:cs="Times New Roman"/>
    </w:rPr>
    <w:tblPr/>
  </w:style>
  <w:style w:type="table" w:styleId="2007">
    <w:name w:val="网格型7"/>
    <w:basedOn w:val="648"/>
    <w:next w:val="2007"/>
    <w:link w:val="637"/>
    <w:uiPriority w:val="59"/>
    <w:qFormat/>
    <w:rPr>
      <w:rFonts w:ascii="Times New Roman" w:hAnsi="Times New Roman" w:eastAsia="宋体" w:cs="Times New Roman"/>
    </w:rPr>
    <w:tblPr/>
  </w:style>
  <w:style w:type="table" w:styleId="2008">
    <w:name w:val="网格型8"/>
    <w:basedOn w:val="648"/>
    <w:next w:val="2008"/>
    <w:link w:val="637"/>
    <w:uiPriority w:val="59"/>
    <w:qFormat/>
    <w:rPr>
      <w:rFonts w:ascii="Calibri" w:hAnsi="Calibri" w:eastAsia="宋体" w:cs="Times New Roman"/>
    </w:rPr>
    <w:tblPr/>
  </w:style>
  <w:style w:type="character" w:styleId="2009">
    <w:name w:val="普通(网站) Char"/>
    <w:next w:val="2009"/>
    <w:link w:val="637"/>
    <w:qFormat/>
    <w:rPr>
      <w:rFonts w:ascii="宋体" w:hAnsi="宋体" w:cs="宋体"/>
      <w:color w:val="000000"/>
      <w:sz w:val="24"/>
      <w:szCs w:val="24"/>
    </w:rPr>
  </w:style>
  <w:style w:type="character" w:styleId="2010">
    <w:name w:val="正文缩进 Char"/>
    <w:next w:val="2010"/>
    <w:link w:val="637"/>
    <w:qFormat/>
    <w:rPr>
      <w:rFonts w:eastAsia="宋体"/>
      <w:sz w:val="21"/>
      <w:lang w:val="en-US" w:eastAsia="zh-CN" w:bidi="ar-SA"/>
    </w:rPr>
  </w:style>
  <w:style w:type="paragraph" w:styleId="2011">
    <w:name w:val="Andy_正文格式"/>
    <w:basedOn w:val="637"/>
    <w:next w:val="2011"/>
    <w:link w:val="637"/>
    <w:qFormat/>
    <w:pPr>
      <w:ind w:firstLine="560"/>
      <w:jc w:val="left"/>
    </w:pPr>
    <w:rPr>
      <w:rFonts w:ascii="仿宋_GB2312" w:eastAsia="仿宋_GB2312"/>
      <w:sz w:val="28"/>
      <w:szCs w:val="28"/>
    </w:rPr>
  </w:style>
  <w:style w:type="character" w:styleId="2012">
    <w:name w:val="p141"/>
    <w:next w:val="2012"/>
    <w:link w:val="637"/>
    <w:qFormat/>
    <w:rPr>
      <w:sz w:val="21"/>
      <w:szCs w:val="21"/>
    </w:rPr>
  </w:style>
  <w:style w:type="character" w:styleId="2013">
    <w:name w:val="标题 3 字符"/>
    <w:next w:val="2013"/>
    <w:link w:val="637"/>
    <w:qFormat/>
    <w:rPr>
      <w:b/>
      <w:sz w:val="32"/>
    </w:rPr>
  </w:style>
  <w:style w:type="paragraph" w:styleId="2014">
    <w:name w:val="正文_4"/>
    <w:next w:val="2014"/>
    <w:link w:val="637"/>
    <w:qFormat/>
    <w:pPr>
      <w:jc w:val="both"/>
      <w:widowControl w:val="off"/>
    </w:pPr>
    <w:rPr>
      <w:sz w:val="21"/>
      <w:szCs w:val="24"/>
      <w:lang w:val="en-US" w:eastAsia="zh-CN" w:bidi="ar-SA"/>
    </w:rPr>
  </w:style>
  <w:style w:type="character" w:styleId="2015">
    <w:name w:val="标题 8 字符"/>
    <w:next w:val="2015"/>
    <w:link w:val="637"/>
    <w:qFormat/>
    <w:rPr>
      <w:rFonts w:ascii="Arial" w:hAnsi="Arial" w:eastAsia="黑体"/>
      <w:spacing w:val="-2"/>
      <w:position w:val="-6"/>
      <w:sz w:val="24"/>
    </w:rPr>
  </w:style>
  <w:style w:type="paragraph" w:styleId="2016">
    <w:name w:val="TOC 标题3"/>
    <w:basedOn w:val="638"/>
    <w:next w:val="637"/>
    <w:link w:val="637"/>
    <w:uiPriority w:val="39"/>
    <w:unhideWhenUsed/>
    <w:qFormat/>
    <w:pPr>
      <w:jc w:val="left"/>
      <w:keepLines/>
      <w:spacing w:before="240" w:line="259" w:lineRule="auto"/>
      <w:widowControl/>
      <w:outlineLvl w:val="9"/>
    </w:pPr>
    <w:rPr>
      <w:rFonts w:ascii="等线 Light" w:hAnsi="等线 Light" w:eastAsia="等线 Light" w:cs="Times New Roman"/>
      <w:color w:val="2f5496"/>
      <w:sz w:val="32"/>
      <w:szCs w:val="32"/>
    </w:rPr>
  </w:style>
  <w:style w:type="character" w:styleId="2017">
    <w:name w:val="titlebody"/>
    <w:basedOn w:val="647"/>
    <w:next w:val="2017"/>
    <w:link w:val="637"/>
    <w:rPr>
      <w:rFonts w:ascii="宋体" w:hAnsi="宋体" w:eastAsia="宋体" w:cs="宋体"/>
      <w:b/>
      <w:bCs/>
      <w:color w:val="000000"/>
      <w:sz w:val="24"/>
      <w:szCs w:val="24"/>
    </w:rPr>
  </w:style>
  <w:style w:type="paragraph" w:styleId="2018">
    <w:name w:val="Normal_0"/>
    <w:next w:val="2018"/>
    <w:link w:val="637"/>
    <w:qFormat/>
    <w:rPr>
      <w:rFonts w:eastAsia="Times New Roman"/>
      <w:sz w:val="24"/>
      <w:szCs w:val="24"/>
      <w:lang w:bidi="ar-SA"/>
    </w:rPr>
  </w:style>
  <w:style w:type="paragraph" w:styleId="2019">
    <w:name w:val="标题 1_0"/>
    <w:basedOn w:val="2020"/>
    <w:next w:val="2020"/>
    <w:link w:val="2026"/>
    <w:qFormat/>
    <w:pPr>
      <w:keepNext/>
      <w:outlineLvl w:val="0"/>
    </w:pPr>
    <w:rPr>
      <w:rFonts w:ascii="楷体_GB2312" w:eastAsia="楷体_GB2312"/>
      <w:sz w:val="28"/>
      <w:szCs w:val="20"/>
    </w:rPr>
  </w:style>
  <w:style w:type="paragraph" w:styleId="2020">
    <w:name w:val="正文_0"/>
    <w:next w:val="2021"/>
    <w:link w:val="637"/>
    <w:qFormat/>
    <w:pPr>
      <w:jc w:val="both"/>
      <w:widowControl w:val="off"/>
    </w:pPr>
    <w:rPr>
      <w:sz w:val="21"/>
      <w:szCs w:val="24"/>
      <w:lang w:val="en-US" w:eastAsia="zh-CN" w:bidi="ar-SA"/>
    </w:rPr>
  </w:style>
  <w:style w:type="paragraph" w:styleId="2021">
    <w:name w:val="正文首行缩进 2_0"/>
    <w:basedOn w:val="2022"/>
    <w:next w:val="2020"/>
    <w:link w:val="2025"/>
    <w:uiPriority w:val="99"/>
    <w:unhideWhenUsed/>
    <w:qFormat/>
    <w:pPr>
      <w:ind w:left="420" w:firstLine="420"/>
      <w:spacing w:after="120"/>
    </w:pPr>
  </w:style>
  <w:style w:type="paragraph" w:styleId="2022">
    <w:name w:val="正文文本缩进_0"/>
    <w:basedOn w:val="2020"/>
    <w:next w:val="2024"/>
    <w:link w:val="2023"/>
    <w:uiPriority w:val="99"/>
    <w:qFormat/>
    <w:pPr>
      <w:ind w:firstLine="645"/>
    </w:pPr>
    <w:rPr>
      <w:sz w:val="20"/>
    </w:rPr>
  </w:style>
  <w:style w:type="character" w:styleId="2023">
    <w:name w:val="正文文本缩进 Char_0"/>
    <w:next w:val="2023"/>
    <w:link w:val="2022"/>
    <w:uiPriority w:val="99"/>
    <w:semiHidden/>
    <w:qFormat/>
    <w:rPr>
      <w:rFonts w:ascii="Times New Roman" w:hAnsi="Times New Roman" w:eastAsia="宋体" w:cs="Times New Roman"/>
      <w:szCs w:val="24"/>
    </w:rPr>
  </w:style>
  <w:style w:type="paragraph" w:styleId="2024">
    <w:name w:val="font5_0"/>
    <w:basedOn w:val="2020"/>
    <w:next w:val="2024"/>
    <w:link w:val="637"/>
    <w:qFormat/>
    <w:pPr>
      <w:jc w:val="left"/>
      <w:spacing w:before="100" w:beforeAutospacing="1" w:after="100" w:afterAutospacing="1"/>
      <w:widowControl/>
    </w:pPr>
    <w:rPr>
      <w:rFonts w:ascii="Tahoma" w:hAnsi="Tahoma" w:eastAsia="Arial Unicode MS" w:cs="Tahoma"/>
      <w:sz w:val="20"/>
      <w:szCs w:val="20"/>
    </w:rPr>
  </w:style>
  <w:style w:type="character" w:styleId="2025">
    <w:name w:val="正文首行缩进 2 Char2_0"/>
    <w:next w:val="2025"/>
    <w:link w:val="2021"/>
    <w:uiPriority w:val="99"/>
    <w:semiHidden/>
    <w:qFormat/>
    <w:rPr>
      <w:rFonts w:ascii="Times New Roman" w:hAnsi="Times New Roman" w:eastAsia="宋体" w:cs="Times New Roman"/>
      <w:szCs w:val="24"/>
    </w:rPr>
  </w:style>
  <w:style w:type="character" w:styleId="2026">
    <w:name w:val="标题 1 Char3_0"/>
    <w:next w:val="2026"/>
    <w:link w:val="2019"/>
    <w:qFormat/>
    <w:rPr>
      <w:rFonts w:ascii="楷体_GB2312" w:hAnsi="Times New Roman" w:eastAsia="楷体_GB2312" w:cs="Times New Roman"/>
      <w:sz w:val="28"/>
      <w:szCs w:val="20"/>
    </w:rPr>
  </w:style>
  <w:style w:type="paragraph" w:styleId="2027">
    <w:name w:val="Normal_1"/>
    <w:next w:val="2027"/>
    <w:link w:val="637"/>
    <w:qFormat/>
    <w:rPr>
      <w:rFonts w:eastAsia="Times New Roman"/>
      <w:sz w:val="24"/>
      <w:szCs w:val="24"/>
      <w:lang w:bidi="ar-SA"/>
    </w:rPr>
  </w:style>
  <w:style w:type="paragraph" w:styleId="2028">
    <w:name w:val="Normal_2"/>
    <w:next w:val="2028"/>
    <w:link w:val="637"/>
    <w:qFormat/>
    <w:rPr>
      <w:rFonts w:eastAsia="Times New Roman"/>
      <w:sz w:val="24"/>
      <w:szCs w:val="24"/>
      <w:lang w:bidi="ar-SA"/>
    </w:rPr>
  </w:style>
  <w:style w:type="paragraph" w:styleId="2029">
    <w:name w:val="Normal_3"/>
    <w:next w:val="2029"/>
    <w:link w:val="637"/>
    <w:qFormat/>
    <w:rPr>
      <w:rFonts w:eastAsia="Times New Roman"/>
      <w:sz w:val="24"/>
      <w:szCs w:val="24"/>
      <w:lang w:bidi="ar-SA"/>
    </w:rPr>
  </w:style>
  <w:style w:type="paragraph" w:styleId="2030">
    <w:name w:val="Normal_4"/>
    <w:next w:val="2030"/>
    <w:link w:val="637"/>
    <w:qFormat/>
    <w:rPr>
      <w:rFonts w:eastAsia="Times New Roman"/>
      <w:sz w:val="24"/>
      <w:szCs w:val="24"/>
      <w:lang w:bidi="ar-SA"/>
    </w:rPr>
  </w:style>
  <w:style w:type="paragraph" w:styleId="2031">
    <w:name w:val="Normal_5"/>
    <w:next w:val="2031"/>
    <w:link w:val="637"/>
    <w:qFormat/>
    <w:rPr>
      <w:rFonts w:eastAsia="Times New Roman"/>
      <w:sz w:val="24"/>
      <w:szCs w:val="24"/>
      <w:lang w:bidi="ar-SA"/>
    </w:rPr>
  </w:style>
  <w:style w:type="paragraph" w:styleId="2032">
    <w:name w:val="Normal_6"/>
    <w:next w:val="2032"/>
    <w:link w:val="637"/>
    <w:qFormat/>
    <w:rPr>
      <w:rFonts w:eastAsia="Times New Roman"/>
      <w:sz w:val="24"/>
      <w:szCs w:val="24"/>
      <w:lang w:bidi="ar-SA"/>
    </w:rPr>
  </w:style>
  <w:style w:type="paragraph" w:styleId="2033">
    <w:name w:val="Normal_0_0"/>
    <w:next w:val="2033"/>
    <w:link w:val="637"/>
    <w:qFormat/>
    <w:rPr>
      <w:rFonts w:eastAsia="Times New Roman"/>
      <w:sz w:val="24"/>
      <w:szCs w:val="24"/>
      <w:lang w:bidi="ar-SA"/>
    </w:rPr>
  </w:style>
  <w:style w:type="paragraph" w:styleId="2034">
    <w:name w:val="Normal_1_0"/>
    <w:next w:val="2034"/>
    <w:link w:val="637"/>
    <w:qFormat/>
    <w:rPr>
      <w:rFonts w:eastAsia="Times New Roman"/>
      <w:sz w:val="24"/>
      <w:szCs w:val="24"/>
      <w:lang w:bidi="ar-SA"/>
    </w:rPr>
  </w:style>
  <w:style w:type="paragraph" w:styleId="2035">
    <w:name w:val="Normal_2_0"/>
    <w:next w:val="2035"/>
    <w:link w:val="637"/>
    <w:qFormat/>
    <w:rPr>
      <w:rFonts w:eastAsia="Times New Roman"/>
      <w:sz w:val="24"/>
      <w:szCs w:val="24"/>
      <w:lang w:bidi="ar-SA"/>
    </w:rPr>
  </w:style>
  <w:style w:type="paragraph" w:styleId="2036">
    <w:name w:val="Normal_3_0"/>
    <w:next w:val="2036"/>
    <w:link w:val="637"/>
    <w:qFormat/>
    <w:rPr>
      <w:rFonts w:eastAsia="Times New Roman"/>
      <w:sz w:val="24"/>
      <w:szCs w:val="24"/>
      <w:lang w:bidi="ar-SA"/>
    </w:rPr>
  </w:style>
  <w:style w:type="paragraph" w:styleId="2037">
    <w:name w:val="Normal_4_0"/>
    <w:next w:val="2037"/>
    <w:link w:val="637"/>
    <w:qFormat/>
    <w:rPr>
      <w:rFonts w:eastAsia="Times New Roman"/>
      <w:sz w:val="24"/>
      <w:szCs w:val="24"/>
      <w:lang w:bidi="ar-SA"/>
    </w:rPr>
  </w:style>
  <w:style w:type="paragraph" w:styleId="2038">
    <w:name w:val="正文_1"/>
    <w:next w:val="2038"/>
    <w:link w:val="637"/>
    <w:qFormat/>
    <w:pPr>
      <w:jc w:val="both"/>
      <w:widowControl w:val="off"/>
    </w:pPr>
    <w:rPr>
      <w:rFonts w:ascii="Calibri" w:hAnsi="Calibri"/>
      <w:sz w:val="21"/>
      <w:szCs w:val="22"/>
      <w:lang w:val="en-US" w:eastAsia="zh-CN" w:bidi="ar-SA"/>
    </w:rPr>
  </w:style>
  <w:style w:type="paragraph" w:styleId="2039">
    <w:name w:val="Normal_5_0"/>
    <w:next w:val="2039"/>
    <w:link w:val="637"/>
    <w:qFormat/>
    <w:rPr>
      <w:rFonts w:eastAsia="Times New Roman"/>
      <w:sz w:val="24"/>
      <w:szCs w:val="24"/>
      <w:lang w:bidi="ar-SA"/>
    </w:rPr>
  </w:style>
  <w:style w:type="paragraph" w:styleId="2040">
    <w:name w:val="正文_0_0"/>
    <w:next w:val="2040"/>
    <w:link w:val="637"/>
    <w:qFormat/>
    <w:pPr>
      <w:jc w:val="both"/>
      <w:widowControl w:val="off"/>
    </w:pPr>
    <w:rPr>
      <w:rFonts w:ascii="Calibri" w:hAnsi="Calibri"/>
      <w:sz w:val="21"/>
      <w:szCs w:val="22"/>
      <w:lang w:val="en-US" w:eastAsia="zh-CN" w:bidi="ar-SA"/>
    </w:rPr>
  </w:style>
  <w:style w:type="paragraph" w:styleId="2041">
    <w:name w:val="Normal_6_0"/>
    <w:next w:val="2041"/>
    <w:link w:val="637"/>
    <w:qFormat/>
    <w:rPr>
      <w:rFonts w:eastAsia="Times New Roman"/>
      <w:sz w:val="24"/>
      <w:szCs w:val="24"/>
      <w:lang w:bidi="ar-SA"/>
    </w:rPr>
  </w:style>
  <w:style w:type="paragraph" w:styleId="2042">
    <w:name w:val="正文_1_0"/>
    <w:next w:val="2042"/>
    <w:link w:val="637"/>
    <w:qFormat/>
    <w:pPr>
      <w:jc w:val="both"/>
      <w:widowControl w:val="off"/>
    </w:pPr>
    <w:rPr>
      <w:rFonts w:ascii="Calibri" w:hAnsi="Calibri"/>
      <w:sz w:val="21"/>
      <w:szCs w:val="22"/>
      <w:lang w:val="en-US" w:eastAsia="zh-CN" w:bidi="ar-SA"/>
    </w:rPr>
  </w:style>
  <w:style w:type="paragraph" w:styleId="2043">
    <w:name w:val="Normal_7"/>
    <w:next w:val="2043"/>
    <w:link w:val="637"/>
    <w:qFormat/>
    <w:rPr>
      <w:rFonts w:eastAsia="Times New Roman"/>
      <w:sz w:val="24"/>
      <w:szCs w:val="24"/>
      <w:lang w:bidi="ar-SA"/>
    </w:rPr>
  </w:style>
  <w:style w:type="paragraph" w:styleId="2044">
    <w:name w:val="正文_2"/>
    <w:next w:val="2044"/>
    <w:link w:val="637"/>
    <w:qFormat/>
    <w:pPr>
      <w:jc w:val="both"/>
      <w:widowControl w:val="off"/>
    </w:pPr>
    <w:rPr>
      <w:rFonts w:ascii="Calibri" w:hAnsi="Calibri"/>
      <w:sz w:val="21"/>
      <w:szCs w:val="22"/>
      <w:lang w:val="en-US" w:eastAsia="zh-CN" w:bidi="ar-SA"/>
    </w:rPr>
  </w:style>
  <w:style w:type="paragraph" w:styleId="2045">
    <w:name w:val="Normal_8"/>
    <w:next w:val="2045"/>
    <w:link w:val="637"/>
    <w:qFormat/>
    <w:rPr>
      <w:rFonts w:eastAsia="Times New Roman"/>
      <w:sz w:val="24"/>
      <w:szCs w:val="24"/>
      <w:lang w:bidi="ar-SA"/>
    </w:rPr>
  </w:style>
  <w:style w:type="paragraph" w:styleId="2046">
    <w:name w:val="正文_3"/>
    <w:next w:val="2046"/>
    <w:link w:val="637"/>
    <w:qFormat/>
    <w:pPr>
      <w:jc w:val="both"/>
      <w:widowControl w:val="off"/>
    </w:pPr>
    <w:rPr>
      <w:rFonts w:ascii="Calibri" w:hAnsi="Calibri"/>
      <w:sz w:val="21"/>
      <w:szCs w:val="22"/>
      <w:lang w:val="en-US" w:eastAsia="zh-CN" w:bidi="ar-SA"/>
    </w:rPr>
  </w:style>
  <w:style w:type="paragraph" w:styleId="2047">
    <w:name w:val="Normal_9"/>
    <w:next w:val="2047"/>
    <w:link w:val="637"/>
    <w:qFormat/>
    <w:rPr>
      <w:rFonts w:eastAsia="Times New Roman"/>
      <w:sz w:val="24"/>
      <w:szCs w:val="24"/>
      <w:lang w:bidi="ar-SA"/>
    </w:rPr>
  </w:style>
  <w:style w:type="paragraph" w:styleId="2048">
    <w:name w:val="正文_4_0"/>
    <w:next w:val="2048"/>
    <w:link w:val="637"/>
    <w:qFormat/>
    <w:pPr>
      <w:jc w:val="both"/>
      <w:widowControl w:val="off"/>
    </w:pPr>
    <w:rPr>
      <w:rFonts w:ascii="Calibri" w:hAnsi="Calibri"/>
      <w:sz w:val="21"/>
      <w:szCs w:val="22"/>
      <w:lang w:val="en-US" w:eastAsia="zh-CN" w:bidi="ar-SA"/>
    </w:rPr>
  </w:style>
  <w:style w:type="paragraph" w:styleId="2049">
    <w:name w:val="Normal_10"/>
    <w:next w:val="2049"/>
    <w:link w:val="637"/>
    <w:qFormat/>
    <w:rPr>
      <w:rFonts w:eastAsia="Times New Roman"/>
      <w:sz w:val="24"/>
      <w:szCs w:val="24"/>
      <w:lang w:bidi="ar-SA"/>
    </w:rPr>
  </w:style>
  <w:style w:type="paragraph" w:styleId="2050">
    <w:name w:val="正文_5"/>
    <w:next w:val="2050"/>
    <w:link w:val="637"/>
    <w:qFormat/>
    <w:pPr>
      <w:jc w:val="both"/>
      <w:widowControl w:val="off"/>
    </w:pPr>
    <w:rPr>
      <w:rFonts w:ascii="Calibri" w:hAnsi="Calibri"/>
      <w:sz w:val="21"/>
      <w:szCs w:val="22"/>
      <w:lang w:val="en-US" w:eastAsia="zh-CN" w:bidi="ar-SA"/>
    </w:rPr>
  </w:style>
  <w:style w:type="paragraph" w:styleId="2051">
    <w:name w:val="Normal_11"/>
    <w:next w:val="2051"/>
    <w:link w:val="637"/>
    <w:qFormat/>
    <w:rPr>
      <w:rFonts w:eastAsia="Times New Roman"/>
      <w:sz w:val="24"/>
      <w:szCs w:val="24"/>
      <w:lang w:bidi="ar-SA"/>
    </w:rPr>
  </w:style>
  <w:style w:type="paragraph" w:styleId="2052">
    <w:name w:val="正文_6"/>
    <w:next w:val="2052"/>
    <w:link w:val="637"/>
    <w:qFormat/>
    <w:pPr>
      <w:jc w:val="both"/>
      <w:widowControl w:val="off"/>
    </w:pPr>
    <w:rPr>
      <w:rFonts w:ascii="Calibri" w:hAnsi="Calibri"/>
      <w:sz w:val="21"/>
      <w:szCs w:val="22"/>
      <w:lang w:val="en-US" w:eastAsia="zh-CN" w:bidi="ar-SA"/>
    </w:rPr>
  </w:style>
  <w:style w:type="paragraph" w:styleId="2053">
    <w:name w:val="Normal_12"/>
    <w:next w:val="2053"/>
    <w:link w:val="637"/>
    <w:qFormat/>
    <w:rPr>
      <w:rFonts w:eastAsia="Times New Roman"/>
      <w:sz w:val="24"/>
      <w:szCs w:val="24"/>
      <w:lang w:bidi="ar-SA"/>
    </w:rPr>
  </w:style>
  <w:style w:type="paragraph" w:styleId="2054">
    <w:name w:val="正文_7"/>
    <w:next w:val="2054"/>
    <w:link w:val="637"/>
    <w:qFormat/>
    <w:pPr>
      <w:jc w:val="both"/>
      <w:widowControl w:val="off"/>
    </w:pPr>
    <w:rPr>
      <w:rFonts w:ascii="Calibri" w:hAnsi="Calibri"/>
      <w:sz w:val="21"/>
      <w:szCs w:val="22"/>
      <w:lang w:val="en-US" w:eastAsia="zh-CN" w:bidi="ar-SA"/>
    </w:rPr>
  </w:style>
  <w:style w:type="paragraph" w:styleId="2055">
    <w:name w:val="Normal_13"/>
    <w:next w:val="2055"/>
    <w:link w:val="637"/>
    <w:qFormat/>
    <w:rPr>
      <w:rFonts w:eastAsia="Times New Roman"/>
      <w:sz w:val="24"/>
      <w:szCs w:val="24"/>
      <w:lang w:bidi="ar-SA"/>
    </w:rPr>
  </w:style>
  <w:style w:type="paragraph" w:styleId="2056">
    <w:name w:val="标题 2_0"/>
    <w:basedOn w:val="2057"/>
    <w:next w:val="2057"/>
    <w:link w:val="637"/>
    <w:uiPriority w:val="9"/>
    <w:qFormat/>
    <w:pPr>
      <w:jc w:val="center"/>
      <w:keepLines/>
      <w:keepNext/>
      <w:spacing w:before="260" w:after="260" w:line="416" w:lineRule="auto"/>
      <w:outlineLvl w:val="1"/>
    </w:pPr>
    <w:rPr>
      <w:rFonts w:ascii="幼圆" w:hAnsi="Arial" w:eastAsia="楷体_GB2312"/>
      <w:b/>
      <w:sz w:val="44"/>
      <w:szCs w:val="20"/>
    </w:rPr>
  </w:style>
  <w:style w:type="paragraph" w:styleId="2057">
    <w:name w:val="正文_8"/>
    <w:next w:val="2058"/>
    <w:link w:val="637"/>
    <w:qFormat/>
    <w:pPr>
      <w:jc w:val="both"/>
      <w:widowControl w:val="off"/>
    </w:pPr>
    <w:rPr>
      <w:rFonts w:ascii="Calibri" w:hAnsi="Calibri"/>
      <w:sz w:val="21"/>
      <w:szCs w:val="22"/>
      <w:lang w:val="en-US" w:eastAsia="zh-CN" w:bidi="ar-SA"/>
    </w:rPr>
  </w:style>
  <w:style w:type="paragraph" w:styleId="2058">
    <w:name w:val="正文文本缩进_1"/>
    <w:basedOn w:val="2057"/>
    <w:next w:val="2058"/>
    <w:link w:val="637"/>
    <w:uiPriority w:val="99"/>
    <w:qFormat/>
    <w:pPr>
      <w:ind w:firstLine="645"/>
    </w:pPr>
    <w:rPr>
      <w:rFonts w:ascii="楷体_GB2312" w:eastAsia="楷体_GB2312"/>
      <w:sz w:val="32"/>
      <w:szCs w:val="20"/>
    </w:rPr>
  </w:style>
  <w:style w:type="paragraph" w:styleId="2059">
    <w:name w:val="Normal_14"/>
    <w:next w:val="2059"/>
    <w:link w:val="637"/>
    <w:qFormat/>
    <w:rPr>
      <w:rFonts w:eastAsia="Times New Roman"/>
      <w:sz w:val="24"/>
      <w:szCs w:val="24"/>
      <w:lang w:bidi="ar-SA"/>
    </w:rPr>
  </w:style>
  <w:style w:type="paragraph" w:styleId="2060">
    <w:name w:val="Normal_15"/>
    <w:next w:val="2060"/>
    <w:link w:val="637"/>
    <w:qFormat/>
    <w:rPr>
      <w:rFonts w:eastAsia="Times New Roman"/>
      <w:sz w:val="24"/>
      <w:szCs w:val="24"/>
      <w:lang w:bidi="ar-SA"/>
    </w:rPr>
  </w:style>
  <w:style w:type="paragraph" w:styleId="2061">
    <w:name w:val="Normal_16"/>
    <w:next w:val="2061"/>
    <w:link w:val="637"/>
    <w:qFormat/>
    <w:rPr>
      <w:rFonts w:eastAsia="Times New Roman"/>
      <w:sz w:val="24"/>
      <w:szCs w:val="24"/>
      <w:lang w:bidi="ar-SA"/>
    </w:rPr>
  </w:style>
  <w:style w:type="paragraph" w:styleId="2062">
    <w:name w:val="Normal Indent"/>
    <w:basedOn w:val="2063"/>
    <w:next w:val="2062"/>
    <w:link w:val="2064"/>
    <w:unhideWhenUsed/>
    <w:qFormat/>
    <w:pPr>
      <w:ind w:firstLine="420"/>
    </w:pPr>
    <w:rPr>
      <w:sz w:val="20"/>
    </w:rPr>
  </w:style>
  <w:style w:type="paragraph" w:styleId="2063">
    <w:name w:val="Normal_17"/>
    <w:next w:val="2063"/>
    <w:link w:val="637"/>
    <w:qFormat/>
    <w:pPr>
      <w:jc w:val="both"/>
      <w:widowControl w:val="off"/>
    </w:pPr>
    <w:rPr>
      <w:sz w:val="21"/>
      <w:szCs w:val="24"/>
      <w:lang w:val="en-US" w:eastAsia="zh-CN" w:bidi="ar-SA"/>
    </w:rPr>
  </w:style>
  <w:style w:type="character" w:styleId="2064">
    <w:name w:val="正文缩进 Char_0"/>
    <w:next w:val="2064"/>
    <w:link w:val="2062"/>
    <w:semiHidden/>
    <w:qFormat/>
    <w:rPr>
      <w:rFonts w:ascii="Times New Roman" w:hAnsi="Times New Roman" w:eastAsia="宋体" w:cs="Times New Roman"/>
      <w:szCs w:val="24"/>
    </w:rPr>
  </w:style>
  <w:style w:type="paragraph" w:styleId="2065">
    <w:name w:val="Normal_18"/>
    <w:next w:val="2065"/>
    <w:link w:val="637"/>
    <w:qFormat/>
    <w:rPr>
      <w:rFonts w:eastAsia="Times New Roman"/>
      <w:sz w:val="24"/>
      <w:szCs w:val="24"/>
      <w:lang w:bidi="ar-SA"/>
    </w:rPr>
  </w:style>
  <w:style w:type="paragraph" w:styleId="2066">
    <w:name w:val="Normal_19"/>
    <w:next w:val="2066"/>
    <w:link w:val="637"/>
    <w:qFormat/>
    <w:rPr>
      <w:rFonts w:eastAsia="Times New Roman"/>
      <w:sz w:val="24"/>
      <w:szCs w:val="24"/>
      <w:lang w:bidi="ar-SA"/>
    </w:rPr>
  </w:style>
  <w:style w:type="paragraph" w:styleId="2067">
    <w:name w:val="正文_9"/>
    <w:next w:val="2067"/>
    <w:link w:val="637"/>
    <w:qFormat/>
    <w:pPr>
      <w:jc w:val="both"/>
      <w:widowControl w:val="off"/>
    </w:pPr>
    <w:rPr>
      <w:rFonts w:ascii="Calibri" w:hAnsi="Calibri"/>
      <w:sz w:val="21"/>
      <w:szCs w:val="22"/>
      <w:lang w:val="en-US" w:eastAsia="zh-CN" w:bidi="ar-SA"/>
    </w:rPr>
  </w:style>
  <w:style w:type="paragraph" w:styleId="2068">
    <w:name w:val="Normal_20"/>
    <w:next w:val="2068"/>
    <w:link w:val="637"/>
    <w:qFormat/>
    <w:rPr>
      <w:rFonts w:eastAsia="Times New Roman"/>
      <w:sz w:val="24"/>
      <w:szCs w:val="24"/>
      <w:lang w:bidi="ar-SA"/>
    </w:rPr>
  </w:style>
  <w:style w:type="paragraph" w:styleId="2069">
    <w:name w:val="正文_10"/>
    <w:next w:val="2069"/>
    <w:link w:val="637"/>
    <w:qFormat/>
    <w:pPr>
      <w:jc w:val="both"/>
      <w:widowControl w:val="off"/>
    </w:pPr>
    <w:rPr>
      <w:rFonts w:ascii="Calibri" w:hAnsi="Calibri"/>
      <w:sz w:val="21"/>
      <w:szCs w:val="22"/>
      <w:lang w:val="en-US" w:eastAsia="zh-CN" w:bidi="ar-SA"/>
    </w:rPr>
  </w:style>
  <w:style w:type="paragraph" w:styleId="2070">
    <w:name w:val="Normal_21"/>
    <w:next w:val="2070"/>
    <w:link w:val="637"/>
    <w:qFormat/>
    <w:rPr>
      <w:rFonts w:eastAsia="Times New Roman"/>
      <w:sz w:val="24"/>
      <w:szCs w:val="24"/>
      <w:lang w:bidi="ar-SA"/>
    </w:rPr>
  </w:style>
  <w:style w:type="paragraph" w:styleId="2071">
    <w:name w:val="正文_11"/>
    <w:next w:val="2071"/>
    <w:link w:val="637"/>
    <w:qFormat/>
    <w:pPr>
      <w:jc w:val="both"/>
      <w:widowControl w:val="off"/>
    </w:pPr>
    <w:rPr>
      <w:rFonts w:ascii="Calibri" w:hAnsi="Calibri"/>
      <w:sz w:val="21"/>
      <w:szCs w:val="22"/>
      <w:lang w:val="en-US" w:eastAsia="zh-CN" w:bidi="ar-SA"/>
    </w:rPr>
  </w:style>
  <w:style w:type="paragraph" w:styleId="2072">
    <w:name w:val="Normal_22"/>
    <w:next w:val="2072"/>
    <w:link w:val="637"/>
    <w:qFormat/>
    <w:rPr>
      <w:rFonts w:eastAsia="Times New Roman"/>
      <w:sz w:val="24"/>
      <w:szCs w:val="24"/>
      <w:lang w:bidi="ar-SA"/>
    </w:rPr>
  </w:style>
  <w:style w:type="paragraph" w:styleId="2073">
    <w:name w:val="正文_12"/>
    <w:next w:val="2073"/>
    <w:link w:val="637"/>
    <w:qFormat/>
    <w:pPr>
      <w:jc w:val="both"/>
      <w:widowControl w:val="off"/>
    </w:pPr>
    <w:rPr>
      <w:rFonts w:ascii="Calibri" w:hAnsi="Calibri"/>
      <w:sz w:val="21"/>
      <w:szCs w:val="22"/>
      <w:lang w:val="en-US" w:eastAsia="zh-CN" w:bidi="ar-SA"/>
    </w:rPr>
  </w:style>
  <w:style w:type="paragraph" w:styleId="2074">
    <w:name w:val="Normal_23"/>
    <w:next w:val="2074"/>
    <w:link w:val="637"/>
    <w:qFormat/>
    <w:rPr>
      <w:rFonts w:eastAsia="Times New Roman"/>
      <w:sz w:val="24"/>
      <w:szCs w:val="24"/>
      <w:lang w:bidi="ar-SA"/>
    </w:rPr>
  </w:style>
  <w:style w:type="paragraph" w:styleId="2075">
    <w:name w:val="正文_13"/>
    <w:next w:val="2075"/>
    <w:link w:val="637"/>
    <w:qFormat/>
    <w:pPr>
      <w:jc w:val="both"/>
      <w:widowControl w:val="off"/>
    </w:pPr>
    <w:rPr>
      <w:rFonts w:ascii="Calibri" w:hAnsi="Calibri"/>
      <w:sz w:val="21"/>
      <w:szCs w:val="22"/>
      <w:lang w:val="en-US" w:eastAsia="zh-CN" w:bidi="ar-SA"/>
    </w:rPr>
  </w:style>
  <w:style w:type="paragraph" w:styleId="2076">
    <w:name w:val="Normal_24"/>
    <w:next w:val="2076"/>
    <w:link w:val="637"/>
    <w:qFormat/>
    <w:rPr>
      <w:rFonts w:eastAsia="Times New Roman"/>
      <w:sz w:val="24"/>
      <w:szCs w:val="24"/>
      <w:lang w:bidi="ar-SA"/>
    </w:rPr>
  </w:style>
  <w:style w:type="paragraph" w:styleId="2077">
    <w:name w:val="Normal_25"/>
    <w:next w:val="2077"/>
    <w:link w:val="637"/>
    <w:qFormat/>
    <w:rPr>
      <w:rFonts w:eastAsia="Times New Roman"/>
      <w:sz w:val="24"/>
      <w:szCs w:val="24"/>
      <w:lang w:bidi="ar-SA"/>
    </w:rPr>
  </w:style>
  <w:style w:type="paragraph" w:styleId="2078">
    <w:name w:val="Normal_26"/>
    <w:next w:val="2078"/>
    <w:link w:val="637"/>
    <w:qFormat/>
    <w:rPr>
      <w:rFonts w:eastAsia="Times New Roman"/>
      <w:sz w:val="24"/>
      <w:szCs w:val="24"/>
      <w:lang w:bidi="ar-SA"/>
    </w:rPr>
  </w:style>
  <w:style w:type="paragraph" w:styleId="2079">
    <w:name w:val="正文_14"/>
    <w:next w:val="2079"/>
    <w:link w:val="637"/>
    <w:qFormat/>
    <w:pPr>
      <w:jc w:val="both"/>
      <w:widowControl w:val="off"/>
    </w:pPr>
    <w:rPr>
      <w:rFonts w:ascii="Calibri" w:hAnsi="Calibri"/>
      <w:sz w:val="21"/>
      <w:szCs w:val="22"/>
      <w:lang w:val="en-US" w:eastAsia="zh-CN" w:bidi="ar-SA"/>
    </w:rPr>
  </w:style>
  <w:style w:type="paragraph" w:styleId="2080">
    <w:name w:val="Normal_27"/>
    <w:next w:val="2080"/>
    <w:link w:val="637"/>
    <w:qFormat/>
    <w:rPr>
      <w:rFonts w:eastAsia="Times New Roman"/>
      <w:sz w:val="24"/>
      <w:szCs w:val="24"/>
      <w:lang w:bidi="ar-SA"/>
    </w:rPr>
  </w:style>
  <w:style w:type="paragraph" w:styleId="2081">
    <w:name w:val="Normal_28"/>
    <w:next w:val="2081"/>
    <w:link w:val="637"/>
    <w:qFormat/>
    <w:rPr>
      <w:rFonts w:eastAsia="Times New Roman"/>
      <w:sz w:val="24"/>
      <w:szCs w:val="24"/>
      <w:lang w:bidi="ar-SA"/>
    </w:rPr>
  </w:style>
  <w:style w:type="paragraph" w:styleId="2082">
    <w:name w:val="正文_15"/>
    <w:next w:val="2082"/>
    <w:link w:val="637"/>
    <w:qFormat/>
    <w:pPr>
      <w:jc w:val="both"/>
      <w:widowControl w:val="off"/>
    </w:pPr>
    <w:rPr>
      <w:rFonts w:ascii="Calibri" w:hAnsi="Calibri"/>
      <w:sz w:val="21"/>
      <w:szCs w:val="22"/>
      <w:lang w:val="en-US" w:eastAsia="zh-CN" w:bidi="ar-SA"/>
    </w:rPr>
  </w:style>
  <w:style w:type="paragraph" w:styleId="2083">
    <w:name w:val="Normal_29"/>
    <w:next w:val="2083"/>
    <w:link w:val="637"/>
    <w:qFormat/>
    <w:rPr>
      <w:rFonts w:eastAsia="Times New Roman"/>
      <w:sz w:val="24"/>
      <w:szCs w:val="24"/>
      <w:lang w:bidi="ar-SA"/>
    </w:rPr>
  </w:style>
  <w:style w:type="paragraph" w:styleId="2084">
    <w:name w:val="正文_16"/>
    <w:next w:val="2084"/>
    <w:link w:val="637"/>
    <w:qFormat/>
    <w:pPr>
      <w:jc w:val="both"/>
      <w:widowControl w:val="off"/>
    </w:pPr>
    <w:rPr>
      <w:rFonts w:ascii="Calibri" w:hAnsi="Calibri"/>
      <w:sz w:val="21"/>
      <w:szCs w:val="22"/>
      <w:lang w:val="en-US" w:eastAsia="zh-CN" w:bidi="ar-SA"/>
    </w:rPr>
  </w:style>
  <w:style w:type="paragraph" w:styleId="2085">
    <w:name w:val="footer1"/>
    <w:basedOn w:val="637"/>
    <w:next w:val="2085"/>
    <w:link w:val="637"/>
    <w:qFormat/>
    <w:pPr>
      <w:tabs>
        <w:tab w:val="center" w:pos="4153" w:leader="none"/>
        <w:tab w:val="right" w:pos="8306" w:leader="none"/>
      </w:tabs>
    </w:pPr>
    <w:rPr>
      <w:sz w:val="18"/>
    </w:rPr>
  </w:style>
  <w:style w:type="paragraph" w:styleId="2086">
    <w:name w:val="正文缩进11"/>
    <w:basedOn w:val="637"/>
    <w:next w:val="2086"/>
    <w:link w:val="637"/>
    <w:unhideWhenUsed/>
    <w:qFormat/>
    <w:pPr>
      <w:ind w:firstLine="420"/>
    </w:pPr>
    <w:rPr>
      <w:rFonts w:ascii="Times New Roman" w:hAnsi="Times New Roman"/>
      <w:sz w:val="20"/>
      <w:szCs w:val="24"/>
    </w:rPr>
  </w:style>
  <w:style w:type="character" w:styleId="15803" w:default="1">
    <w:name w:val="Default Paragraph Font"/>
    <w:uiPriority w:val="1"/>
    <w:semiHidden/>
    <w:unhideWhenUsed/>
  </w:style>
  <w:style w:type="numbering" w:styleId="15804" w:default="1">
    <w:name w:val="No List"/>
    <w:uiPriority w:val="99"/>
    <w:semiHidden/>
    <w:unhideWhenUsed/>
  </w:style>
  <w:style w:type="table" w:styleId="1580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dc:creator>
  <cp:lastModifiedBy>孙燕</cp:lastModifiedBy>
  <cp:revision>7</cp:revision>
  <dcterms:created xsi:type="dcterms:W3CDTF">2024-04-07T02:35:00Z</dcterms:created>
  <dcterms:modified xsi:type="dcterms:W3CDTF">2026-08-03T03:17:05Z</dcterms:modified>
</cp:coreProperties>
</file>